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46DD1699"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00D96E18">
        <w:rPr>
          <w:rFonts w:cs="Times New Roman"/>
        </w:rPr>
        <w:t xml:space="preserve">alteradas as </w:t>
      </w:r>
      <w:r w:rsidR="00B418FA">
        <w:rPr>
          <w:rFonts w:cs="Times New Roman"/>
        </w:rPr>
        <w:t xml:space="preserve">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 xml:space="preserve">será utilizado um </w:t>
      </w:r>
      <w:r w:rsidR="00D96E18">
        <w:rPr>
          <w:rFonts w:cs="Times New Roman"/>
        </w:rPr>
        <w:t>padrão</w:t>
      </w:r>
      <w:r w:rsidRPr="00CB5844">
        <w:rPr>
          <w:rFonts w:cs="Times New Roman"/>
        </w:rPr>
        <w:t xml:space="preserve">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37428939"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w:t>
      </w:r>
      <w:r w:rsidR="0060076A">
        <w:rPr>
          <w:rFonts w:cs="Times New Roman"/>
          <w:lang w:val="en-US"/>
        </w:rPr>
        <w:t xml:space="preserve"> To performance </w:t>
      </w:r>
      <w:r w:rsidRPr="005A78A8">
        <w:rPr>
          <w:rFonts w:cs="Times New Roman"/>
          <w:lang w:val="en-US"/>
        </w:rPr>
        <w:t xml:space="preserve">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sidR="0060076A">
        <w:rPr>
          <w:rFonts w:cs="Times New Roman"/>
          <w:lang w:val="en-US"/>
        </w:rPr>
        <w:t>queries</w:t>
      </w:r>
      <w:r w:rsidRPr="005A78A8">
        <w:rPr>
          <w:rFonts w:cs="Times New Roman"/>
          <w:lang w:val="en-US"/>
        </w:rPr>
        <w:t xml:space="preserve"> proposed by the Benchmark test will be carried out and the respective meas</w:t>
      </w:r>
      <w:bookmarkStart w:id="1" w:name="_GoBack"/>
      <w:bookmarkEnd w:id="1"/>
      <w:r w:rsidRPr="005A78A8">
        <w:rPr>
          <w:rFonts w:cs="Times New Roman"/>
          <w:lang w:val="en-US"/>
        </w:rPr>
        <w:t>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477D96"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477D96" w:rsidP="005A78A8">
      <w:pPr>
        <w:pStyle w:val="TOC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TOC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DA2BDB" w:rsidP="00DA2BDB">
      <w:pPr>
        <w:pStyle w:val="TOC1"/>
      </w:pPr>
      <w:hyperlink w:anchor="_Toc62360514" w:history="1">
        <w:r w:rsidRPr="00DA2BDB">
          <w:t>Tabela 2 - Características do innodb_buffer_pool_instances</w:t>
        </w:r>
        <w:r>
          <w:rPr>
            <w:webHidden/>
          </w:rPr>
          <w:tab/>
        </w:r>
        <w:r>
          <w:rPr>
            <w:webHidden/>
          </w:rPr>
          <w:fldChar w:fldCharType="begin"/>
        </w:r>
        <w:r>
          <w:rPr>
            <w:webHidden/>
          </w:rPr>
          <w:instrText xml:space="preserve"> PAGEREF _Toc62360514 \h </w:instrText>
        </w:r>
        <w:r>
          <w:rPr>
            <w:webHidden/>
          </w:rPr>
        </w:r>
        <w:r>
          <w:rPr>
            <w:webHidden/>
          </w:rPr>
          <w:fldChar w:fldCharType="separate"/>
        </w:r>
        <w:r w:rsidR="00FA0A32">
          <w:rPr>
            <w:webHidden/>
          </w:rPr>
          <w:t>14</w:t>
        </w:r>
        <w:r>
          <w:rPr>
            <w:webHidden/>
          </w:rPr>
          <w:fldChar w:fldCharType="end"/>
        </w:r>
      </w:hyperlink>
    </w:p>
    <w:p w14:paraId="032254C1" w14:textId="6938CCF5" w:rsidR="00DA2BDB" w:rsidRPr="00DA2BDB" w:rsidRDefault="00DA2BDB" w:rsidP="00DA2BDB">
      <w:pPr>
        <w:pStyle w:val="TOC1"/>
      </w:pPr>
      <w:hyperlink w:anchor="_Toc62360515" w:history="1">
        <w:r w:rsidRPr="00DA2BDB">
          <w:t>Tabela 3 - Características do innodb_buffer_pool_chunk_size</w:t>
        </w:r>
        <w:r>
          <w:rPr>
            <w:webHidden/>
          </w:rPr>
          <w:tab/>
        </w:r>
        <w:r>
          <w:rPr>
            <w:webHidden/>
          </w:rPr>
          <w:fldChar w:fldCharType="begin"/>
        </w:r>
        <w:r>
          <w:rPr>
            <w:webHidden/>
          </w:rPr>
          <w:instrText xml:space="preserve"> PAGEREF _Toc62360515 \h </w:instrText>
        </w:r>
        <w:r>
          <w:rPr>
            <w:webHidden/>
          </w:rPr>
        </w:r>
        <w:r>
          <w:rPr>
            <w:webHidden/>
          </w:rPr>
          <w:fldChar w:fldCharType="separate"/>
        </w:r>
        <w:r w:rsidR="00FA0A32">
          <w:rPr>
            <w:webHidden/>
          </w:rPr>
          <w:t>15</w:t>
        </w:r>
        <w:r>
          <w:rPr>
            <w:webHidden/>
          </w:rPr>
          <w:fldChar w:fldCharType="end"/>
        </w:r>
      </w:hyperlink>
    </w:p>
    <w:p w14:paraId="571A102E" w14:textId="18F35E6F" w:rsidR="00DA2BDB" w:rsidRPr="00DA2BDB" w:rsidRDefault="00DA2BDB" w:rsidP="00DA2BDB">
      <w:pPr>
        <w:pStyle w:val="TOC1"/>
      </w:pPr>
      <w:hyperlink w:anchor="_Toc62360516" w:history="1">
        <w:r w:rsidRPr="00DA2BDB">
          <w:t>Tabela 4 - Características do  key_buffer_size</w:t>
        </w:r>
        <w:r>
          <w:rPr>
            <w:webHidden/>
          </w:rPr>
          <w:tab/>
        </w:r>
        <w:r>
          <w:rPr>
            <w:webHidden/>
          </w:rPr>
          <w:fldChar w:fldCharType="begin"/>
        </w:r>
        <w:r>
          <w:rPr>
            <w:webHidden/>
          </w:rPr>
          <w:instrText xml:space="preserve"> PAGEREF _Toc62360516 \h </w:instrText>
        </w:r>
        <w:r>
          <w:rPr>
            <w:webHidden/>
          </w:rPr>
        </w:r>
        <w:r>
          <w:rPr>
            <w:webHidden/>
          </w:rPr>
          <w:fldChar w:fldCharType="separate"/>
        </w:r>
        <w:r w:rsidR="00FA0A32">
          <w:rPr>
            <w:webHidden/>
          </w:rPr>
          <w:t>17</w:t>
        </w:r>
        <w:r>
          <w:rPr>
            <w:webHidden/>
          </w:rPr>
          <w:fldChar w:fldCharType="end"/>
        </w:r>
      </w:hyperlink>
    </w:p>
    <w:p w14:paraId="1DEBAB07" w14:textId="38619150" w:rsidR="00DA2BDB" w:rsidRPr="00DA2BDB" w:rsidRDefault="00DA2BDB" w:rsidP="00DA2BDB">
      <w:pPr>
        <w:pStyle w:val="TOC1"/>
      </w:pPr>
      <w:hyperlink w:anchor="_Toc62360517" w:history="1">
        <w:r w:rsidRPr="00DA2BDB">
          <w:t>Tabela 5 - Valores Padrão da Variáveis do MySQL</w:t>
        </w:r>
        <w:r>
          <w:rPr>
            <w:webHidden/>
          </w:rPr>
          <w:tab/>
        </w:r>
        <w:r>
          <w:rPr>
            <w:webHidden/>
          </w:rPr>
          <w:fldChar w:fldCharType="begin"/>
        </w:r>
        <w:r>
          <w:rPr>
            <w:webHidden/>
          </w:rPr>
          <w:instrText xml:space="preserve"> PAGEREF _Toc62360517 \h </w:instrText>
        </w:r>
        <w:r>
          <w:rPr>
            <w:webHidden/>
          </w:rPr>
        </w:r>
        <w:r>
          <w:rPr>
            <w:webHidden/>
          </w:rPr>
          <w:fldChar w:fldCharType="separate"/>
        </w:r>
        <w:r w:rsidR="00FA0A32">
          <w:rPr>
            <w:webHidden/>
          </w:rPr>
          <w:t>17</w:t>
        </w:r>
        <w:r>
          <w:rPr>
            <w:webHidden/>
          </w:rPr>
          <w:fldChar w:fldCharType="end"/>
        </w:r>
      </w:hyperlink>
    </w:p>
    <w:p w14:paraId="750CEEC0" w14:textId="1E114D0F" w:rsidR="00DA2BDB" w:rsidRPr="00DA2BDB" w:rsidRDefault="00DA2BDB" w:rsidP="00DA2BDB">
      <w:pPr>
        <w:pStyle w:val="TOC1"/>
      </w:pPr>
      <w:hyperlink w:anchor="_Toc62360518" w:history="1">
        <w:r w:rsidRPr="00DA2BDB">
          <w:t>Tabela 6 - Tamanho Estimado Banco de Dados Fator Escala 10GB (em tuplas)</w:t>
        </w:r>
        <w:r>
          <w:rPr>
            <w:webHidden/>
          </w:rPr>
          <w:tab/>
        </w:r>
        <w:r>
          <w:rPr>
            <w:webHidden/>
          </w:rPr>
          <w:fldChar w:fldCharType="begin"/>
        </w:r>
        <w:r>
          <w:rPr>
            <w:webHidden/>
          </w:rPr>
          <w:instrText xml:space="preserve"> PAGEREF _Toc62360518 \h </w:instrText>
        </w:r>
        <w:r>
          <w:rPr>
            <w:webHidden/>
          </w:rPr>
        </w:r>
        <w:r>
          <w:rPr>
            <w:webHidden/>
          </w:rPr>
          <w:fldChar w:fldCharType="separate"/>
        </w:r>
        <w:r w:rsidR="00FA0A32">
          <w:rPr>
            <w:webHidden/>
          </w:rPr>
          <w:t>20</w:t>
        </w:r>
        <w:r>
          <w:rPr>
            <w:webHidden/>
          </w:rPr>
          <w:fldChar w:fldCharType="end"/>
        </w:r>
      </w:hyperlink>
    </w:p>
    <w:p w14:paraId="0C303955" w14:textId="7E099CF8" w:rsidR="00DA2BDB" w:rsidRPr="00DA2BDB" w:rsidRDefault="00DA2BDB" w:rsidP="00DA2BDB">
      <w:pPr>
        <w:pStyle w:val="TOC1"/>
      </w:pPr>
      <w:hyperlink w:anchor="_Toc62360519" w:history="1">
        <w:r w:rsidRPr="00DA2BDB">
          <w:t>Tabela 7 – Tempos de consulta da Query 01 da Base de Dados de 10 GB</w:t>
        </w:r>
        <w:r>
          <w:rPr>
            <w:webHidden/>
          </w:rPr>
          <w:tab/>
        </w:r>
        <w:r>
          <w:rPr>
            <w:webHidden/>
          </w:rPr>
          <w:fldChar w:fldCharType="begin"/>
        </w:r>
        <w:r>
          <w:rPr>
            <w:webHidden/>
          </w:rPr>
          <w:instrText xml:space="preserve"> PAGEREF _Toc62360519 \h </w:instrText>
        </w:r>
        <w:r>
          <w:rPr>
            <w:webHidden/>
          </w:rPr>
        </w:r>
        <w:r>
          <w:rPr>
            <w:webHidden/>
          </w:rPr>
          <w:fldChar w:fldCharType="separate"/>
        </w:r>
        <w:r w:rsidR="00FA0A32">
          <w:rPr>
            <w:webHidden/>
          </w:rPr>
          <w:t>23</w:t>
        </w:r>
        <w:r>
          <w:rPr>
            <w:webHidden/>
          </w:rPr>
          <w:fldChar w:fldCharType="end"/>
        </w:r>
      </w:hyperlink>
    </w:p>
    <w:p w14:paraId="311435D7" w14:textId="618CA49C" w:rsidR="00DA2BDB" w:rsidRPr="00DA2BDB" w:rsidRDefault="00DA2BDB" w:rsidP="00DA2BDB">
      <w:pPr>
        <w:pStyle w:val="TOC1"/>
      </w:pPr>
      <w:hyperlink w:anchor="_Toc62360520" w:history="1">
        <w:r w:rsidRPr="00DA2BDB">
          <w:t>Tabela 8 - Tempo Médio das Consultas da Base de Dados não Alterada de tamanho 10 GB</w:t>
        </w:r>
        <w:r>
          <w:rPr>
            <w:webHidden/>
          </w:rPr>
          <w:tab/>
        </w:r>
        <w:r>
          <w:rPr>
            <w:webHidden/>
          </w:rPr>
          <w:fldChar w:fldCharType="begin"/>
        </w:r>
        <w:r>
          <w:rPr>
            <w:webHidden/>
          </w:rPr>
          <w:instrText xml:space="preserve"> PAGEREF _Toc62360520 \h </w:instrText>
        </w:r>
        <w:r>
          <w:rPr>
            <w:webHidden/>
          </w:rPr>
        </w:r>
        <w:r>
          <w:rPr>
            <w:webHidden/>
          </w:rPr>
          <w:fldChar w:fldCharType="separate"/>
        </w:r>
        <w:r w:rsidR="00FA0A32">
          <w:rPr>
            <w:webHidden/>
          </w:rPr>
          <w:t>24</w:t>
        </w:r>
        <w:r>
          <w:rPr>
            <w:webHidden/>
          </w:rPr>
          <w:fldChar w:fldCharType="end"/>
        </w:r>
      </w:hyperlink>
    </w:p>
    <w:p w14:paraId="6F624947" w14:textId="25B5EC18" w:rsidR="00DA2BDB" w:rsidRPr="00DA2BDB" w:rsidRDefault="00DA2BDB" w:rsidP="00DA2BDB">
      <w:pPr>
        <w:pStyle w:val="TOC1"/>
      </w:pPr>
      <w:hyperlink w:anchor="_Toc62360521" w:history="1">
        <w:r w:rsidRPr="00DA2BDB">
          <w:t>Tabela 9 - Tempos de consulta da Query 01 da Base de Dados de 1 GB</w:t>
        </w:r>
        <w:r>
          <w:rPr>
            <w:webHidden/>
          </w:rPr>
          <w:tab/>
        </w:r>
        <w:r>
          <w:rPr>
            <w:webHidden/>
          </w:rPr>
          <w:fldChar w:fldCharType="begin"/>
        </w:r>
        <w:r>
          <w:rPr>
            <w:webHidden/>
          </w:rPr>
          <w:instrText xml:space="preserve"> PAGEREF _Toc62360521 \h </w:instrText>
        </w:r>
        <w:r>
          <w:rPr>
            <w:webHidden/>
          </w:rPr>
        </w:r>
        <w:r>
          <w:rPr>
            <w:webHidden/>
          </w:rPr>
          <w:fldChar w:fldCharType="separate"/>
        </w:r>
        <w:r w:rsidR="00FA0A32">
          <w:rPr>
            <w:webHidden/>
          </w:rPr>
          <w:t>24</w:t>
        </w:r>
        <w:r>
          <w:rPr>
            <w:webHidden/>
          </w:rPr>
          <w:fldChar w:fldCharType="end"/>
        </w:r>
      </w:hyperlink>
    </w:p>
    <w:p w14:paraId="28A21045" w14:textId="5B62ABF0" w:rsidR="00DA2BDB" w:rsidRPr="00DA2BDB" w:rsidRDefault="00DA2BDB" w:rsidP="00DA2BDB">
      <w:pPr>
        <w:pStyle w:val="TOC1"/>
      </w:pPr>
      <w:hyperlink w:anchor="_Toc62360522" w:history="1">
        <w:r w:rsidRPr="00DA2BDB">
          <w:t>Tabela 10 - Tempo Médio das Consultas da Base de Dados não Alterada de tamanho 1 GB</w:t>
        </w:r>
        <w:r>
          <w:rPr>
            <w:webHidden/>
          </w:rPr>
          <w:tab/>
        </w:r>
        <w:r>
          <w:rPr>
            <w:webHidden/>
          </w:rPr>
          <w:fldChar w:fldCharType="begin"/>
        </w:r>
        <w:r>
          <w:rPr>
            <w:webHidden/>
          </w:rPr>
          <w:instrText xml:space="preserve"> PAGEREF _Toc62360522 \h </w:instrText>
        </w:r>
        <w:r>
          <w:rPr>
            <w:webHidden/>
          </w:rPr>
        </w:r>
        <w:r>
          <w:rPr>
            <w:webHidden/>
          </w:rPr>
          <w:fldChar w:fldCharType="separate"/>
        </w:r>
        <w:r w:rsidR="00FA0A32">
          <w:rPr>
            <w:webHidden/>
          </w:rPr>
          <w:t>25</w:t>
        </w:r>
        <w:r>
          <w:rPr>
            <w:webHidden/>
          </w:rPr>
          <w:fldChar w:fldCharType="end"/>
        </w:r>
      </w:hyperlink>
    </w:p>
    <w:p w14:paraId="6C56FB0F" w14:textId="6922473B" w:rsidR="00DA2BDB" w:rsidRPr="00DA2BDB" w:rsidRDefault="00DA2BDB" w:rsidP="00DA2BDB">
      <w:pPr>
        <w:pStyle w:val="TOC1"/>
      </w:pPr>
      <w:hyperlink w:anchor="_Toc62360523" w:history="1">
        <w:r w:rsidRPr="00DA2BDB">
          <w:t>Tabela 11 - Valores das Variáveis padrão Após Alteração</w:t>
        </w:r>
        <w:r>
          <w:rPr>
            <w:webHidden/>
          </w:rPr>
          <w:tab/>
        </w:r>
        <w:r>
          <w:rPr>
            <w:webHidden/>
          </w:rPr>
          <w:fldChar w:fldCharType="begin"/>
        </w:r>
        <w:r>
          <w:rPr>
            <w:webHidden/>
          </w:rPr>
          <w:instrText xml:space="preserve"> PAGEREF _Toc62360523 \h </w:instrText>
        </w:r>
        <w:r>
          <w:rPr>
            <w:webHidden/>
          </w:rPr>
        </w:r>
        <w:r>
          <w:rPr>
            <w:webHidden/>
          </w:rPr>
          <w:fldChar w:fldCharType="separate"/>
        </w:r>
        <w:r w:rsidR="00FA0A32">
          <w:rPr>
            <w:webHidden/>
          </w:rPr>
          <w:t>26</w:t>
        </w:r>
        <w:r>
          <w:rPr>
            <w:webHidden/>
          </w:rPr>
          <w:fldChar w:fldCharType="end"/>
        </w:r>
      </w:hyperlink>
    </w:p>
    <w:p w14:paraId="5FEA600A" w14:textId="7EA74EAF" w:rsidR="00DA2BDB" w:rsidRPr="00DA2BDB" w:rsidRDefault="00DA2BDB" w:rsidP="00DA2BDB">
      <w:pPr>
        <w:pStyle w:val="TOC1"/>
      </w:pPr>
      <w:hyperlink w:anchor="_Toc62360524" w:history="1">
        <w:r w:rsidRPr="00DA2BDB">
          <w:t>Tabela 12 – Relação entre as médias de todas as bases de dados</w:t>
        </w:r>
        <w:r>
          <w:rPr>
            <w:webHidden/>
          </w:rPr>
          <w:tab/>
        </w:r>
        <w:r>
          <w:rPr>
            <w:webHidden/>
          </w:rPr>
          <w:fldChar w:fldCharType="begin"/>
        </w:r>
        <w:r>
          <w:rPr>
            <w:webHidden/>
          </w:rPr>
          <w:instrText xml:space="preserve"> PAGEREF _Toc62360524 \h </w:instrText>
        </w:r>
        <w:r>
          <w:rPr>
            <w:webHidden/>
          </w:rPr>
        </w:r>
        <w:r>
          <w:rPr>
            <w:webHidden/>
          </w:rPr>
          <w:fldChar w:fldCharType="separate"/>
        </w:r>
        <w:r w:rsidR="00FA0A32">
          <w:rPr>
            <w:webHidden/>
          </w:rPr>
          <w:t>26</w:t>
        </w:r>
        <w:r>
          <w:rPr>
            <w:webHidden/>
          </w:rPr>
          <w:fldChar w:fldCharType="end"/>
        </w:r>
      </w:hyperlink>
    </w:p>
    <w:p w14:paraId="31A0F994" w14:textId="2CBD8F2E"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TOC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477D96">
          <w:pPr>
            <w:pStyle w:val="TOC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477D96">
          <w:pPr>
            <w:pStyle w:val="TOC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477D96">
          <w:pPr>
            <w:pStyle w:val="TOC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477D96">
          <w:pPr>
            <w:pStyle w:val="TOC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477D96">
          <w:pPr>
            <w:pStyle w:val="TOC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477D96">
          <w:pPr>
            <w:pStyle w:val="TOC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477D96">
          <w:pPr>
            <w:pStyle w:val="TOC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477D96">
          <w:pPr>
            <w:pStyle w:val="TOC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477D96">
          <w:pPr>
            <w:pStyle w:val="TOC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477D96">
          <w:pPr>
            <w:pStyle w:val="TOC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477D96">
          <w:pPr>
            <w:pStyle w:val="TOC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477D96">
          <w:pPr>
            <w:pStyle w:val="TOC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477D96">
          <w:pPr>
            <w:pStyle w:val="TOC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477D96">
          <w:pPr>
            <w:pStyle w:val="TOC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477D96">
          <w:pPr>
            <w:pStyle w:val="TOC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SISTEMA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477D96">
          <w:pPr>
            <w:pStyle w:val="TOC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477D96">
          <w:pPr>
            <w:pStyle w:val="TOC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477D96">
          <w:pPr>
            <w:pStyle w:val="TOC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477D96">
          <w:pPr>
            <w:pStyle w:val="TOC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477D96">
          <w:pPr>
            <w:pStyle w:val="TOC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477D96">
          <w:pPr>
            <w:pStyle w:val="TOC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477D96">
          <w:pPr>
            <w:pStyle w:val="TOC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477D96">
          <w:pPr>
            <w:pStyle w:val="TOC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477D96">
          <w:pPr>
            <w:pStyle w:val="TOC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477D96">
          <w:pPr>
            <w:pStyle w:val="TOC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477D96">
          <w:pPr>
            <w:pStyle w:val="TOC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477D96">
          <w:pPr>
            <w:pStyle w:val="TOC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477D96">
          <w:pPr>
            <w:pStyle w:val="TOC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477D96">
          <w:pPr>
            <w:pStyle w:val="TOC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477D96">
          <w:pPr>
            <w:pStyle w:val="TOC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2360382"/>
      <w:r w:rsidRPr="00CB5844">
        <w:lastRenderedPageBreak/>
        <w:t>INTRODUÇÃO</w:t>
      </w:r>
      <w:bookmarkEnd w:id="2"/>
    </w:p>
    <w:p w14:paraId="4E4C6E4C" w14:textId="3C3B8387"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749E2EF4"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r w:rsidR="005A78A8">
        <w:rPr>
          <w:rFonts w:cs="Times New Roman"/>
        </w:rPr>
        <w:t xml:space="preserve">da mesma forma que é largamente utilizado em instituições de ensino da área de Sistemas de Informação, </w:t>
      </w:r>
      <w:r w:rsidRPr="00CB5844">
        <w:rPr>
          <w:rFonts w:cs="Times New Roman"/>
        </w:rPr>
        <w:t>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D6F7F85" w14:textId="3A254430" w:rsidR="005A78A8" w:rsidRDefault="00AD7955" w:rsidP="005A78A8">
      <w:pPr>
        <w:pStyle w:val="NormalTCC"/>
        <w:rPr>
          <w:rFonts w:cs="Times New Roman"/>
        </w:rPr>
      </w:pPr>
      <w:r w:rsidRPr="00CB5844">
        <w:rPr>
          <w:rFonts w:cs="Times New Roman"/>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w:t>
      </w:r>
      <w:r w:rsidR="005A78A8">
        <w:rPr>
          <w:rFonts w:cs="Times New Roman"/>
        </w:rPr>
        <w:t xml:space="preserve">se houve </w:t>
      </w:r>
      <w:r w:rsidRPr="00CB5844">
        <w:rPr>
          <w:rFonts w:cs="Times New Roman"/>
        </w:rPr>
        <w:t xml:space="preserve">ganho </w:t>
      </w:r>
      <w:r w:rsidR="005A78A8">
        <w:rPr>
          <w:rFonts w:cs="Times New Roman"/>
        </w:rPr>
        <w:t>do tempo de consultas ao Banco de Dados após as alterações</w:t>
      </w:r>
      <w:r w:rsidRPr="00CB5844">
        <w:rPr>
          <w:rFonts w:cs="Times New Roman"/>
        </w:rPr>
        <w:t>.</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3" w:name="_Toc62360383"/>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2360384"/>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2360385"/>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2360386"/>
      <w:r w:rsidRPr="00CB5844">
        <w:t>JUSTIFICATIVA</w:t>
      </w:r>
      <w:bookmarkEnd w:id="7"/>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2360387"/>
      <w:r w:rsidRPr="00CB5844">
        <w:lastRenderedPageBreak/>
        <w:t>FUNDAMENTAÇÃO TEÓRICA</w:t>
      </w:r>
      <w:bookmarkEnd w:id="8"/>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9" w:name="_Toc62360388"/>
      <w:r w:rsidRPr="00CB5844">
        <w:t>SISTEMA DE GERENCIAMENTO DE BANCO DE DADOS</w:t>
      </w:r>
      <w:bookmarkEnd w:id="9"/>
    </w:p>
    <w:p w14:paraId="4233C760" w14:textId="286C03D0"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13642A" w:rsidRPr="0013642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10" w:name="_Toc62360389"/>
      <w:r w:rsidRPr="00CB5844">
        <w:t>BANCO DE DADOS MySQL</w:t>
      </w:r>
      <w:bookmarkEnd w:id="10"/>
    </w:p>
    <w:p w14:paraId="6A422053" w14:textId="2BC18CAB"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CB5844">
        <w:rPr>
          <w:rFonts w:cs="Times New Roman"/>
        </w:rPr>
        <w:t xml:space="preserve">Structured Query Language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13642A" w:rsidRPr="0013642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2360390"/>
      <w:r w:rsidRPr="00CB5844">
        <w:t>DDL DATA DEFINITION LANGUAGE</w:t>
      </w:r>
      <w:bookmarkEnd w:id="11"/>
    </w:p>
    <w:p w14:paraId="57B55184" w14:textId="6D47BC7F"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2360391"/>
      <w:r w:rsidRPr="00CB5844">
        <w:lastRenderedPageBreak/>
        <w:t>DML DATA MANIPULATION LANGUAGE</w:t>
      </w:r>
      <w:bookmarkEnd w:id="12"/>
    </w:p>
    <w:p w14:paraId="46FC5D04" w14:textId="0A4055FF"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2360392"/>
      <w:r w:rsidRPr="00CB5844">
        <w:t>DCL DATA CONTROL LANGUAGE</w:t>
      </w:r>
      <w:bookmarkEnd w:id="13"/>
    </w:p>
    <w:p w14:paraId="5CAA28A0" w14:textId="0E70969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13642A" w:rsidRPr="0013642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2360393"/>
      <w:r w:rsidRPr="00CB5844">
        <w:rPr>
          <w:caps w:val="0"/>
        </w:rPr>
        <w:t>CHAVES</w:t>
      </w:r>
      <w:bookmarkEnd w:id="14"/>
    </w:p>
    <w:p w14:paraId="25097092" w14:textId="77230F1D" w:rsidR="00D81638" w:rsidRPr="00CB5844" w:rsidRDefault="002012FB" w:rsidP="0082284D">
      <w:pPr>
        <w:pStyle w:val="Ttulo3TCC"/>
      </w:pPr>
      <w:bookmarkStart w:id="15" w:name="_Toc62360394"/>
      <w:r w:rsidRPr="00CB5844">
        <w:rPr>
          <w:caps w:val="0"/>
        </w:rPr>
        <w:t>CHAVE PRIMÁRIA</w:t>
      </w:r>
      <w:bookmarkEnd w:id="15"/>
    </w:p>
    <w:p w14:paraId="1372C82C" w14:textId="2BE716A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2360395"/>
      <w:r w:rsidRPr="00CB5844">
        <w:rPr>
          <w:caps w:val="0"/>
        </w:rPr>
        <w:t>CHAVE ESTRANGEIRA</w:t>
      </w:r>
      <w:bookmarkEnd w:id="16"/>
    </w:p>
    <w:p w14:paraId="17C47C05" w14:textId="782D8AA5"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2360396"/>
      <w:r w:rsidRPr="00CB5844">
        <w:rPr>
          <w:caps w:val="0"/>
        </w:rPr>
        <w:t>INTEGRIDADE REFERENCIAL</w:t>
      </w:r>
      <w:bookmarkEnd w:id="17"/>
    </w:p>
    <w:p w14:paraId="4722FEC0" w14:textId="7906D66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2360397"/>
      <w:r w:rsidRPr="00D81942">
        <w:rPr>
          <w:caps w:val="0"/>
        </w:rPr>
        <w:t xml:space="preserve">VARIÁVEIS DE SISTEMA DO SERVIDOR </w:t>
      </w:r>
      <w:r w:rsidR="00274087">
        <w:rPr>
          <w:caps w:val="0"/>
        </w:rPr>
        <w:t>MYSQL</w:t>
      </w:r>
      <w:bookmarkEnd w:id="18"/>
    </w:p>
    <w:p w14:paraId="71ADB49C" w14:textId="18136EEC"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Porém neste último caso, é necessário reiniciar o servidor (serviço em execução do MySQL).</w:t>
      </w:r>
    </w:p>
    <w:p w14:paraId="5F48FD91" w14:textId="7C599221"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w:t>
      </w:r>
      <w:r w:rsidR="00D26323">
        <w:t xml:space="preserve">e alguns dados em nome do MySQL, </w:t>
      </w:r>
      <w:r>
        <w:t xml:space="preserve">mas </w:t>
      </w:r>
      <w:r w:rsidR="00D26323">
        <w:t xml:space="preserve">qualquer forma ele também </w:t>
      </w:r>
      <w:r>
        <w:t>precisa de muita memória para si. A seguir estão os caches mais importantes a serem considerados 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13642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lastRenderedPageBreak/>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2360398"/>
      <w:r w:rsidRPr="007D7DC3">
        <w:rPr>
          <w:caps w:val="0"/>
        </w:rPr>
        <w:t>INNODB_BUFFER_POOL_SIZE</w:t>
      </w:r>
      <w:bookmarkEnd w:id="19"/>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6398C1DE"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EndPr/>
        <w:sdtContent>
          <w:r>
            <w:fldChar w:fldCharType="begin"/>
          </w:r>
          <w:r>
            <w:instrText xml:space="preserve"> CITATION Cab09 \l 1046 </w:instrText>
          </w:r>
          <w:r>
            <w:fldChar w:fldCharType="separate"/>
          </w:r>
          <w:r w:rsidR="0013642A">
            <w:rPr>
              <w:noProof/>
            </w:rPr>
            <w:t>(CABRAL e MURPHY, 2009)</w:t>
          </w:r>
          <w:r>
            <w:fldChar w:fldCharType="end"/>
          </w:r>
        </w:sdtContent>
      </w:sdt>
      <w:r w:rsidRPr="00CB598D">
        <w:t>.</w:t>
      </w:r>
    </w:p>
    <w:p w14:paraId="5A90E148" w14:textId="096AC8ED" w:rsidR="00354054" w:rsidRDefault="00354054" w:rsidP="00274087">
      <w:pPr>
        <w:pStyle w:val="NormalTCC"/>
      </w:pPr>
      <w:r>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20" w:name="_Toc62360513"/>
      <w:r>
        <w:t xml:space="preserve">Tabela </w:t>
      </w:r>
      <w:fldSimple w:instr=" SEQ Tabela \* ARABIC ">
        <w:r w:rsidR="00FA0A32">
          <w:rPr>
            <w:noProof/>
          </w:rPr>
          <w:t>1</w:t>
        </w:r>
      </w:fldSimple>
      <w:r>
        <w:t xml:space="preserve"> - Características do </w:t>
      </w:r>
      <w:r w:rsidRPr="00172CE0">
        <w:t>innodb_buffer_pool_size</w:t>
      </w:r>
      <w:bookmarkEnd w:id="2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0126C86F" w:rsidR="002609A6" w:rsidRDefault="00D26323" w:rsidP="003C7979">
      <w:pPr>
        <w:pStyle w:val="NormalTCC"/>
      </w:pPr>
      <w:r>
        <w:t>Caso de um</w:t>
      </w:r>
      <w:r w:rsidR="003C7979">
        <w:t xml:space="preserve"> Banco de Dados </w:t>
      </w:r>
      <w:r>
        <w:t xml:space="preserve">que </w:t>
      </w:r>
      <w:r w:rsidR="003C7979">
        <w:t xml:space="preserve">foi projeto para conter </w:t>
      </w:r>
      <w:r w:rsidR="002609A6">
        <w:t xml:space="preserve">dados </w:t>
      </w:r>
      <w:r>
        <w:t xml:space="preserve">que </w:t>
      </w:r>
      <w:r w:rsidR="002609A6">
        <w:t xml:space="preserve">não crescerão rapidamente, não é necessário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13642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1" w:name="_Toc62360399"/>
      <w:r w:rsidRPr="00DD4729">
        <w:rPr>
          <w:caps w:val="0"/>
        </w:rPr>
        <w:t>INNODB_BUFFER_POOL_INSTANCES</w:t>
      </w:r>
      <w:bookmarkEnd w:id="21"/>
    </w:p>
    <w:p w14:paraId="2EB42DE0" w14:textId="48F1163B"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EndPr/>
        <w:sdtContent>
          <w:r w:rsidR="004330E2">
            <w:fldChar w:fldCharType="begin"/>
          </w:r>
          <w:r w:rsidR="004330E2">
            <w:instrText xml:space="preserve"> CITATION MyS \l 1046 </w:instrText>
          </w:r>
          <w:r w:rsidR="004330E2">
            <w:fldChar w:fldCharType="separate"/>
          </w:r>
          <w:r w:rsidR="0013642A">
            <w:rPr>
              <w:noProof/>
            </w:rPr>
            <w:t>(MYSQL, 2020)</w:t>
          </w:r>
          <w:r w:rsidR="004330E2">
            <w:fldChar w:fldCharType="end"/>
          </w:r>
        </w:sdtContent>
      </w:sdt>
      <w:r w:rsidR="00DD4729">
        <w:t>.</w:t>
      </w:r>
    </w:p>
    <w:p w14:paraId="7844A582" w14:textId="36B22CF8" w:rsidR="001215B6" w:rsidRDefault="001215B6" w:rsidP="00DD4729">
      <w:pPr>
        <w:pStyle w:val="NormalTCC"/>
      </w:pPr>
      <w:r>
        <w:t xml:space="preserve">De acordo com a documentação oficial </w:t>
      </w:r>
      <w:sdt>
        <w:sdtPr>
          <w:id w:val="-87780531"/>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22" w:name="_Toc62360514"/>
      <w:r>
        <w:t xml:space="preserve">Tabela </w:t>
      </w:r>
      <w:fldSimple w:instr=" SEQ Tabela \* ARABIC ">
        <w:r w:rsidR="00FA0A32">
          <w:rPr>
            <w:noProof/>
          </w:rPr>
          <w:t>2</w:t>
        </w:r>
      </w:fldSimple>
      <w:r>
        <w:t xml:space="preserve"> - Características do </w:t>
      </w:r>
      <w:r w:rsidRPr="006723F4">
        <w:t>innodb_buffer_pool_instances</w:t>
      </w:r>
      <w:bookmarkEnd w:id="2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DA2BDB"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lastRenderedPageBreak/>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3" w:name="_Toc62360400"/>
      <w:r w:rsidRPr="00DD4729">
        <w:rPr>
          <w:caps w:val="0"/>
          <w:lang w:val="en-US"/>
        </w:rPr>
        <w:t>INNODB_BUFFER_POOL_CHUNK_SIZE</w:t>
      </w:r>
      <w:bookmarkEnd w:id="23"/>
    </w:p>
    <w:p w14:paraId="19223FA4" w14:textId="68C9670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 xml:space="preserve">evitar a cópia de todas as páginas do buffer pool durante as operações de redimensionamento, </w:t>
      </w:r>
      <w:r w:rsidR="00F25138">
        <w:t xml:space="preserve">deixando as transações sendo </w:t>
      </w:r>
      <w:r w:rsidR="008814CF" w:rsidRPr="0085118A">
        <w:t>executada</w:t>
      </w:r>
      <w:r w:rsidR="00F25138">
        <w:t>s</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EndPr/>
        <w:sdtContent>
          <w:r w:rsidR="0085118A">
            <w:fldChar w:fldCharType="begin"/>
          </w:r>
          <w:r w:rsidR="0085118A">
            <w:instrText xml:space="preserve"> CITATION MyS \l 1046 </w:instrText>
          </w:r>
          <w:r w:rsidR="0085118A">
            <w:fldChar w:fldCharType="separate"/>
          </w:r>
          <w:r w:rsidR="0013642A">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0ABA740E" w:rsidR="0085118A" w:rsidRDefault="0085118A" w:rsidP="0085118A">
      <w:pPr>
        <w:pStyle w:val="Caption"/>
        <w:keepNext/>
      </w:pPr>
      <w:bookmarkStart w:id="24" w:name="_Toc62360515"/>
      <w:r>
        <w:t xml:space="preserve">Tabela </w:t>
      </w:r>
      <w:fldSimple w:instr=" SEQ Tabela \* ARABIC ">
        <w:r w:rsidR="00FA0A32">
          <w:rPr>
            <w:noProof/>
          </w:rPr>
          <w:t>3</w:t>
        </w:r>
      </w:fldSimple>
      <w:r>
        <w:t xml:space="preserve"> - Características do </w:t>
      </w:r>
      <w:r w:rsidRPr="006723F4">
        <w:t>innodb_buffer_pool_</w:t>
      </w:r>
      <w:r w:rsidRPr="0085118A">
        <w:t>chunk_size</w:t>
      </w:r>
      <w:bookmarkEnd w:id="2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DA2BDB"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DA2BDB"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DA2BDB"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abaixo</w:t>
      </w:r>
      <w:r w:rsidRPr="00754866">
        <w:t>:</w:t>
      </w: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7C9393EC" w:rsidR="00D26323" w:rsidRPr="00A8454E" w:rsidRDefault="00D26323" w:rsidP="003B62AC">
                            <w:pPr>
                              <w:pStyle w:val="Caption"/>
                              <w:rPr>
                                <w:noProof/>
                              </w:rPr>
                            </w:pPr>
                            <w:bookmarkStart w:id="25" w:name="_Toc61774458"/>
                            <w:bookmarkStart w:id="26" w:name="_Toc62341634"/>
                            <w:r>
                              <w:t xml:space="preserve">Figura </w:t>
                            </w:r>
                            <w:fldSimple w:instr=" SEQ Figura \* ARABIC ">
                              <w:r w:rsidR="00FA0A32">
                                <w:rPr>
                                  <w:noProof/>
                                </w:rPr>
                                <w:t>1</w:t>
                              </w:r>
                            </w:fldSimple>
                            <w:r w:rsidRPr="00FF6D32">
                              <w:t xml:space="preserve"> - Modelo simplificado Memória Buffer</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7C9393EC" w:rsidR="00D26323" w:rsidRPr="00A8454E" w:rsidRDefault="00D26323" w:rsidP="003B62AC">
                      <w:pPr>
                        <w:pStyle w:val="Caption"/>
                        <w:rPr>
                          <w:noProof/>
                        </w:rPr>
                      </w:pPr>
                      <w:bookmarkStart w:id="27" w:name="_Toc61774458"/>
                      <w:bookmarkStart w:id="28" w:name="_Toc62341634"/>
                      <w:r>
                        <w:t xml:space="preserve">Figura </w:t>
                      </w:r>
                      <w:fldSimple w:instr=" SEQ Figura \* ARABIC ">
                        <w:r w:rsidR="00FA0A32">
                          <w:rPr>
                            <w:noProof/>
                          </w:rPr>
                          <w:t>1</w:t>
                        </w:r>
                      </w:fldSimple>
                      <w:r w:rsidRPr="00FF6D32">
                        <w:t xml:space="preserve"> - Modelo simplificado Memória Buffer</w:t>
                      </w:r>
                      <w:bookmarkEnd w:id="27"/>
                      <w:bookmarkEnd w:id="28"/>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lastRenderedPageBreak/>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3919A31B" w:rsidR="003B62AC" w:rsidRDefault="003B62AC" w:rsidP="003B62AC">
      <w:pPr>
        <w:pStyle w:val="Caption"/>
      </w:pPr>
      <w:bookmarkStart w:id="29" w:name="_Toc62341635"/>
      <w:r>
        <w:t xml:space="preserve">Figura </w:t>
      </w:r>
      <w:fldSimple w:instr=" SEQ Figura \* ARABIC ">
        <w:r w:rsidR="00FA0A32">
          <w:rPr>
            <w:noProof/>
          </w:rPr>
          <w:t>2</w:t>
        </w:r>
      </w:fldSimple>
      <w:r w:rsidRPr="001549BF">
        <w:t xml:space="preserve"> - Modelo </w:t>
      </w:r>
      <w:r>
        <w:t>detalhado da</w:t>
      </w:r>
      <w:r w:rsidRPr="001549BF">
        <w:t xml:space="preserve"> Memória Buffer</w:t>
      </w:r>
      <w:bookmarkEnd w:id="29"/>
    </w:p>
    <w:p w14:paraId="1D3CF1D2" w14:textId="77777777" w:rsidR="003B62AC" w:rsidRDefault="003B62AC" w:rsidP="00C94D50">
      <w:pPr>
        <w:pStyle w:val="NormalTCC"/>
      </w:pPr>
    </w:p>
    <w:p w14:paraId="1DA3A4D0" w14:textId="11D4A491"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13642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30" w:name="_Toc62360401"/>
      <w:r w:rsidRPr="009D3D45">
        <w:t>KEY_BUFFER_SIZE</w:t>
      </w:r>
      <w:bookmarkEnd w:id="30"/>
    </w:p>
    <w:p w14:paraId="107F5CDB" w14:textId="036536C3"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13642A">
            <w:rPr>
              <w:noProof/>
            </w:rPr>
            <w:t>(MYSQL, 2020)</w:t>
          </w:r>
          <w:r w:rsidR="0096521A">
            <w:fldChar w:fldCharType="end"/>
          </w:r>
        </w:sdtContent>
      </w:sdt>
      <w:r>
        <w:t>.</w:t>
      </w:r>
    </w:p>
    <w:p w14:paraId="57C2FAA7" w14:textId="72FBCEBE"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se você</w:t>
      </w:r>
      <w:r>
        <w:t xml:space="preserve"> </w:t>
      </w:r>
      <w:r w:rsidR="00320A5F">
        <w:t>tornar o valor muito grande (por exemplo, mais de 50% da memória total da máquina), seu sistema</w:t>
      </w:r>
      <w:r>
        <w:t xml:space="preserve"> </w:t>
      </w:r>
      <w:r w:rsidR="00320A5F">
        <w:t>pode começar a paginar e se tornar extremamente lento. Isso ocorre porque o MySQL depende da operação</w:t>
      </w:r>
      <w:r>
        <w:t xml:space="preserve"> </w:t>
      </w:r>
      <w:r w:rsidR="00320A5F">
        <w:t>sistema para executar o cache do sistema de arquivos para leituras de dados, então você deve deixar algum espaço para o arquivo</w:t>
      </w:r>
      <w:r>
        <w:t xml:space="preserve"> </w:t>
      </w:r>
      <w:r w:rsidR="00320A5F">
        <w:t xml:space="preserve">cache do sistema. </w:t>
      </w:r>
      <w:r>
        <w:t xml:space="preserve">As </w:t>
      </w:r>
      <w:r w:rsidR="00F25138">
        <w:t>características</w:t>
      </w:r>
      <w:r>
        <w:t xml:space="preserve"> dessa variável </w:t>
      </w:r>
      <w:r w:rsidR="00F25138">
        <w:t>está</w:t>
      </w:r>
      <w:r>
        <w:t xml:space="preserve"> representada na tabela abaixo </w:t>
      </w:r>
      <w:sdt>
        <w:sdtPr>
          <w:id w:val="199336552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31" w:name="_Toc62360516"/>
      <w:r>
        <w:lastRenderedPageBreak/>
        <w:t xml:space="preserve">Tabela </w:t>
      </w:r>
      <w:fldSimple w:instr=" SEQ Tabela \* ARABIC ">
        <w:r w:rsidR="00FA0A32">
          <w:rPr>
            <w:noProof/>
          </w:rPr>
          <w:t>4</w:t>
        </w:r>
      </w:fldSimple>
      <w:r>
        <w:t xml:space="preserve"> - </w:t>
      </w:r>
      <w:r w:rsidR="00F25138">
        <w:t>Características</w:t>
      </w:r>
      <w:r>
        <w:t xml:space="preserve"> do  </w:t>
      </w:r>
      <w:r w:rsidRPr="00FB4778">
        <w:t>key_buffer_size</w:t>
      </w:r>
      <w:bookmarkEnd w:id="3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77777777" w:rsidR="00F25138" w:rsidRPr="00F25138" w:rsidRDefault="00F25138" w:rsidP="00F25138">
      <w:pPr>
        <w:pStyle w:val="Ttulo3TCC"/>
        <w:numPr>
          <w:ilvl w:val="0"/>
          <w:numId w:val="0"/>
        </w:numPr>
        <w:ind w:left="425"/>
      </w:pPr>
    </w:p>
    <w:p w14:paraId="003EA327" w14:textId="38605301" w:rsidR="006C1EF6" w:rsidRDefault="002B4F44" w:rsidP="0085118A">
      <w:pPr>
        <w:pStyle w:val="Ttulo3TCC"/>
      </w:pPr>
      <w:bookmarkStart w:id="32" w:name="_Toc62360402"/>
      <w:r>
        <w:rPr>
          <w:caps w:val="0"/>
        </w:rPr>
        <w:t>VALORES PADRAO DA VARIAVEIS</w:t>
      </w:r>
      <w:bookmarkEnd w:id="32"/>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33" w:name="_Toc62360517"/>
      <w:r>
        <w:t xml:space="preserve">Tabela </w:t>
      </w:r>
      <w:fldSimple w:instr=" SEQ Tabela \* ARABIC ">
        <w:r w:rsidR="00FA0A32">
          <w:rPr>
            <w:noProof/>
          </w:rPr>
          <w:t>5</w:t>
        </w:r>
      </w:fldSimple>
      <w:r>
        <w:t xml:space="preserve"> - Valores Padrão da Variáveis do MySQL</w:t>
      </w:r>
      <w:bookmarkEnd w:id="33"/>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4"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34"/>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35" w:name="_Toc62360403"/>
      <w:r w:rsidRPr="00CB5844">
        <w:t>TPC-H</w:t>
      </w:r>
      <w:bookmarkEnd w:id="35"/>
    </w:p>
    <w:p w14:paraId="769D607C" w14:textId="1C2FCFD5"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13642A" w:rsidRPr="0013642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lastRenderedPageBreak/>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077EE834"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13642A" w:rsidRPr="0013642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6" w:name="_Toc62360404"/>
      <w:r>
        <w:rPr>
          <w:caps w:val="0"/>
        </w:rPr>
        <w:t>ENTIDADES E</w:t>
      </w:r>
      <w:r w:rsidR="0048707D" w:rsidRPr="00CB5844">
        <w:rPr>
          <w:caps w:val="0"/>
        </w:rPr>
        <w:t xml:space="preserve"> RELACIONAMENTOS DO BANCO DE DADOS</w:t>
      </w:r>
      <w:bookmarkEnd w:id="36"/>
    </w:p>
    <w:p w14:paraId="34198285" w14:textId="7326F892"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13642A" w:rsidRPr="0013642A">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bookmarkStart w:id="37" w:name="_Toc62360405"/>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779E140" w:rsidR="00D26323" w:rsidRPr="00CC2307" w:rsidRDefault="00D26323" w:rsidP="003B62AC">
                            <w:pPr>
                              <w:pStyle w:val="Caption"/>
                              <w:rPr>
                                <w:rFonts w:cs="Times New Roman"/>
                                <w:noProof/>
                                <w:sz w:val="24"/>
                              </w:rPr>
                            </w:pPr>
                            <w:bookmarkStart w:id="38" w:name="_Toc62341636"/>
                            <w:r>
                              <w:t xml:space="preserve">Figura </w:t>
                            </w:r>
                            <w:fldSimple w:instr=" SEQ Figura \* ARABIC ">
                              <w:r w:rsidR="00FA0A32">
                                <w:rPr>
                                  <w:noProof/>
                                </w:rPr>
                                <w:t>3</w:t>
                              </w:r>
                            </w:fldSimple>
                            <w:r>
                              <w:t xml:space="preserve"> –</w:t>
                            </w:r>
                            <w:r w:rsidRPr="00062F86">
                              <w:t xml:space="preserve"> </w:t>
                            </w:r>
                            <w:r>
                              <w:t xml:space="preserve">Modelo do </w:t>
                            </w:r>
                            <w:r w:rsidRPr="00062F86">
                              <w:t>TPC-H</w:t>
                            </w:r>
                            <w:bookmarkEnd w:id="38"/>
                          </w:p>
                          <w:p w14:paraId="7CA41393" w14:textId="77777777" w:rsidR="00D26323" w:rsidRDefault="00D26323"/>
                          <w:p w14:paraId="0AFA13D0" w14:textId="71A62B1D" w:rsidR="00D26323" w:rsidRPr="00CC2307" w:rsidRDefault="00D26323"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779E140" w:rsidR="00D26323" w:rsidRPr="00CC2307" w:rsidRDefault="00D26323" w:rsidP="003B62AC">
                      <w:pPr>
                        <w:pStyle w:val="Caption"/>
                        <w:rPr>
                          <w:rFonts w:cs="Times New Roman"/>
                          <w:noProof/>
                          <w:sz w:val="24"/>
                        </w:rPr>
                      </w:pPr>
                      <w:bookmarkStart w:id="39" w:name="_Toc62341636"/>
                      <w:r>
                        <w:t xml:space="preserve">Figura </w:t>
                      </w:r>
                      <w:fldSimple w:instr=" SEQ Figura \* ARABIC ">
                        <w:r w:rsidR="00FA0A32">
                          <w:rPr>
                            <w:noProof/>
                          </w:rPr>
                          <w:t>3</w:t>
                        </w:r>
                      </w:fldSimple>
                      <w:r>
                        <w:t xml:space="preserve"> –</w:t>
                      </w:r>
                      <w:r w:rsidRPr="00062F86">
                        <w:t xml:space="preserve"> </w:t>
                      </w:r>
                      <w:r>
                        <w:t xml:space="preserve">Modelo do </w:t>
                      </w:r>
                      <w:r w:rsidRPr="00062F86">
                        <w:t>TPC-H</w:t>
                      </w:r>
                      <w:bookmarkEnd w:id="39"/>
                    </w:p>
                    <w:p w14:paraId="7CA41393" w14:textId="77777777" w:rsidR="00D26323" w:rsidRDefault="00D26323"/>
                    <w:p w14:paraId="0AFA13D0" w14:textId="71A62B1D" w:rsidR="00D26323" w:rsidRPr="00CC2307" w:rsidRDefault="00D26323"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7"/>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53065A2D" w:rsidR="0097682B" w:rsidRDefault="00F25138" w:rsidP="0097682B">
      <w:pPr>
        <w:pStyle w:val="NormalTCC"/>
        <w:rPr>
          <w:rFonts w:cs="Times New Roman"/>
        </w:rPr>
      </w:pPr>
      <w:r>
        <w:rPr>
          <w:rFonts w:cs="Times New Roman"/>
        </w:rPr>
        <w:t>Caso o</w:t>
      </w:r>
      <w:r w:rsidR="00A71519" w:rsidRPr="00A71519">
        <w:rPr>
          <w:rFonts w:cs="Times New Roman"/>
        </w:rPr>
        <w:t xml:space="preserve"> tamanho do banco de dados é 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val="0"/>
        </w:rPr>
      </w:pPr>
      <w:bookmarkStart w:id="40" w:name="_Toc62360518"/>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FA0A32">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4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07A0A6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3642A" w:rsidRPr="0013642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41" w:name="_Toc62360406"/>
      <w:r w:rsidRPr="00CB5844">
        <w:lastRenderedPageBreak/>
        <w:t>PROCEDIMENTOS METODOLÓGICOS</w:t>
      </w:r>
      <w:bookmarkEnd w:id="41"/>
    </w:p>
    <w:p w14:paraId="34EA93B7" w14:textId="18CB04DA" w:rsidR="00C0480D" w:rsidRPr="00CB5844" w:rsidRDefault="00C0480D" w:rsidP="0082284D">
      <w:pPr>
        <w:pStyle w:val="Ttulo2TCC"/>
        <w:rPr>
          <w:lang w:eastAsia="pt-BR"/>
        </w:rPr>
      </w:pPr>
      <w:bookmarkStart w:id="42" w:name="_Toc62360407"/>
      <w:r w:rsidRPr="00CB5844">
        <w:rPr>
          <w:lang w:eastAsia="pt-BR"/>
        </w:rPr>
        <w:t>METODOLOGIA</w:t>
      </w:r>
      <w:bookmarkEnd w:id="4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3" w:name="_Toc62360408"/>
      <w:r w:rsidRPr="00CB5844">
        <w:t>AMBIENTE DE TESTES</w:t>
      </w:r>
      <w:bookmarkEnd w:id="4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4" w:name="_Toc62360409"/>
      <w:r w:rsidRPr="00CB5844">
        <w:t>COLETA DE DADOS</w:t>
      </w:r>
      <w:bookmarkEnd w:id="4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5" w:name="_Toc62360410"/>
      <w:r w:rsidRPr="00CB5844">
        <w:rPr>
          <w:caps w:val="0"/>
        </w:rPr>
        <w:lastRenderedPageBreak/>
        <w:t xml:space="preserve">ANÁLISE DOS </w:t>
      </w:r>
      <w:r>
        <w:rPr>
          <w:caps w:val="0"/>
        </w:rPr>
        <w:t>RESULTADOS</w:t>
      </w:r>
      <w:r w:rsidRPr="00CB5844">
        <w:rPr>
          <w:caps w:val="0"/>
        </w:rPr>
        <w:t xml:space="preserve"> DA PESQUISA</w:t>
      </w:r>
      <w:bookmarkEnd w:id="45"/>
      <w:r w:rsidRPr="00CB5844">
        <w:rPr>
          <w:caps w:val="0"/>
        </w:rPr>
        <w:t xml:space="preserve"> </w:t>
      </w:r>
    </w:p>
    <w:p w14:paraId="57FC8815" w14:textId="0D142D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4E4719A7" w:rsidR="009C2FCB" w:rsidRPr="00CB5844" w:rsidRDefault="009C2FCB" w:rsidP="009C2FCB">
      <w:pPr>
        <w:pStyle w:val="Caption"/>
        <w:keepNext/>
        <w:rPr>
          <w:rFonts w:cs="Times New Roman"/>
          <w:i w:val="0"/>
        </w:rPr>
      </w:pPr>
      <w:bookmarkStart w:id="46" w:name="_Toc6236051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4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1826DDB"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 abaixo:</w:t>
      </w:r>
    </w:p>
    <w:p w14:paraId="5C9D41D7" w14:textId="17271390" w:rsidR="009C2FCB" w:rsidRPr="00CB5844" w:rsidRDefault="009C2FCB" w:rsidP="009C2FCB">
      <w:pPr>
        <w:pStyle w:val="Caption"/>
        <w:keepNext/>
        <w:rPr>
          <w:rFonts w:cs="Times New Roman"/>
          <w:i w:val="0"/>
        </w:rPr>
      </w:pPr>
      <w:bookmarkStart w:id="47" w:name="_Toc6236052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4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469D0500" w14:textId="6B34A75A" w:rsidR="009C2FCB" w:rsidRDefault="009C2FCB" w:rsidP="009C2FCB">
      <w:pPr>
        <w:pStyle w:val="Caption"/>
        <w:keepNext/>
      </w:pPr>
      <w:bookmarkStart w:id="48" w:name="_Toc62360521"/>
      <w:r>
        <w:t xml:space="preserve">Tabela </w:t>
      </w:r>
      <w:fldSimple w:instr=" SEQ Tabela \* ARABIC ">
        <w:r w:rsidR="00FA0A32">
          <w:rPr>
            <w:noProof/>
          </w:rPr>
          <w:t>9</w:t>
        </w:r>
      </w:fldSimple>
      <w:r>
        <w:t xml:space="preserve"> - </w:t>
      </w:r>
      <w:r w:rsidRPr="00F211FA">
        <w:t>Tempos de consulta da Query 01 da Base de Dados de 1 GB</w:t>
      </w:r>
      <w:bookmarkEnd w:id="4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2335561"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 abaixo:</w:t>
      </w:r>
    </w:p>
    <w:p w14:paraId="09E0D6DD" w14:textId="28A10432" w:rsidR="009C2FCB" w:rsidRPr="00CB5844" w:rsidRDefault="009C2FCB" w:rsidP="009C2FCB">
      <w:pPr>
        <w:pStyle w:val="Caption"/>
        <w:keepNext/>
        <w:rPr>
          <w:rFonts w:cs="Times New Roman"/>
          <w:i w:val="0"/>
        </w:rPr>
      </w:pPr>
      <w:bookmarkStart w:id="49" w:name="_Toc62360522"/>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17FB1774" w:rsidR="00DC67E0" w:rsidRDefault="00DC67E0" w:rsidP="009C2FCB">
      <w:pPr>
        <w:pStyle w:val="NormalTCC"/>
        <w:ind w:firstLine="0"/>
      </w:pPr>
      <w:r>
        <w:tab/>
        <w:t>A próxima etapa do estudo consiste na alteração dos valores das variáveis padrão de</w:t>
      </w:r>
      <w:r w:rsidR="00EB79AD">
        <w:t xml:space="preserve"> </w:t>
      </w:r>
      <w:r>
        <w:t>acordo com a tabela abaixo:</w:t>
      </w:r>
    </w:p>
    <w:p w14:paraId="7003B8A9" w14:textId="05CF533E" w:rsidR="00DC67E0" w:rsidRDefault="00DC67E0" w:rsidP="00DC67E0">
      <w:pPr>
        <w:pStyle w:val="Caption"/>
        <w:keepNext/>
      </w:pPr>
      <w:bookmarkStart w:id="50" w:name="_Toc62360523"/>
      <w:r>
        <w:t xml:space="preserve">Tabela </w:t>
      </w:r>
      <w:fldSimple w:instr=" SEQ Tabela \* ARABIC ">
        <w:r w:rsidR="00FA0A32">
          <w:rPr>
            <w:noProof/>
          </w:rPr>
          <w:t>11</w:t>
        </w:r>
      </w:fldSimple>
      <w:r>
        <w:t xml:space="preserve"> - Valores das Variáveis padrão Após Alteração</w:t>
      </w:r>
      <w:bookmarkEnd w:id="50"/>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4619932D" w:rsidR="009C2FCB" w:rsidRDefault="009C2FCB" w:rsidP="009C2FCB">
      <w:pPr>
        <w:pStyle w:val="Caption"/>
        <w:keepNext/>
      </w:pPr>
      <w:bookmarkStart w:id="51" w:name="_Toc62360524"/>
      <w:r>
        <w:t xml:space="preserve">Tabela </w:t>
      </w:r>
      <w:fldSimple w:instr=" SEQ Tabela \* ARABIC ">
        <w:r w:rsidR="00FA0A32">
          <w:rPr>
            <w:noProof/>
          </w:rPr>
          <w:t>12</w:t>
        </w:r>
      </w:fldSimple>
      <w:r>
        <w:t xml:space="preserve"> – Relação entre as médias de todas as bases de dados</w:t>
      </w:r>
      <w:bookmarkEnd w:id="5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38CEB4F" w:rsidR="005B35D2" w:rsidRDefault="009C2FCB" w:rsidP="00D30124">
      <w:pPr>
        <w:pStyle w:val="NormalTCC"/>
      </w:pPr>
      <w:r>
        <w:t xml:space="preserve">A partir desta </w:t>
      </w:r>
      <w:r w:rsidR="00D574A0">
        <w:t xml:space="preserve">última </w:t>
      </w:r>
      <w:r>
        <w:t>tabela</w:t>
      </w:r>
      <w:r w:rsidR="00384F42">
        <w:t>, observar</w:t>
      </w:r>
      <w:r w:rsidR="005429A1">
        <w:t>-se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este estudo. 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2" w:name="_Toc62360411"/>
      <w:r w:rsidRPr="00CB5844">
        <w:lastRenderedPageBreak/>
        <w:t>CONSIDERAÇÕES FINAIS</w:t>
      </w:r>
      <w:bookmarkEnd w:id="52"/>
    </w:p>
    <w:p w14:paraId="35C10E10" w14:textId="2C6AC523" w:rsidR="001B3106" w:rsidRDefault="00C01304" w:rsidP="00384F42">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t xml:space="preserve">, </w:t>
      </w:r>
      <w:r w:rsidR="001B3106">
        <w:t xml:space="preserve">que abrangeu desde o modelo Entidade Relacionamento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o que 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7A144CCC" w:rsidR="00DC67E0" w:rsidRDefault="00DC67E0" w:rsidP="00C01304">
      <w:pPr>
        <w:pStyle w:val="NormalTCC"/>
      </w:pPr>
      <w:r>
        <w:t xml:space="preserve">O estudo se tornou bastante frutífero, pois foi capaz de demostrar que não se torna determinante o ganho de performance nas consultas apenas aumentando a memória disponível para o SGBD. </w:t>
      </w:r>
    </w:p>
    <w:p w14:paraId="31A573C1" w14:textId="67498D3C" w:rsidR="00384F42" w:rsidRDefault="00C01304" w:rsidP="00C01304">
      <w:pPr>
        <w:pStyle w:val="NormalTCC"/>
      </w:pPr>
      <w:r>
        <w:t xml:space="preserve">Uma </w:t>
      </w:r>
      <w:r w:rsidR="0013642A">
        <w:t xml:space="preserve">outra </w:t>
      </w:r>
      <w:r>
        <w:t xml:space="preserve">linha de </w:t>
      </w:r>
      <w:r w:rsidR="0013642A">
        <w:t xml:space="preserve">pesquisa que enriqueceria este estudo seria a mudança da Engine </w:t>
      </w:r>
      <w:r w:rsidR="00B92860">
        <w:t>InnoDB para MyISAM</w:t>
      </w:r>
      <w:r>
        <w:t xml:space="preserve"> analisando</w:t>
      </w:r>
      <w:r w:rsidR="00B92860">
        <w:t xml:space="preserve"> se </w:t>
      </w:r>
      <w:r>
        <w:t xml:space="preserve">haveria </w:t>
      </w:r>
      <w:r w:rsidR="00B92860">
        <w:t xml:space="preserve">algum ganho </w:t>
      </w:r>
      <w:r>
        <w:t>de performance nos comandos n</w:t>
      </w:r>
      <w:r w:rsidR="00B92860">
        <w:t>a base dados</w:t>
      </w:r>
      <w:r w:rsidR="0013642A">
        <w:t xml:space="preserve">, da mesma forma </w:t>
      </w:r>
      <w:r w:rsidR="00B92860">
        <w:t xml:space="preserve">que </w:t>
      </w:r>
      <w:r w:rsidR="0013642A">
        <w:t xml:space="preserve">em que </w:t>
      </w:r>
      <w:r w:rsidR="00B92860">
        <w:t xml:space="preserve">condições </w:t>
      </w:r>
      <w:r w:rsidR="00F25138">
        <w:t>essa mudança</w:t>
      </w:r>
      <w:r w:rsidR="00B92860">
        <w:t xml:space="preserve"> poderia ser válida</w:t>
      </w:r>
      <w:r w:rsidR="0013642A">
        <w:t xml:space="preserve">. Outro </w:t>
      </w:r>
      <w:r>
        <w:t xml:space="preserve">direcionamento </w:t>
      </w:r>
      <w:r w:rsidR="0013642A">
        <w:t xml:space="preserve">possível seria a análise de </w:t>
      </w:r>
      <w:r>
        <w:t xml:space="preserve">performance do banco além de </w:t>
      </w:r>
      <w:r w:rsidR="00F25138">
        <w:t>análise</w:t>
      </w:r>
      <w:r w:rsidR="0013642A">
        <w:t xml:space="preserve"> dos parâmetros deste estudo</w:t>
      </w:r>
      <w:r>
        <w:t>,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53" w:name="_Toc62360412"/>
      <w:r w:rsidRPr="00CB5844">
        <w:lastRenderedPageBreak/>
        <w:t>REFERÊNCIAS</w:t>
      </w:r>
      <w:bookmarkEnd w:id="53"/>
    </w:p>
    <w:bookmarkStart w:id="5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36941A66" w14:textId="77777777" w:rsidR="0013642A" w:rsidRDefault="003C20E0" w:rsidP="0013642A">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13642A">
                    <w:t xml:space="preserve">ALEXSANDRO MATIAS DE ALMEIDA. Como instalar do LAMP no Ubuntu. </w:t>
                  </w:r>
                  <w:r w:rsidR="0013642A">
                    <w:rPr>
                      <w:b/>
                      <w:bCs/>
                    </w:rPr>
                    <w:t>SempreUpdate</w:t>
                  </w:r>
                  <w:r w:rsidR="0013642A">
                    <w:t>, 2019. Disponivel em: &lt;https://sempreupdate.com.br/como-instalar-do-lamp-no-ubuntu/&gt;. Acesso em: 19 Julho 2020.</w:t>
                  </w:r>
                </w:p>
                <w:p w14:paraId="6AC59E2F" w14:textId="77777777" w:rsidR="0013642A" w:rsidRDefault="0013642A" w:rsidP="0013642A">
                  <w:pPr>
                    <w:pStyle w:val="bibliografia"/>
                  </w:pPr>
                  <w:r>
                    <w:t xml:space="preserve">ALEXSANDRO MATIAS DE ALMEIDA. GitHub. </w:t>
                  </w:r>
                  <w:r>
                    <w:rPr>
                      <w:b/>
                      <w:bCs/>
                    </w:rPr>
                    <w:t>TPCH</w:t>
                  </w:r>
                  <w:r>
                    <w:t>, 2020. Disponivel em: &lt;https://github.com/alexsandro-matias/TPC-H.git&gt;. Acesso em: 01 Agosto 2020.</w:t>
                  </w:r>
                </w:p>
                <w:p w14:paraId="3A5256D4" w14:textId="77777777" w:rsidR="0013642A" w:rsidRDefault="0013642A" w:rsidP="0013642A">
                  <w:pPr>
                    <w:pStyle w:val="bibliografia"/>
                  </w:pPr>
                  <w:r>
                    <w:t xml:space="preserve">ATANAZIO, J. </w:t>
                  </w:r>
                  <w:r>
                    <w:rPr>
                      <w:b/>
                      <w:bCs/>
                    </w:rPr>
                    <w:t>PostgreSQL - SQL Básico</w:t>
                  </w:r>
                  <w:r>
                    <w:t>. [S.l.]: [s.n.], 2019. Disponivel em: &lt;https://github.com/juliano777/pgsql_fs2w/blob/master/postgresql_sql_basico.pdf&gt;. Acesso em: 10 Outubro 2020.</w:t>
                  </w:r>
                </w:p>
                <w:p w14:paraId="03D9D045" w14:textId="77777777" w:rsidR="0013642A" w:rsidRPr="0013642A" w:rsidRDefault="0013642A" w:rsidP="0013642A">
                  <w:pPr>
                    <w:pStyle w:val="bibliografia"/>
                    <w:rPr>
                      <w:lang w:val="en-US"/>
                    </w:rPr>
                  </w:pPr>
                  <w:r>
                    <w:t xml:space="preserve">CABRAL, S.; MURPHY, K. </w:t>
                  </w:r>
                  <w:r>
                    <w:rPr>
                      <w:b/>
                      <w:bCs/>
                    </w:rPr>
                    <w:t>MySQL Administrator’s Bible</w:t>
                  </w:r>
                  <w:r>
                    <w:t xml:space="preserve">. </w:t>
                  </w:r>
                  <w:r w:rsidRPr="0013642A">
                    <w:rPr>
                      <w:lang w:val="en-US"/>
                    </w:rPr>
                    <w:t>Indianapolis: Wiley, 2009.</w:t>
                  </w:r>
                </w:p>
                <w:p w14:paraId="5617A4F5" w14:textId="77777777" w:rsidR="0013642A" w:rsidRDefault="0013642A" w:rsidP="0013642A">
                  <w:pPr>
                    <w:pStyle w:val="bibliografia"/>
                  </w:pPr>
                  <w:r w:rsidRPr="0013642A">
                    <w:rPr>
                      <w:lang w:val="en-US"/>
                    </w:rPr>
                    <w:t xml:space="preserve">DAVID DUCOS. Percona. </w:t>
                  </w:r>
                  <w:r w:rsidRPr="0013642A">
                    <w:rPr>
                      <w:b/>
                      <w:bCs/>
                      <w:lang w:val="en-US"/>
                    </w:rPr>
                    <w:t>InnoDB Buffer Pool Resizing:</w:t>
                  </w:r>
                  <w:r w:rsidRPr="0013642A">
                    <w:rPr>
                      <w:lang w:val="en-US"/>
                    </w:rPr>
                    <w:t xml:space="preserve"> Chunk Change, 2018. </w:t>
                  </w:r>
                  <w:r>
                    <w:t>Disponivel em: &lt;https://www.percona.com/blog/2018/06/19/chunk-change-innodb-buffer-pool-resizing/&gt;. Acesso em: 08 Janeiro 2021.</w:t>
                  </w:r>
                </w:p>
                <w:p w14:paraId="64202631" w14:textId="77777777" w:rsidR="0013642A" w:rsidRDefault="0013642A" w:rsidP="0013642A">
                  <w:pPr>
                    <w:pStyle w:val="bibliografia"/>
                  </w:pPr>
                  <w:r>
                    <w:t xml:space="preserve">DB-ENGINES. </w:t>
                  </w:r>
                  <w:r>
                    <w:rPr>
                      <w:b/>
                      <w:bCs/>
                    </w:rPr>
                    <w:t>DB-Engines Ranking</w:t>
                  </w:r>
                  <w:r>
                    <w:t>, 14 Junho 2020. Disponivel em: &lt;https://db-engines.com/en/ranking&gt;. Acesso em: 14 Junho 2020.</w:t>
                  </w:r>
                </w:p>
                <w:p w14:paraId="406601D0" w14:textId="77777777" w:rsidR="0013642A" w:rsidRDefault="0013642A" w:rsidP="0013642A">
                  <w:pPr>
                    <w:pStyle w:val="bibliografia"/>
                  </w:pPr>
                  <w:r>
                    <w:t xml:space="preserve">MYSQL. </w:t>
                  </w:r>
                  <w:r>
                    <w:rPr>
                      <w:b/>
                      <w:bCs/>
                    </w:rPr>
                    <w:t>MySQL 8.0 Reference Manual</w:t>
                  </w:r>
                  <w:r>
                    <w:t>, 09 Setembro 2020. Disponivel em: &lt;https://downloads.mysql.com/docs/refman-8.0-en.pdf&gt;. Acesso em: 2020.</w:t>
                  </w:r>
                </w:p>
                <w:p w14:paraId="24606480" w14:textId="77777777" w:rsidR="0013642A" w:rsidRPr="0013642A" w:rsidRDefault="0013642A" w:rsidP="0013642A">
                  <w:pPr>
                    <w:pStyle w:val="bibliografia"/>
                    <w:rPr>
                      <w:lang w:val="en-US"/>
                    </w:rPr>
                  </w:pPr>
                  <w:r>
                    <w:t xml:space="preserve">RAMAKRISHNAN, R.; GEHRKE, J. </w:t>
                  </w:r>
                  <w:r>
                    <w:rPr>
                      <w:b/>
                      <w:bCs/>
                    </w:rPr>
                    <w:t>Sistemas de Gerenciamento Sistemas de Gerenciamento de Banco de Dados</w:t>
                  </w:r>
                  <w:r>
                    <w:t xml:space="preserve">. </w:t>
                  </w:r>
                  <w:r w:rsidRPr="0013642A">
                    <w:rPr>
                      <w:lang w:val="en-US"/>
                    </w:rPr>
                    <w:t>São Paulo: McGraw-Hill, 2009.</w:t>
                  </w:r>
                </w:p>
                <w:p w14:paraId="20FC5779" w14:textId="77777777" w:rsidR="0013642A" w:rsidRPr="0013642A" w:rsidRDefault="0013642A" w:rsidP="0013642A">
                  <w:pPr>
                    <w:pStyle w:val="bibliografia"/>
                    <w:rPr>
                      <w:lang w:val="en-US"/>
                    </w:rPr>
                  </w:pPr>
                  <w:r w:rsidRPr="0013642A">
                    <w:rPr>
                      <w:lang w:val="en-US"/>
                    </w:rPr>
                    <w:t xml:space="preserve">SCALEGRID. </w:t>
                  </w:r>
                  <w:r w:rsidRPr="0013642A">
                    <w:rPr>
                      <w:b/>
                      <w:bCs/>
                      <w:lang w:val="en-US"/>
                    </w:rPr>
                    <w:t>What is an InnoDB Buffer Pool?</w:t>
                  </w:r>
                  <w:r w:rsidRPr="0013642A">
                    <w:rPr>
                      <w:lang w:val="en-US"/>
                    </w:rPr>
                    <w:t xml:space="preserve">, 2018. </w:t>
                  </w:r>
                  <w:r>
                    <w:t xml:space="preserve">Disponivel em: &lt;https://scalegrid.io/blog/calculating-innodb-buffer-pool-size-for-your-mysql-server/&gt;. </w:t>
                  </w:r>
                  <w:r w:rsidRPr="0013642A">
                    <w:rPr>
                      <w:lang w:val="en-US"/>
                    </w:rPr>
                    <w:t>Acesso em: 08 Janeiro 2020.</w:t>
                  </w:r>
                </w:p>
                <w:p w14:paraId="0BB46FB0" w14:textId="77777777" w:rsidR="0013642A" w:rsidRDefault="0013642A" w:rsidP="0013642A">
                  <w:pPr>
                    <w:pStyle w:val="bibliografia"/>
                  </w:pPr>
                  <w:r w:rsidRPr="0013642A">
                    <w:rPr>
                      <w:lang w:val="en-US"/>
                    </w:rPr>
                    <w:lastRenderedPageBreak/>
                    <w:t xml:space="preserve">SCHWARTZ, B.; TKACHENKO, ; ZAITSEV,. </w:t>
                  </w:r>
                  <w:r w:rsidRPr="0013642A">
                    <w:rPr>
                      <w:b/>
                      <w:bCs/>
                      <w:lang w:val="en-US"/>
                    </w:rPr>
                    <w:t>High Performance MySQL</w:t>
                  </w:r>
                  <w:r w:rsidRPr="0013642A">
                    <w:rPr>
                      <w:lang w:val="en-US"/>
                    </w:rPr>
                    <w:t xml:space="preserve">. Third Edition. ed. </w:t>
                  </w:r>
                  <w:r>
                    <w:t>Sebastopol: O’Reilly Media, 2012.</w:t>
                  </w:r>
                </w:p>
                <w:p w14:paraId="242D654B" w14:textId="77777777" w:rsidR="0013642A" w:rsidRPr="0013642A" w:rsidRDefault="0013642A" w:rsidP="0013642A">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13642A">
                    <w:rPr>
                      <w:lang w:val="en-US"/>
                    </w:rPr>
                    <w:t>Acesso em: 19 Setembro 2020.</w:t>
                  </w:r>
                </w:p>
                <w:p w14:paraId="7C93A41E" w14:textId="77777777" w:rsidR="0013642A" w:rsidRDefault="0013642A" w:rsidP="0013642A">
                  <w:pPr>
                    <w:pStyle w:val="bibliografia"/>
                  </w:pPr>
                  <w:r w:rsidRPr="0013642A">
                    <w:rPr>
                      <w:lang w:val="en-US"/>
                    </w:rPr>
                    <w:t xml:space="preserve">TPC. </w:t>
                  </w:r>
                  <w:r w:rsidRPr="0013642A">
                    <w:rPr>
                      <w:b/>
                      <w:bCs/>
                      <w:lang w:val="en-US"/>
                    </w:rPr>
                    <w:t>BENCHMARK (Decision Support) Standard Specification Revision</w:t>
                  </w:r>
                  <w:r w:rsidRPr="0013642A">
                    <w:rPr>
                      <w:lang w:val="en-US"/>
                    </w:rPr>
                    <w:t xml:space="preserve">, 2018. </w:t>
                  </w:r>
                  <w:r>
                    <w:t>Disponivel em: &lt;http://www.tpc.org/tpc_documents_current_versions/pdf/tpc-h_v2.18.0.pdf&gt;.</w:t>
                  </w:r>
                </w:p>
                <w:p w14:paraId="470C03BE" w14:textId="77777777" w:rsidR="0013642A" w:rsidRDefault="0013642A" w:rsidP="0013642A">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13642A">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477D96" w:rsidP="00681AB1">
          <w:pPr>
            <w:pStyle w:val="bibliografia"/>
            <w:rPr>
              <w:rFonts w:cs="Times New Roman"/>
              <w:caps/>
              <w:noProof w:val="0"/>
              <w:szCs w:val="24"/>
              <w:lang w:val="en-US"/>
            </w:rPr>
          </w:pPr>
        </w:p>
      </w:sdtContent>
    </w:sdt>
    <w:bookmarkEnd w:id="54"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D0EB0" w14:textId="77777777" w:rsidR="00477D96" w:rsidRDefault="00477D96" w:rsidP="00945981">
      <w:pPr>
        <w:spacing w:after="0" w:line="240" w:lineRule="auto"/>
      </w:pPr>
      <w:r>
        <w:separator/>
      </w:r>
    </w:p>
  </w:endnote>
  <w:endnote w:type="continuationSeparator" w:id="0">
    <w:p w14:paraId="5A4B6029" w14:textId="77777777" w:rsidR="00477D96" w:rsidRDefault="00477D96"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D26323" w:rsidRDefault="00D26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D26323" w:rsidRDefault="00D263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D26323" w:rsidRDefault="00D26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1D482" w14:textId="77777777" w:rsidR="00477D96" w:rsidRDefault="00477D96" w:rsidP="00945981">
      <w:pPr>
        <w:spacing w:after="0" w:line="240" w:lineRule="auto"/>
      </w:pPr>
      <w:r>
        <w:separator/>
      </w:r>
    </w:p>
  </w:footnote>
  <w:footnote w:type="continuationSeparator" w:id="0">
    <w:p w14:paraId="12DCFE7D" w14:textId="77777777" w:rsidR="00477D96" w:rsidRDefault="00477D96"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D26323" w:rsidRDefault="00D26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D26323" w:rsidRDefault="00D26323">
    <w:pPr>
      <w:pStyle w:val="Header"/>
      <w:jc w:val="right"/>
    </w:pPr>
  </w:p>
  <w:p w14:paraId="7C3463D3" w14:textId="77777777" w:rsidR="00D26323" w:rsidRDefault="00D26323"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D26323" w:rsidRDefault="00D263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515D94E1" w:rsidR="00D26323" w:rsidRPr="0031346E" w:rsidRDefault="00D26323">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FA0A32">
          <w:rPr>
            <w:rFonts w:ascii="Times New Roman" w:hAnsi="Times New Roman" w:cs="Times New Roman"/>
            <w:noProof/>
          </w:rPr>
          <w:t>16</w:t>
        </w:r>
        <w:r w:rsidRPr="0031346E">
          <w:rPr>
            <w:rFonts w:ascii="Times New Roman" w:hAnsi="Times New Roman" w:cs="Times New Roman"/>
            <w:noProof/>
          </w:rPr>
          <w:fldChar w:fldCharType="end"/>
        </w:r>
      </w:p>
    </w:sdtContent>
  </w:sdt>
  <w:p w14:paraId="23A2C53D" w14:textId="77777777" w:rsidR="00D26323" w:rsidRDefault="00D26323"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0B48"/>
    <w:rsid w:val="005934E4"/>
    <w:rsid w:val="005A3373"/>
    <w:rsid w:val="005A78A8"/>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833AFDE4-FC45-47B8-9906-115045AC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1</Pages>
  <Words>6190</Words>
  <Characters>33427</Characters>
  <Application>Microsoft Office Word</Application>
  <DocSecurity>0</DocSecurity>
  <Lines>278</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142</cp:revision>
  <cp:lastPrinted>2021-01-24T09:04:00Z</cp:lastPrinted>
  <dcterms:created xsi:type="dcterms:W3CDTF">2020-09-30T00:26:00Z</dcterms:created>
  <dcterms:modified xsi:type="dcterms:W3CDTF">2021-01-24T09:04:00Z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