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1A908690" w:rsidR="00F77289" w:rsidRPr="00CB5844" w:rsidRDefault="00F77289" w:rsidP="00F77289">
      <w:pPr>
        <w:pStyle w:val="NormalTCC"/>
        <w:rPr>
          <w:rFonts w:cs="Times New Roman"/>
        </w:rPr>
      </w:pPr>
      <w:r w:rsidRPr="00CB5844">
        <w:rPr>
          <w:rFonts w:cs="Times New Roman"/>
        </w:rPr>
        <w:t xml:space="preserve">O presente estudo analisa o quanto de desempenho é ganho quando realizados ajustes </w:t>
      </w:r>
      <w:r w:rsidR="00B418FA">
        <w:rPr>
          <w:rFonts w:cs="Times New Roman"/>
        </w:rPr>
        <w:t xml:space="preserve">nas variáveis globais </w:t>
      </w:r>
      <w:r w:rsidRPr="00CB5844">
        <w:rPr>
          <w:rFonts w:cs="Times New Roman"/>
        </w:rPr>
        <w:t>de configuração no Banco de Dados MySQL</w:t>
      </w:r>
      <w:r w:rsidR="00B418FA">
        <w:rPr>
          <w:rFonts w:cs="Times New Roman"/>
        </w:rPr>
        <w:t xml:space="preserve"> no sistema operacional Linux Debian Buster</w:t>
      </w:r>
      <w:r w:rsidRPr="00CB5844">
        <w:rPr>
          <w:rFonts w:cs="Times New Roman"/>
        </w:rPr>
        <w:t>.</w:t>
      </w:r>
      <w:r w:rsidR="00B418FA">
        <w:rPr>
          <w:rFonts w:cs="Times New Roman"/>
        </w:rPr>
        <w:t xml:space="preserve"> Para realização deste teste </w:t>
      </w:r>
      <w:r w:rsidRPr="00CB5844">
        <w:rPr>
          <w:rFonts w:cs="Times New Roman"/>
        </w:rPr>
        <w:t xml:space="preserve">será utilizado um modelo internacional para benchmark chamado TPC-H que serve para medição de carga de trabalho auxiliando no suporte à decisão. Para isso, serão criadas </w:t>
      </w:r>
      <w:r w:rsidR="00B418FA">
        <w:rPr>
          <w:rFonts w:cs="Times New Roman"/>
        </w:rPr>
        <w:t xml:space="preserve">quatro bases dados: Os dois primeiros serão criados </w:t>
      </w:r>
      <w:r w:rsidRPr="00CB5844">
        <w:rPr>
          <w:rFonts w:cs="Times New Roman"/>
        </w:rPr>
        <w:t>seguindo o modelo de criação e população das tabelas indicado pelo TPC-H</w:t>
      </w:r>
      <w:r w:rsidR="00B418FA">
        <w:rPr>
          <w:rFonts w:cs="Times New Roman"/>
        </w:rPr>
        <w:t>, tendo estes os tamanhos de 1 GB e outro de 10 GB. A partir deste momento serão realizadas as 22 consultas propostas pelo teste de Benchmark e medidos seus respectivos tempos. Já na</w:t>
      </w:r>
      <w:r w:rsidRPr="00CB5844">
        <w:rPr>
          <w:rFonts w:cs="Times New Roman"/>
        </w:rPr>
        <w:t xml:space="preserve"> </w:t>
      </w:r>
      <w:r w:rsidR="00B418FA">
        <w:rPr>
          <w:rFonts w:cs="Times New Roman"/>
        </w:rPr>
        <w:t>segunda etapa,</w:t>
      </w:r>
      <w:r w:rsidRPr="00CB5844">
        <w:rPr>
          <w:rFonts w:cs="Times New Roman"/>
        </w:rPr>
        <w:t xml:space="preserve"> serão realizadas as</w:t>
      </w:r>
      <w:r w:rsidR="00B418FA">
        <w:rPr>
          <w:rFonts w:cs="Times New Roman"/>
        </w:rPr>
        <w:t xml:space="preserve"> alterações nos valores das variáveis do MyS</w:t>
      </w:r>
      <w:bookmarkStart w:id="1" w:name="_GoBack"/>
      <w:bookmarkEnd w:id="1"/>
      <w:r w:rsidR="00B418FA">
        <w:rPr>
          <w:rFonts w:cs="Times New Roman"/>
        </w:rPr>
        <w:t xml:space="preserve">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w:t>
      </w:r>
      <w:r w:rsidR="00B418FA">
        <w:rPr>
          <w:rFonts w:cs="Times New Roman"/>
        </w:rPr>
        <w:t xml:space="preserve">de forma </w:t>
      </w:r>
      <w:r w:rsidRPr="00CB5844">
        <w:rPr>
          <w:rFonts w:cs="Times New Roman"/>
        </w:rPr>
        <w:t>mais performáticas. A partir dos dados coletados, serão descritos os valores dos ganhos</w:t>
      </w:r>
      <w:r w:rsidR="00B418FA">
        <w:rPr>
          <w:rFonts w:cs="Times New Roman"/>
        </w:rPr>
        <w:t xml:space="preserve"> ou perdas</w:t>
      </w:r>
      <w:r w:rsidRPr="00CB5844">
        <w:rPr>
          <w:rFonts w:cs="Times New Roman"/>
        </w:rPr>
        <w:t xml:space="preserve"> percentuais nas consultas a essa base de dados</w:t>
      </w:r>
      <w:r w:rsidR="00513394">
        <w:rPr>
          <w:rFonts w:cs="Times New Roman"/>
        </w:rPr>
        <w:t xml:space="preserve"> supostamente</w:t>
      </w:r>
      <w:r w:rsidRPr="00CB5844">
        <w:rPr>
          <w:rFonts w:cs="Times New Roman"/>
        </w:rPr>
        <w:t xml:space="preserve"> otimizada.</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2CF6DFE2"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r w:rsidR="00CF048D">
        <w:rPr>
          <w:rFonts w:cs="Times New Roman"/>
          <w:lang w:val="en-US"/>
        </w:rPr>
        <w:t>.</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B418FA"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CB5844" w:rsidRDefault="00F77289" w:rsidP="00F77289">
      <w:pPr>
        <w:pStyle w:val="NormalTCC"/>
        <w:rPr>
          <w:rFonts w:cs="Times New Roman"/>
        </w:rPr>
      </w:pPr>
      <w:r w:rsidRPr="00CB5844">
        <w:rPr>
          <w:rFonts w:cs="Times New Roman"/>
        </w:rPr>
        <w:t>SQL – Structured Query Languag</w:t>
      </w:r>
      <w:r w:rsidR="00E674CD">
        <w:rPr>
          <w:rFonts w:cs="Times New Roman"/>
        </w:rPr>
        <w:t>e.</w:t>
      </w:r>
    </w:p>
    <w:p w14:paraId="4B7C6A52" w14:textId="22F26704" w:rsidR="00F77289" w:rsidRPr="00CB5844" w:rsidRDefault="00F77289" w:rsidP="00F77289">
      <w:pPr>
        <w:pStyle w:val="NormalTCC"/>
        <w:rPr>
          <w:rFonts w:cs="Times New Roman"/>
        </w:rPr>
      </w:pPr>
      <w:r w:rsidRPr="00CB5844">
        <w:rPr>
          <w:rFonts w:cs="Times New Roman"/>
        </w:rPr>
        <w:t>MER – Modelo Entidade Relacionamento</w:t>
      </w:r>
      <w:r w:rsidR="00E674CD">
        <w:rPr>
          <w:rFonts w:cs="Times New Roman"/>
        </w:rPr>
        <w:t>.</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B418FA">
          <w:pPr>
            <w:pStyle w:val="TOC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B418FA">
          <w:pPr>
            <w:pStyle w:val="TOC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B418FA">
          <w:pPr>
            <w:pStyle w:val="TOC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B418FA">
          <w:pPr>
            <w:pStyle w:val="TOC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B418FA">
          <w:pPr>
            <w:pStyle w:val="TOC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B418FA">
          <w:pPr>
            <w:pStyle w:val="TOC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B418FA">
          <w:pPr>
            <w:pStyle w:val="TOC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B418FA">
          <w:pPr>
            <w:pStyle w:val="TOC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B418FA">
          <w:pPr>
            <w:pStyle w:val="TOC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B418FA">
          <w:pPr>
            <w:pStyle w:val="TOC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B418FA">
          <w:pPr>
            <w:pStyle w:val="TOC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B418FA">
          <w:pPr>
            <w:pStyle w:val="TOC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B418FA">
          <w:pPr>
            <w:pStyle w:val="TOC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B418FA">
          <w:pPr>
            <w:pStyle w:val="TOC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B418FA">
          <w:pPr>
            <w:pStyle w:val="TOC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B418FA">
          <w:pPr>
            <w:pStyle w:val="TOC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B418FA">
          <w:pPr>
            <w:pStyle w:val="TOC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B418FA">
          <w:pPr>
            <w:pStyle w:val="TOC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B418FA">
          <w:pPr>
            <w:pStyle w:val="TOC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B418FA">
          <w:pPr>
            <w:pStyle w:val="TOC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B418FA">
          <w:pPr>
            <w:pStyle w:val="TOC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B418FA">
          <w:pPr>
            <w:pStyle w:val="TOC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B418FA">
          <w:pPr>
            <w:pStyle w:val="TOC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B418FA">
          <w:pPr>
            <w:pStyle w:val="TOC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B418FA">
          <w:pPr>
            <w:pStyle w:val="TOC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B418FA">
          <w:pPr>
            <w:pStyle w:val="TOC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B418FA">
          <w:pPr>
            <w:pStyle w:val="TOC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B418FA">
          <w:pPr>
            <w:pStyle w:val="TOC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B418FA">
          <w:pPr>
            <w:pStyle w:val="TOC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B418FA">
          <w:pPr>
            <w:pStyle w:val="TOC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53444120"/>
      <w:r w:rsidRPr="00CB5844">
        <w:lastRenderedPageBreak/>
        <w:t>INTRODUÇÃO</w:t>
      </w:r>
      <w:bookmarkEnd w:id="2"/>
    </w:p>
    <w:p w14:paraId="4E4C6E4C" w14:textId="030CDABC"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3F615E2F"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AD7955">
      <w:pPr>
        <w:pStyle w:val="NormalTCC"/>
        <w:rPr>
          <w:rFonts w:cs="Times New Roman"/>
        </w:rPr>
      </w:pPr>
    </w:p>
    <w:p w14:paraId="361551C3" w14:textId="67552014" w:rsidR="00D461A6" w:rsidRPr="00CB5844" w:rsidRDefault="00D461A6" w:rsidP="0082284D">
      <w:pPr>
        <w:pStyle w:val="Ttulo2TCC"/>
      </w:pPr>
      <w:bookmarkStart w:id="3" w:name="_Toc53444121"/>
      <w:r w:rsidRPr="00CB5844">
        <w:t>OBJETIVOS</w:t>
      </w:r>
      <w:bookmarkEnd w:id="3"/>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5" w:name="_Toc53444122"/>
      <w:bookmarkEnd w:id="4"/>
      <w:r w:rsidRPr="00CB5844">
        <w:t>OBJETIVO GERAL</w:t>
      </w:r>
      <w:bookmarkEnd w:id="5"/>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6" w:name="_Toc53444123"/>
      <w:r w:rsidRPr="00CB5844">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lastRenderedPageBreak/>
        <w:t>Analisar os resultados obtidos;</w:t>
      </w:r>
    </w:p>
    <w:p w14:paraId="6A890564" w14:textId="1BDDD52B" w:rsidR="00655E5A" w:rsidRPr="00CB5844" w:rsidRDefault="00655E5A" w:rsidP="00F77289">
      <w:pPr>
        <w:pStyle w:val="NormalTCC"/>
        <w:numPr>
          <w:ilvl w:val="0"/>
          <w:numId w:val="16"/>
        </w:numPr>
        <w:rPr>
          <w:rFonts w:cs="Times New Roman"/>
        </w:rPr>
      </w:pPr>
      <w:r w:rsidRPr="00CB5844">
        <w:rPr>
          <w:rFonts w:cs="Times New Roman"/>
        </w:rPr>
        <w:t>Realizar as otimizações no mesmo banco de dados;</w:t>
      </w:r>
    </w:p>
    <w:p w14:paraId="28479CCD" w14:textId="5DF62F07" w:rsidR="00655E5A" w:rsidRPr="00CB5844"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665480C8" w14:textId="19F30425" w:rsidR="00D461A6" w:rsidRPr="00CB5844" w:rsidRDefault="00D461A6" w:rsidP="0082284D">
      <w:pPr>
        <w:pStyle w:val="Ttulo2TCC"/>
        <w:rPr>
          <w:sz w:val="22"/>
        </w:rPr>
      </w:pPr>
      <w:bookmarkStart w:id="7" w:name="_Toc53444124"/>
      <w:r w:rsidRPr="00CB5844">
        <w:t>JUSTIFICATIVA</w:t>
      </w:r>
      <w:bookmarkEnd w:id="7"/>
    </w:p>
    <w:p w14:paraId="31DEDC9B" w14:textId="7F8C4879"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bookmarkStart w:id="8" w:name="_Toc53444125"/>
      <w:r>
        <w:br w:type="page"/>
      </w:r>
    </w:p>
    <w:p w14:paraId="78CBB47F" w14:textId="54129077" w:rsidR="00323B26" w:rsidRPr="00CB5844" w:rsidRDefault="007678AE" w:rsidP="0013514B">
      <w:pPr>
        <w:pStyle w:val="Ttulo1TCC"/>
        <w:ind w:left="426" w:hanging="426"/>
      </w:pPr>
      <w:r w:rsidRPr="00CB5844">
        <w:lastRenderedPageBreak/>
        <w:t>FUNDAMENTAÇÃO TEÓRICA</w:t>
      </w:r>
      <w:bookmarkEnd w:id="8"/>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9" w:name="_Toc53444129"/>
      <w:r w:rsidRPr="00CB5844">
        <w:t>SISTEMA DE GERENCIAMENTO DE BANCO DE DADOS</w:t>
      </w:r>
      <w:bookmarkEnd w:id="9"/>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06DDF0A1"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w:t>
      </w:r>
      <w:r w:rsidRPr="00CB5844">
        <w:rPr>
          <w:rFonts w:cs="Times New Roman"/>
        </w:rPr>
        <w:lastRenderedPageBreak/>
        <w:t>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10" w:name="_Toc53444130"/>
      <w:r w:rsidRPr="00CB5844">
        <w:t>BANCO DE DADOS MySQL</w:t>
      </w:r>
      <w:bookmarkEnd w:id="10"/>
    </w:p>
    <w:p w14:paraId="6A422053" w14:textId="2550C66D"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lastRenderedPageBreak/>
        <w:t>No próximo tópico serão expostos quais os comandos são utilizados nessa linguagem.</w:t>
      </w:r>
    </w:p>
    <w:p w14:paraId="649D1E5E" w14:textId="1F6D585C" w:rsidR="004E7FE0"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 Sendo que as mais conhecidas, que serão explicadas a seguir, são: DDL, DML e DCL.</w:t>
      </w:r>
    </w:p>
    <w:p w14:paraId="40E37F9D" w14:textId="77777777" w:rsidR="00CF048D" w:rsidRPr="00CB5844" w:rsidRDefault="00CF048D" w:rsidP="004E7FE0">
      <w:pPr>
        <w:pStyle w:val="NormalTCC"/>
        <w:rPr>
          <w:rFonts w:cs="Times New Roman"/>
        </w:rPr>
      </w:pPr>
    </w:p>
    <w:p w14:paraId="7AA2EEEF" w14:textId="3FDB6E12" w:rsidR="004E7FE0" w:rsidRPr="00CB5844" w:rsidRDefault="004E7FE0" w:rsidP="0082284D">
      <w:pPr>
        <w:pStyle w:val="Ttulo3TCC"/>
      </w:pPr>
      <w:bookmarkStart w:id="11" w:name="_Toc53444131"/>
      <w:r w:rsidRPr="00CB5844">
        <w:t>DDL DATA DEFINITION LANGUAGE</w:t>
      </w:r>
      <w:bookmarkEnd w:id="11"/>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53444132"/>
      <w:r w:rsidRPr="00CB5844">
        <w:t>DML DATA MANIPULATION LANGUAGE</w:t>
      </w:r>
      <w:bookmarkEnd w:id="12"/>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3" w:name="_Toc53444133"/>
      <w:r w:rsidRPr="00CB5844">
        <w:t>DCL DATA CONTROL LANGUAGE</w:t>
      </w:r>
      <w:bookmarkEnd w:id="13"/>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4" w:name="_Toc53444134"/>
      <w:r w:rsidRPr="00CB5844">
        <w:rPr>
          <w:caps w:val="0"/>
        </w:rPr>
        <w:lastRenderedPageBreak/>
        <w:t>CHAVES</w:t>
      </w:r>
      <w:bookmarkEnd w:id="14"/>
    </w:p>
    <w:p w14:paraId="25097092" w14:textId="77230F1D" w:rsidR="00D81638" w:rsidRPr="00CB5844" w:rsidRDefault="002012FB" w:rsidP="0082284D">
      <w:pPr>
        <w:pStyle w:val="Ttulo3TCC"/>
      </w:pPr>
      <w:bookmarkStart w:id="15" w:name="_Toc53444135"/>
      <w:r w:rsidRPr="00CB5844">
        <w:rPr>
          <w:caps w:val="0"/>
        </w:rPr>
        <w:t>CHAVE PRIMÁRIA</w:t>
      </w:r>
      <w:bookmarkEnd w:id="15"/>
    </w:p>
    <w:p w14:paraId="1372C82C" w14:textId="1AA854D5"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53444136"/>
      <w:r w:rsidRPr="00CB5844">
        <w:rPr>
          <w:caps w:val="0"/>
        </w:rPr>
        <w:t>CHAVE ESTRANGEIRA</w:t>
      </w:r>
      <w:bookmarkEnd w:id="16"/>
    </w:p>
    <w:p w14:paraId="17C47C05" w14:textId="143236EA"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53444137"/>
      <w:r w:rsidRPr="00CB5844">
        <w:rPr>
          <w:caps w:val="0"/>
        </w:rPr>
        <w:t>INTEGRIDADE REFERENCIAL</w:t>
      </w:r>
      <w:bookmarkEnd w:id="17"/>
    </w:p>
    <w:p w14:paraId="03796482" w14:textId="112B59DC" w:rsidR="00207331" w:rsidRDefault="00D81638" w:rsidP="00207331">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722FEC0" w14:textId="77777777" w:rsidR="00C40409" w:rsidRPr="00CB5844" w:rsidRDefault="00C40409" w:rsidP="00207331">
      <w:pPr>
        <w:pStyle w:val="NormalTCC"/>
        <w:rPr>
          <w:rFonts w:cs="Times New Roman"/>
        </w:rPr>
      </w:pPr>
    </w:p>
    <w:p w14:paraId="67861CCB" w14:textId="4941F280" w:rsidR="00A67737" w:rsidRPr="00CB5844" w:rsidRDefault="00D00B58" w:rsidP="0082284D">
      <w:pPr>
        <w:pStyle w:val="Ttulo3TCC"/>
      </w:pPr>
      <w:bookmarkStart w:id="18" w:name="_Toc53444138"/>
      <w:r w:rsidRPr="00CB5844">
        <w:t>ÍNDICES</w:t>
      </w:r>
      <w:bookmarkEnd w:id="18"/>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t xml:space="preserve">A documentação oficial da linguagem </w:t>
      </w:r>
      <w:sdt>
        <w:sdtPr>
          <w:rPr>
            <w:rFonts w:cs="Times New Roman"/>
          </w:rPr>
          <w:id w:val="-788745004"/>
          <w:citation/>
        </w:sdt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lastRenderedPageBreak/>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646C6CE0" w14:textId="5CAA215C" w:rsidR="00C40409" w:rsidRDefault="00D00AE5" w:rsidP="0063248F">
      <w:pPr>
        <w:pStyle w:val="NormalTCC"/>
        <w:numPr>
          <w:ilvl w:val="0"/>
          <w:numId w:val="28"/>
        </w:numPr>
        <w:rPr>
          <w:rFonts w:cs="Times New Roman"/>
        </w:rPr>
      </w:pPr>
      <w:r w:rsidRPr="00C40409">
        <w:rPr>
          <w:rFonts w:cs="Times New Roman"/>
        </w:rPr>
        <w:t>Quando for</w:t>
      </w:r>
      <w:r w:rsidR="00C40409" w:rsidRPr="00C40409">
        <w:rPr>
          <w:rFonts w:cs="Times New Roman"/>
        </w:rPr>
        <w:t>em</w:t>
      </w:r>
      <w:r w:rsidRPr="00C40409">
        <w:rPr>
          <w:rFonts w:cs="Times New Roman"/>
        </w:rPr>
        <w:t xml:space="preserve"> utilizadas as funções </w:t>
      </w:r>
      <w:r w:rsidR="0028205C" w:rsidRPr="00C40409">
        <w:rPr>
          <w:rFonts w:cs="Times New Roman"/>
        </w:rPr>
        <w:t>MIN() ou MAX</w:t>
      </w:r>
      <w:r w:rsidRPr="00C40409">
        <w:rPr>
          <w:rFonts w:cs="Times New Roman"/>
        </w:rPr>
        <w:t xml:space="preserve">(), valores mínimo e máximo </w:t>
      </w:r>
      <w:r w:rsidR="006811E1" w:rsidRPr="00C40409">
        <w:rPr>
          <w:rFonts w:cs="Times New Roman"/>
        </w:rPr>
        <w:t>respectivamente</w:t>
      </w:r>
      <w:r w:rsidR="00C40409">
        <w:rPr>
          <w:rFonts w:cs="Times New Roman"/>
        </w:rPr>
        <w:t>;</w:t>
      </w:r>
      <w:r w:rsidRPr="00C40409">
        <w:rPr>
          <w:rFonts w:cs="Times New Roman"/>
        </w:rPr>
        <w:t xml:space="preserve"> </w:t>
      </w:r>
    </w:p>
    <w:p w14:paraId="648027E5" w14:textId="05CEAFA0" w:rsidR="00D00AE5" w:rsidRPr="00C40409" w:rsidRDefault="00C40409" w:rsidP="0063248F">
      <w:pPr>
        <w:pStyle w:val="NormalTCC"/>
        <w:numPr>
          <w:ilvl w:val="0"/>
          <w:numId w:val="28"/>
        </w:numPr>
        <w:rPr>
          <w:rFonts w:cs="Times New Roman"/>
        </w:rPr>
      </w:pPr>
      <w:r>
        <w:rPr>
          <w:rFonts w:cs="Times New Roman"/>
        </w:rPr>
        <w:t>A</w:t>
      </w:r>
      <w:r w:rsidR="00D00AE5" w:rsidRPr="00C40409">
        <w:rPr>
          <w:rFonts w:cs="Times New Roman"/>
        </w:rPr>
        <w:t xml:space="preserve">onde for usado alguma classificação ou agrupamento na tabela, ou seja, utilizando as </w:t>
      </w:r>
      <w:r w:rsidR="0028205C" w:rsidRPr="00C40409">
        <w:rPr>
          <w:rFonts w:cs="Times New Roman"/>
        </w:rPr>
        <w:t>funções ORDER</w:t>
      </w:r>
      <w:r w:rsidR="00C045C8" w:rsidRPr="00C40409">
        <w:rPr>
          <w:rFonts w:cs="Times New Roman"/>
        </w:rPr>
        <w:t xml:space="preserve"> BY e GROUP BY respectivamente</w:t>
      </w:r>
      <w:r>
        <w:rPr>
          <w:rFonts w:cs="Times New Roman"/>
        </w:rPr>
        <w:t>;</w:t>
      </w: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19" w:name="_Toc53444139"/>
      <w:r w:rsidRPr="00CB5844">
        <w:t>PARTICIONAMENTO DE TABELAS</w:t>
      </w:r>
      <w:bookmarkEnd w:id="19"/>
    </w:p>
    <w:p w14:paraId="775974A6" w14:textId="5DCBCFC4" w:rsidR="009E066D" w:rsidRPr="00CB5844" w:rsidRDefault="0028205C" w:rsidP="0082284D">
      <w:pPr>
        <w:pStyle w:val="Ttulo2TCC"/>
      </w:pPr>
      <w:bookmarkStart w:id="20" w:name="_Toc53444140"/>
      <w:r w:rsidRPr="00CB5844">
        <w:t>TPC-H</w:t>
      </w:r>
      <w:bookmarkEnd w:id="20"/>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lastRenderedPageBreak/>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1" w:name="_Toc53444141"/>
      <w:r>
        <w:rPr>
          <w:caps w:val="0"/>
        </w:rPr>
        <w:t>ENTIDADES E</w:t>
      </w:r>
      <w:r w:rsidR="0048707D" w:rsidRPr="00CB5844">
        <w:rPr>
          <w:caps w:val="0"/>
        </w:rPr>
        <w:t xml:space="preserve"> RELACIONAMENTOS DO BANCO DE DADOS</w:t>
      </w:r>
      <w:bookmarkEnd w:id="21"/>
    </w:p>
    <w:p w14:paraId="34198285" w14:textId="4797906B"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ED00BD">
        <w:rPr>
          <w:rFonts w:cs="Times New Roman"/>
        </w:rPr>
        <w:t xml:space="preserve">1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49D3CFB8" w:rsidR="00C322E6" w:rsidRPr="00CB5844" w:rsidRDefault="00ED00BD" w:rsidP="00ED00BD">
      <w:pPr>
        <w:pStyle w:val="NormalTCC"/>
        <w:ind w:firstLine="0"/>
        <w:rPr>
          <w:rFonts w:cs="Times New Roman"/>
        </w:rPr>
      </w:pPr>
      <w:r w:rsidRPr="00CB5844">
        <w:rPr>
          <w:rFonts w:cs="Times New Roman"/>
          <w:noProof/>
          <w:lang w:eastAsia="pt-BR"/>
        </w:rPr>
        <w:lastRenderedPageBreak/>
        <mc:AlternateContent>
          <mc:Choice Requires="wps">
            <w:drawing>
              <wp:anchor distT="0" distB="0" distL="114300" distR="114300" simplePos="0" relativeHeight="251660288" behindDoc="0" locked="0" layoutInCell="1" allowOverlap="1" wp14:anchorId="16827257" wp14:editId="162DC834">
                <wp:simplePos x="0" y="0"/>
                <wp:positionH relativeFrom="column">
                  <wp:posOffset>210820</wp:posOffset>
                </wp:positionH>
                <wp:positionV relativeFrom="paragraph">
                  <wp:posOffset>4169105</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33F3E6FF" w:rsidR="00B418FA" w:rsidRPr="00527C51" w:rsidRDefault="00B418FA" w:rsidP="00C322E6">
                            <w:pPr>
                              <w:pStyle w:val="Caption"/>
                              <w:jc w:val="center"/>
                              <w:rPr>
                                <w:rFonts w:ascii="Times New Roman" w:hAnsi="Times New Roman"/>
                                <w:noProof/>
                                <w:sz w:val="24"/>
                              </w:rPr>
                            </w:pPr>
                            <w:bookmarkStart w:id="22" w:name="_Toc53434234"/>
                            <w:bookmarkStart w:id="23" w:name="_Toc53434453"/>
                            <w:bookmarkStart w:id="24"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2"/>
                            <w:bookmarkEnd w:id="23"/>
                            <w:bookmarkEnd w:id="24"/>
                            <w:r>
                              <w:t xml:space="preserve"> – fonte da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16.6pt;margin-top:328.3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" stroked="f">
                <v:textbox style="mso-fit-shape-to-text:t" inset="0,0,0,0">
                  <w:txbxContent>
                    <w:p w14:paraId="5B34D214" w14:textId="33F3E6FF" w:rsidR="00B418FA" w:rsidRPr="00527C51" w:rsidRDefault="00B418FA" w:rsidP="00C322E6">
                      <w:pPr>
                        <w:pStyle w:val="Caption"/>
                        <w:jc w:val="center"/>
                        <w:rPr>
                          <w:rFonts w:ascii="Times New Roman" w:hAnsi="Times New Roman"/>
                          <w:noProof/>
                          <w:sz w:val="24"/>
                        </w:rPr>
                      </w:pPr>
                      <w:bookmarkStart w:id="25" w:name="_Toc53434234"/>
                      <w:bookmarkStart w:id="26" w:name="_Toc53434453"/>
                      <w:bookmarkStart w:id="27"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5"/>
                      <w:bookmarkEnd w:id="26"/>
                      <w:bookmarkEnd w:id="27"/>
                      <w:r>
                        <w:t xml:space="preserve"> – fonte da imagem</w:t>
                      </w:r>
                    </w:p>
                  </w:txbxContent>
                </v:textbox>
                <w10:wrap type="square"/>
              </v:shape>
            </w:pict>
          </mc:Fallback>
        </mc:AlternateContent>
      </w:r>
      <w:r w:rsidRPr="00CB5844">
        <w:rPr>
          <w:rFonts w:cs="Times New Roman"/>
          <w:noProof/>
          <w:lang w:eastAsia="pt-BR"/>
        </w:rPr>
        <w:drawing>
          <wp:anchor distT="0" distB="0" distL="114300" distR="114300" simplePos="0" relativeHeight="251658240" behindDoc="1" locked="0" layoutInCell="1" allowOverlap="1" wp14:anchorId="0D8DA65E" wp14:editId="19EA0C03">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w:t>
      </w:r>
      <w:r w:rsidR="00F67A21">
        <w:rPr>
          <w:rFonts w:cs="Times New Roman"/>
        </w:rPr>
        <w:lastRenderedPageBreak/>
        <w:t xml:space="preserve">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6C355A0E"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Caption"/>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tuplas)</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6A1B92E8"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r w:rsidR="00ED00BD">
        <w:rPr>
          <w:rFonts w:cs="Times New Roman"/>
        </w:rPr>
        <w:t xml:space="preserve"> – </w:t>
      </w:r>
      <w:r w:rsidR="00ED00BD" w:rsidRPr="00ED00BD">
        <w:rPr>
          <w:rFonts w:cs="Times New Roman"/>
          <w:b/>
          <w:bCs/>
        </w:rPr>
        <w:t>fonte da tabela</w:t>
      </w:r>
      <w:r w:rsidR="00ED00BD">
        <w:rPr>
          <w:rFonts w:cs="Times New Roman"/>
        </w:rPr>
        <w:t xml:space="preserve">  </w:t>
      </w:r>
    </w:p>
    <w:p w14:paraId="3EDFCAD0" w14:textId="2CB50A6C" w:rsidR="00ED00BD" w:rsidRPr="00ED00BD" w:rsidRDefault="00ED00BD" w:rsidP="00F7076E">
      <w:pPr>
        <w:pStyle w:val="NormalTCC"/>
        <w:rPr>
          <w:rFonts w:cs="Times New Roman"/>
          <w:b/>
          <w:bCs/>
        </w:rPr>
      </w:pPr>
      <w:r w:rsidRPr="00ED00BD">
        <w:rPr>
          <w:rFonts w:cs="Times New Roman"/>
          <w:b/>
          <w:bCs/>
        </w:rPr>
        <w:t xml:space="preserve">Conclusão antes do término de cada capítulo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bookmarkStart w:id="28" w:name="_Toc53444142"/>
      <w:r>
        <w:br w:type="page"/>
      </w:r>
    </w:p>
    <w:p w14:paraId="3EFC97D2" w14:textId="7448F83A" w:rsidR="004C6FC9" w:rsidRPr="00CB5844" w:rsidRDefault="004C6FC9" w:rsidP="004C6FC9">
      <w:pPr>
        <w:pStyle w:val="Ttulo1TCC"/>
      </w:pPr>
      <w:r w:rsidRPr="00CB5844">
        <w:lastRenderedPageBreak/>
        <w:t>PROCEDIMENTOS METODOLÓGICOS</w:t>
      </w:r>
      <w:bookmarkEnd w:id="28"/>
    </w:p>
    <w:p w14:paraId="34EA93B7" w14:textId="18CB04DA" w:rsidR="00C0480D" w:rsidRPr="00CB5844" w:rsidRDefault="00C0480D" w:rsidP="0082284D">
      <w:pPr>
        <w:pStyle w:val="Ttulo2TCC"/>
        <w:rPr>
          <w:lang w:eastAsia="pt-BR"/>
        </w:rPr>
      </w:pPr>
      <w:bookmarkStart w:id="29" w:name="_Toc53444143"/>
      <w:r w:rsidRPr="00CB5844">
        <w:rPr>
          <w:lang w:eastAsia="pt-BR"/>
        </w:rPr>
        <w:t>METODOLOGIA</w:t>
      </w:r>
      <w:bookmarkEnd w:id="29"/>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0" w:name="_Toc53444144"/>
      <w:r w:rsidRPr="00CB5844">
        <w:t>AMBIENTE DE TESTES</w:t>
      </w:r>
      <w:bookmarkEnd w:id="30"/>
    </w:p>
    <w:p w14:paraId="3FA9A6D5" w14:textId="6E4C204A"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r w:rsidRPr="00CB5844">
        <w:rPr>
          <w:rFonts w:cs="Times New Roman"/>
        </w:rPr>
        <w:t>Memory: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lastRenderedPageBreak/>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1" w:name="_Toc53444145"/>
      <w:r w:rsidRPr="00CB5844">
        <w:t>COLETA DE DADOS</w:t>
      </w:r>
      <w:bookmarkEnd w:id="31"/>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.sql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2" w:name="_Toc53444146"/>
      <w:r w:rsidRPr="00CB5844">
        <w:rPr>
          <w:caps w:val="0"/>
        </w:rPr>
        <w:t>BASE DE DADOS NÃO OTIMIZADA</w:t>
      </w:r>
      <w:bookmarkEnd w:id="32"/>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Caption"/>
        <w:keepNext/>
        <w:jc w:val="center"/>
        <w:rPr>
          <w:rFonts w:ascii="Times New Roman" w:hAnsi="Times New Roman" w:cs="Times New Roman"/>
          <w:i w:val="0"/>
          <w:color w:val="auto"/>
        </w:rPr>
      </w:pPr>
      <w:bookmarkStart w:id="33"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Caption"/>
        <w:keepNext/>
        <w:jc w:val="center"/>
        <w:rPr>
          <w:rFonts w:ascii="Times New Roman" w:hAnsi="Times New Roman" w:cs="Times New Roman"/>
          <w:i w:val="0"/>
          <w:color w:val="auto"/>
        </w:rPr>
      </w:pPr>
      <w:bookmarkStart w:id="34"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3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07E8A559" w14:textId="77777777" w:rsidR="0063248F" w:rsidRDefault="0063248F">
      <w:pPr>
        <w:rPr>
          <w:rFonts w:ascii="Times New Roman" w:eastAsiaTheme="majorEastAsia" w:hAnsi="Times New Roman" w:cs="Times New Roman"/>
          <w:b/>
          <w:caps/>
          <w:sz w:val="32"/>
          <w:szCs w:val="32"/>
          <w:lang w:eastAsia="pt-BR"/>
        </w:rPr>
      </w:pPr>
      <w:bookmarkStart w:id="35" w:name="_Toc53444147"/>
      <w:r>
        <w:br w:type="page"/>
      </w:r>
    </w:p>
    <w:p w14:paraId="25D3D79A" w14:textId="28B376FE" w:rsidR="00C0480D" w:rsidRPr="00CB5844" w:rsidRDefault="00C0480D" w:rsidP="00C0480D">
      <w:pPr>
        <w:pStyle w:val="Ttulo1TCC"/>
      </w:pPr>
      <w:r w:rsidRPr="00CB5844">
        <w:lastRenderedPageBreak/>
        <w:t>ANÁLISE DOS DADOS DA PESQUISA (OBTIDOS)</w:t>
      </w:r>
      <w:bookmarkEnd w:id="35"/>
    </w:p>
    <w:p w14:paraId="665A2760" w14:textId="77777777" w:rsidR="0063248F" w:rsidRDefault="0063248F">
      <w:pPr>
        <w:rPr>
          <w:rFonts w:ascii="Times New Roman" w:eastAsiaTheme="majorEastAsia" w:hAnsi="Times New Roman" w:cs="Times New Roman"/>
          <w:b/>
          <w:sz w:val="32"/>
          <w:szCs w:val="32"/>
          <w:lang w:eastAsia="pt-BR"/>
        </w:rPr>
      </w:pPr>
      <w:bookmarkStart w:id="36" w:name="_Toc53444148"/>
      <w:r>
        <w:rPr>
          <w:caps/>
        </w:rPr>
        <w:br w:type="page"/>
      </w:r>
    </w:p>
    <w:p w14:paraId="187A7F1E" w14:textId="031C0E38" w:rsidR="00957E64" w:rsidRPr="00CB5844" w:rsidRDefault="004A4A8D" w:rsidP="00957E64">
      <w:pPr>
        <w:pStyle w:val="Ttulo1TCC"/>
      </w:pPr>
      <w:r w:rsidRPr="00CB5844">
        <w:rPr>
          <w:caps w:val="0"/>
        </w:rPr>
        <w:lastRenderedPageBreak/>
        <w:t>LIMITAÇÕES DO TESTE</w:t>
      </w:r>
      <w:bookmarkEnd w:id="36"/>
    </w:p>
    <w:p w14:paraId="047D152B" w14:textId="77777777" w:rsidR="0063248F" w:rsidRDefault="0063248F">
      <w:pPr>
        <w:rPr>
          <w:rFonts w:ascii="Times New Roman" w:eastAsiaTheme="majorEastAsia" w:hAnsi="Times New Roman" w:cs="Times New Roman"/>
          <w:b/>
          <w:caps/>
          <w:sz w:val="32"/>
          <w:szCs w:val="32"/>
          <w:lang w:eastAsia="pt-BR"/>
        </w:rPr>
      </w:pPr>
      <w:bookmarkStart w:id="37" w:name="_Toc53444149"/>
      <w:r>
        <w:br w:type="page"/>
      </w:r>
    </w:p>
    <w:p w14:paraId="25B21427" w14:textId="2BA56E16" w:rsidR="00C0480D" w:rsidRPr="00CB5844" w:rsidRDefault="00C0480D" w:rsidP="00C0480D">
      <w:pPr>
        <w:pStyle w:val="Ttulo1TCC"/>
      </w:pPr>
      <w:r w:rsidRPr="00CB5844">
        <w:lastRenderedPageBreak/>
        <w:t>CONSIDERAÇÕES FINAIS</w:t>
      </w:r>
      <w:bookmarkEnd w:id="37"/>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38" w:name="_Toc53444150"/>
      <w:r w:rsidRPr="00CB5844">
        <w:lastRenderedPageBreak/>
        <w:t>REFERÊNCIAS</w:t>
      </w:r>
      <w:bookmarkEnd w:id="38"/>
    </w:p>
    <w:bookmarkStart w:id="39"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2AEEDF18" w14:textId="61D6FFB8" w:rsidR="0062200C" w:rsidRPr="00CB5844" w:rsidRDefault="003C20E0" w:rsidP="00681AB1">
                  <w:pPr>
                    <w:pStyle w:val="bibliografia"/>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
                    <w:rPr>
                      <w:rFonts w:cs="Times New Roman"/>
                    </w:rPr>
                  </w:pPr>
                  <w:r w:rsidRPr="00E674CD">
                    <w:rPr>
                      <w:rFonts w:cs="Times New Roman"/>
                      <w:lang w:val="en-US"/>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B418FA" w:rsidP="00681AB1">
          <w:pPr>
            <w:pStyle w:val="bibliografia"/>
            <w:rPr>
              <w:rFonts w:cs="Times New Roman"/>
              <w:caps/>
              <w:noProof w:val="0"/>
              <w:szCs w:val="24"/>
              <w:lang w:val="en-US"/>
            </w:rPr>
          </w:pPr>
        </w:p>
      </w:sdtContent>
    </w:sdt>
    <w:bookmarkEnd w:id="39" w:displacedByCustomXml="prev"/>
    <w:sectPr w:rsidR="00C0480D" w:rsidRPr="00670F76" w:rsidSect="006D4BFC">
      <w:headerReference w:type="default" r:id="rId16"/>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EFD4B" w14:textId="77777777" w:rsidR="00F23BCC" w:rsidRDefault="00F23BCC" w:rsidP="00945981">
      <w:pPr>
        <w:spacing w:after="0" w:line="240" w:lineRule="auto"/>
      </w:pPr>
      <w:r>
        <w:separator/>
      </w:r>
    </w:p>
  </w:endnote>
  <w:endnote w:type="continuationSeparator" w:id="0">
    <w:p w14:paraId="31A0F797" w14:textId="77777777" w:rsidR="00F23BCC" w:rsidRDefault="00F23BCC"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B418FA" w:rsidRDefault="00B41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B418FA" w:rsidRDefault="00B418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B418FA" w:rsidRDefault="00B41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23A8A" w14:textId="77777777" w:rsidR="00F23BCC" w:rsidRDefault="00F23BCC" w:rsidP="00945981">
      <w:pPr>
        <w:spacing w:after="0" w:line="240" w:lineRule="auto"/>
      </w:pPr>
      <w:r>
        <w:separator/>
      </w:r>
    </w:p>
  </w:footnote>
  <w:footnote w:type="continuationSeparator" w:id="0">
    <w:p w14:paraId="064F7AF5" w14:textId="77777777" w:rsidR="00F23BCC" w:rsidRDefault="00F23BCC"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B418FA" w:rsidRDefault="00B41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B418FA" w:rsidRDefault="00B418FA">
    <w:pPr>
      <w:pStyle w:val="Header"/>
      <w:jc w:val="right"/>
    </w:pPr>
  </w:p>
  <w:p w14:paraId="7C3463D3" w14:textId="77777777" w:rsidR="00B418FA" w:rsidRDefault="00B418FA"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B418FA" w:rsidRDefault="00B418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226AF94C" w:rsidR="00B418FA" w:rsidRPr="0031346E" w:rsidRDefault="00B418FA">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513394">
          <w:rPr>
            <w:rFonts w:ascii="Times New Roman" w:hAnsi="Times New Roman" w:cs="Times New Roman"/>
            <w:noProof/>
          </w:rPr>
          <w:t>16</w:t>
        </w:r>
        <w:r w:rsidRPr="0031346E">
          <w:rPr>
            <w:rFonts w:ascii="Times New Roman" w:hAnsi="Times New Roman" w:cs="Times New Roman"/>
            <w:noProof/>
          </w:rPr>
          <w:fldChar w:fldCharType="end"/>
        </w:r>
      </w:p>
    </w:sdtContent>
  </w:sdt>
  <w:p w14:paraId="23A2C53D" w14:textId="77777777" w:rsidR="00B418FA" w:rsidRDefault="00B418FA"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518C1"/>
    <w:rsid w:val="00352B58"/>
    <w:rsid w:val="00353971"/>
    <w:rsid w:val="00353EE2"/>
    <w:rsid w:val="003577B0"/>
    <w:rsid w:val="0036535E"/>
    <w:rsid w:val="00372891"/>
    <w:rsid w:val="00372EEA"/>
    <w:rsid w:val="003740CD"/>
    <w:rsid w:val="003809FA"/>
    <w:rsid w:val="00386DD0"/>
    <w:rsid w:val="003920AC"/>
    <w:rsid w:val="003924F3"/>
    <w:rsid w:val="00393D49"/>
    <w:rsid w:val="003949D9"/>
    <w:rsid w:val="00394C6D"/>
    <w:rsid w:val="0039541B"/>
    <w:rsid w:val="00395D99"/>
    <w:rsid w:val="003A151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418FA"/>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automatizacao-mysql\final-doc\AlexsandroMatias-final-doc.docx"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C3E03CC6-83E6-4802-B556-A65BBDB9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Pages>
  <Words>4135</Words>
  <Characters>22332</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74</cp:revision>
  <cp:lastPrinted>2017-07-13T19:47:00Z</cp:lastPrinted>
  <dcterms:created xsi:type="dcterms:W3CDTF">2020-09-30T00:26:00Z</dcterms:created>
  <dcterms:modified xsi:type="dcterms:W3CDTF">2020-12-27T03:26:00Z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