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InboxManager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Modulo Knowledge Base + RAG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Piano di sviluppo per allineamento a Secretar.ia</w:t>
      </w:r>
    </w:p>
    <w:p>
      <w:pPr>
        <w:spacing w:after="1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Versione 1.0 — Aprile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Perché questo modulo è prioritario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InboxManager risponde oggi con bozze AI generiche. Secretar.ia si differenzia perché l'AI risponde con dati reali estratti dai documenti dell'azienda: se un cliente chiede il listino prezzi, il sistema risponde con i prezzi veri; se chiede lo stato di una pratica, attinge ai file caricati.</w:t>
      </w:r>
    </w:p>
    <w:p>
      <w:pPr>
        <w:spacing w:after="0" w:before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Questo modulo introduce la Knowledge Base (KB) con tecnologia RAG — Retrieval-Augmented Generation — che è il cuore del valore aggiunto del prodotto e il prerequisito per tutti gli altri moduli futuri (Scadenze, Automazione Operativa, Portale Extranet).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2"/>
              <w:bottom w:val="single" w:color="2E86C1" w:sz="1"/>
              <w:right w:val="single" w:color="2E86C1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🎯  Obiettivo del modulo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Permettere all'azienda cliente di caricare i propri documenti (listini, FAQ, procedure, condizioni di vendita) e fare in modo che l'AI le usi per generare risposte contestuali e reali — non risposte generiche.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Architettura del sistema RAG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Flusso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processo si divide in due fasi distinte: la fase di indicizzazione (quando un documento viene caricato) e la fase di retrieval (quando arriva una email e si genera la bozza AI).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Indicizzazione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 → Embedding → pgvector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Vettori salvati in kb_chunks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 arrivo / click bozza AI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embedding → similarità coseno → top-K chunk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Contesto iniettato nel prompt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Generazione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Dopo retrieval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Claude/GPT con contesto reale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Bozza risposta contestuale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Sincronizzazione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Sostituzione file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vecchi chunk → re-indicizzazione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 sempre aggiornata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Componenti tecnici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pgvector — estensione PostgreSQL già disponibile in Supabase per la ricerca vettoriale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text-embedding-3-small — modello per generare gli embedding (1536 dimensioni, costo ~$0.02/1M token)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Storage — per salvare i file originali caricati dall'azienda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Edge Functions o API route Next.js — per il processo di chunking e indicizzazione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 (già presente) — il modello riceverà i chunk rilevanti come contesto aggiuntivo nel system prompt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Schema database Supabase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Nuove tabelle da creare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Eseguire l'SQL seguente nell'editor SQL di Supabase, nell'ordine indicato.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Abilitare pgvector</w:t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-- Abilitare estensione pgvector (una volta sola per progetto)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extension if not exists vector;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Tabella: kb_documents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Registra ogni documento caricato dall'azienda nella knowledge base.</w:t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table public.kb_documents (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id uuid primary key default uuid_generate_v4(),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File info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filename       text not null,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original_name  text not null,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file_type      text not null,         -- pdf, xlsx, docx, txt, md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file_size      integer not null,       -- bytes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storage_path   text not null,          -- path in Supabase Storage bucket "kb-documents"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Categorizzazione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category       text not null default 'generale',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valori: listino, faq, procedure, condizioni, template, altro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description    text,                   -- descrizione manuale del documento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tags           text[],                 -- tag liberi per filtraggio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Stato indicizzazione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status         text not null default 'pending'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check (status in ('pending', 'indexing', 'indexed', 'error')),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chunks_count   integer default 0,      -- numero di chunk generati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indexed_at     timestamptz,            -- quando è stato indicizzato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error_message  text,                   -- eventuale errore di indicizzazione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Metadata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uploaded_by    uuid references auth.users(id) on delete set null,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created_at     timestamptz not null default now(),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updated_at     timestamptz not null default now()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index idx_kb_documents_status   on public.kb_documents(status);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index idx_kb_documents_category on public.kb_documents(category);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Tabella: kb_chunks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documento viene diviso in chunk di testo. Ogni chunk ha il proprio embedding vettoriale.</w:t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table public.kb_chunks (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id uuid primary key default uuid_generate_v4(),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document_id uuid not null references public.kb_documents(id) on delete cascade,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Contenuto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content        text not null,          -- testo del chunk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chunk_index    integer not null,       -- posizione nel documento (0, 1, 2...)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token_count    integer,                -- stima token del chunk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Embedding vettoriale (1536 dimensioni = text-embedding-3-small)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embedding      vector(1536),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Metadata per retrieval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metadata       jsonb default '{}',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-- es. { "page": 3, "section": "Prezzi Nord Italia", "source_file": "listino_2026.pdf" 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created_at     timestamptz not null default now()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-- Indice HNSW per ricerca similarità coseno (il più efficiente per pgvector)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index idx_kb_chunks_embedding on public.kb_chunks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using hnsw (embedding vector_cosine_ops)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with (m = 16, ef_construction = 64);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index idx_kb_chunks_document_id on public.kb_chunks(document_id);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Funzione SQL per ricerca semantica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Funzione che esegue la ricerca vettoriale e restituisce i chunk più simili a una query.</w:t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or replace function public.match_kb_chunks(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query_embedding vector(1536),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match_threshold float default 0.7,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match_count     int    default 5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returns table (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id          uuid,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document_id uuid,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content     text,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metadata    jsonb,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similarity  float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language sql stable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as $$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select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c.id,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c.document_id,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c.content,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c.metadata,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1 - (c.embedding &lt;=&gt; query_embedding) as similarity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from public.kb_chunks c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where 1 - (c.embedding &lt;=&gt; query_embedding) &gt; match_threshold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order by c.embedding &lt;=&gt; query_embedding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limit match_count;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$$;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RLS (Row Level Security)</w:t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alter table public.kb_documents enable row level security;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alter table public.kb_chunks   enable row level security;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-- Utenti autenticati: accesso completo a documents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policy "Auth users full access - kb_documents"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on public.kb_documents for all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to authenticated using (true) with check (true);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-- kb_chunks: lettura autenticati, scrittura solo service role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policy "Auth users read - kb_chunks"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on public.kb_chunks for select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to authenticated using (true);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create policy "Service role write - kb_chunks"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on public.kb_chunks for insert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to service_role with check (true);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Struttura file da aggiungere al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Cartella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5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app/knowledge-base/page.tsx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principale gestione KB (lista documenti, upload, stato)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app/api/kb/upload/route.ts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POST: riceve file, salva su Storage, crea record kb_documents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app/api/kb/index/route.ts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POST: avvia indicizzazione di un documento (chunking + embedding)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app/api/kb/search/route.ts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GET: ricerca semantica per test manuale dalla UI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app/api/kb/[id]/route.ts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DELETE/PATCH: elimina o aggiorna un documento KB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lib/kb/chunker.ts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di chunking: divide il testo in blocchi da 500-800 token con overlap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lib/kb/embedder.ts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embedding via OpenAI text-embedding-3-small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lib/kb/retriever.ts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Esegue ricerca semantica su pgvector e restituisce i chunk top-K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lib/kb/extractor.ts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Estrae testo da PDF, XLSX, DOCX, TXT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app/components/kb/DocumentList.tsx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documenti con stato indicizzazione, badge, azioni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app/components/kb/UploadZone.tsx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NUOVO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 upload con progress bar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app/api/ai/generate/route.ts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retrieval KB prima della generazione bozza AI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Logica di chunking — lib/kb/chunker.ts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chunking divide il documento in blocchi di testo sufficientemente piccoli da essere utili come contesto, ma abbastanza grandi da contenere informazioni complete. La strategia dipende dal tipo di file.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file</w:t>
            </w:r>
          </w:p>
        </w:tc>
        <w:tc>
          <w:tcPr>
            <w:tcW w:type="dxa" w:w="4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Strategia di chunking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 size consigliato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testo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paragrafo / per sezione (splitting su header)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500–800 token + 100 token overlap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 / CSV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foglio → per blocco di righe (es. 20 righe per chunk)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righe per chunk, header incluso in ogni chunk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paragrafo o heading, preservando la struttura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500–800 token + 100 token overlap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/ MD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paragrafo (doppia newline come separatore)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500–800 token + 100 token overlap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// lib/kb/chunker.ts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export interface Chunk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content: string;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chunkIndex: number;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tokenCount: number;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metadata: Record&lt;string, unknown&gt;;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const CHUNK_SIZE   = 600;   // token target per chunk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const CHUNK_OVERLAP = 80;   // token di overlap tra chunk adiacenti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export function chunkText(text: string, source: string): Chunk[]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Split per paragrafo (doppia newline)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paragraphs = text.split(/\n\n+/).filter(p =&gt; p.trim().length &gt; 20);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chunks: Chunk[] = [];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let buffer = '';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let bufferTokens = 0;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let chunkIndex = 0;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for (const para of paragraphs)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const paraTokens = Math.ceil(para.length / 4); // stima: 1 token ≈ 4 char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if (bufferTokens + paraTokens &gt; CHUNK_SIZE &amp;&amp; buffer)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chunks.push({ content: buffer.trim(), chunkIndex: chunkIndex++,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  tokenCount: bufferTokens, metadata: { source_file: source } });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// Overlap: mantieni gli ultimi N token nel buffer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const words = buffer.split(' ');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const overlapWords = words.slice(-Math.ceil(CHUNK_OVERLAP * 4 / 5));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buffer = overlapWords.join(' ') + '\n\n' + para;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bufferTokens = Math.ceil(buffer.length / 4);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} else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buffer = buffer ? buffer + '\n\n' + para : para;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bufferTokens += paraTokens;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if (buffer.trim()) chunks.push({ content: buffer.trim(), chunkIndex: chunkIndex,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tokenCount: bufferTokens, metadata: { source_file: source } });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return chunks;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Pipeline di indicizzazione — app/api/kb/index/route.ts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un documento viene caricato, la pipeline si avvia in background: estrae il testo, lo divide in chunk, genera gli embedding e salva tutto su Supabase.</w:t>
      </w:r>
    </w:p>
    <w:p>
      <w:pPr>
        <w:spacing w:after="0" w:before="120"/>
      </w:pPr>
      <w:r>
        <w:t xml:space="preserve"/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// app/api/kb/index/route.ts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import { createClient } from '@/lib/supabase/server';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import { extractText }   from '@/lib/kb/extractor';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import { chunkText }     from '@/lib/kb/chunker';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import { generateEmbedding } from '@/lib/kb/embedder';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export async function POST(req: Request)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{ documentId } = await req.json();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supabase = createClient();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1. Carica record documento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{ data: doc } = await supabase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.from('kb_documents')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.select('*')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.eq('id', documentId)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.single();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if (!doc) return Response.json({ error: 'Documento non trovato' }, { status: 404 });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2. Aggiorna stato → indicizzazione in corso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await supabase.from('kb_documents')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.update({ status: 'indexing' }).eq('id', documentId);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3. Scarica file da Storage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{ data: fileData } = await supabase.storage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.from('kb-documents').download(doc.storage_path);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4. Estrai testo in base al tipo file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text = await extractText(fileData as Blob, doc.file_type);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5. Chunking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chunks = chunkText(text, doc.original_name);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6. Elimina chunk vecchi (in caso di re-indicizzazione)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await supabase.from('kb_chunks').delete().eq('document_id', documentId);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7. Genera embedding per ogni chunk e salva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for (const chunk of chunks)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const embedding = await generateEmbedding(chunk.content);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await supabase.from('kb_chunks').insert({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document_id: documentId,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content:     chunk.content,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chunk_index: chunk.chunkIndex,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token_count: chunk.tokenCount,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embedding,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  metadata:   chunk.metadata,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});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8. Aggiorna stato → completato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await supabase.from('kb_documents').update({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status:       'indexed',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chunks_count: chunks.length,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indexed_at:   new Date().toISOString(),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}).eq('id', documentId);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return Response.json({ success: true, chunksCount: chunks.length });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Integrazione KB nel prompt AI — modifica generate/route.ts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modifica principale da fare in InboxManager: prima di chiamare Claude/GPT per generare la bozza, eseguire una ricerca semantica nella KB e iniettare i chunk trovati nel system prompt.</w:t>
      </w:r>
    </w:p>
    <w:p>
      <w:pPr>
        <w:spacing w:after="0" w:before="120"/>
      </w:pPr>
      <w:r>
        <w:t xml:space="preserve"/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// lib/kb/retriever.ts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import { generateEmbedding } from './embedder';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import { createAdminClient } from '@/lib/supabase/server';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export async function retrieveKBContext(query: string, topK = 5): Promise&lt;string&gt;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supabase = createAdminClient();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queryEmbedding = await generateEmbedding(query);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{ data: chunks } = await supabase.rpc('match_kb_chunks',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query_embedding: queryEmbedding,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match_threshold: 0.70,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match_count:     topK,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});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if (!chunks || chunks.length === 0) return '';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Formatta i chunk come blocco di contesto leggibile dall'AI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context = chunks.map((c, i) =&gt;`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--- Documento ${i + 1} (fonte: ${c.metadata?.source_file ?? 'KB aziendale'}) ---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${c.content}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`.trim()).join('\n\n');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return context;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// Modifica in app/api/ai/generate/route.ts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// 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import { retrieveKBContext } from '@/lib/kb/retriever';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// Nel corpo della route, PRIMA della chiamata AI: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const kbContext = await retrieveKBContext(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`${message.subject} ${message.body_text}`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const systemPrompt = `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Sei l'assistente AI di ${companyName}.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Rispondi sempre in italiano con tono professionale ma cordiale.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La risposta finale deve essere approvata da un operatore umano prima dell'invio.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${kbContext ? `DOCUMENTAZIONE AZIENDALE DISPONIBILE: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Usa SEMPRE queste informazioni reali per rispondere.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Non inventare dati: se l'informazione non è presente, dillo esplicitamente.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${kbContext}` : '[Nessun documento aziendale disponibile per questa query.]'}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EMAIL IN INGRESSO: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Oggetto: ${message.subject}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Mittente: ${message.sender_name ?? message.sender_email}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Testo: ${message.body_text}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`.trim();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Generazione embedding — lib/kb/embedder.ts</w:t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// lib/kb/embedder.ts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import OpenAI from 'openai';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const openai = new OpenAI({ apiKey: process.env.OPENAI_API_KEY });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export async function generateEmbedding(text: string): Promise&lt;number[]&gt; 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// Tronca testo se supera il limite del modello (8191 token)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truncated = text.slice(0, 30000); // ≈ 8000 token sicuri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const response = await openai.embeddings.create({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model: 'text-embedding-3-small',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  input: truncated,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});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  return response.data[0].embedding;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Interfaccia utente — pagina Knowledge 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Layout pagina /knowledge-base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pagina è accessibile dalla sidebar di InboxManager, visibile solo agli utenti con ruolo admin. È composta da tre sezioni principali.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statistiche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KBStatsBar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N. documenti totali, N. chunk indicizzati, data ultimo aggiornamento, stato "salute" KB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zona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UploadZone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&amp; drop o click per selezionare file. Formati: PDF, XLSX, DOCX, TXT, MD. Limite: 20MB per file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documenti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DocumentList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Tabella con filename, categoria, N. chunk, stato (badge colorato), data upload, azioni (elimina, re-indicizza)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Badge stato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 badge</w:t>
            </w:r>
          </w:p>
        </w:tc>
        <w:tc>
          <w:tcPr>
            <w:tcW w:type="dxa" w:w="5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⬡ Grigio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caricato, indicizzazione non ancora avviata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⟳ Blu pulsante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Indicizzazione in corso (chunking + embedding)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Verde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indicizzato correttamente, disponibile per il retrieval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✕ Rosso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durante l'indicizzazione — hover mostra il messaggio di errore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Variabili d'ambiente da aggiungere</w:t>
      </w:r>
    </w:p>
    <w:p>
      <w:pPr>
        <w:shd w:fill="1E2A38" w:val="clear"/>
        <w:spacing w:after="0" w:before="12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# .env.local — aggiungere queste variabili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# OpenAI (già presente per GPT — aggiungere se si usa solo Claude)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OPENAI_API_KEY=sk-...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# Nessuna variabile aggiuntiva per pgvector: usa Supabase service role già presente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# SUPABASE_SERVICE_ROLE_KEY=eyJ... (già presente)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# Opzionale: soglia minima di similarità per il retrieval (default 0.70)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KB_MATCH_THRESHOLD=0.70</w:t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/>
      </w:r>
    </w:p>
    <w:p>
      <w:pPr>
        <w:shd w:fill="1E2A38" w:val="clear"/>
        <w:spacing w:after="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# Opzionale: numero massimo di chunk restituiti per query (default 5)</w:t>
      </w:r>
    </w:p>
    <w:p>
      <w:pPr>
        <w:shd w:fill="1E2A38" w:val="clear"/>
        <w:spacing w:after="120" w:before="0"/>
      </w:pPr>
      <w:r>
        <w:rPr>
          <w:rFonts w:ascii="Courier New" w:cs="Courier New" w:eastAsia="Courier New" w:hAnsi="Courier New"/>
          <w:color w:val="00E5CC"/>
          <w:sz w:val="18"/>
          <w:szCs w:val="18"/>
        </w:rPr>
        <w:t xml:space="preserve">KB_MATCH_COUNT=5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Ordine di implementazione consigliato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Seguire questo ordine per avere sempre una versione funzionante del sistema dopo ogni step.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Eseguire SQL su Supabase: abilitare pgvector, creare tabelle kb_documents e kb_chunks, creare funzione match_kb_chunks. (1–2 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lib/kb/embedder.ts e testare la generazione embedding con un testo di prova via curl o script Node. (1 ora)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lib/kb/extractor.ts per estrarre testo da PDF e TXT — i formati più comuni. XLSX e DOCX in un secondo momento. (2–3 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lib/kb/chunker.ts e testare il chunking su un documento reale (es. listino prezzi). (1–2 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app/api/kb/upload/route.ts: upload file su Supabase Storage + record in kb_documents. (1–2 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app/api/kb/index/route.ts: pipeline completa indicizzazione. Testare con un PDF reale e verificare i record in kb_chunks via Supabase Studio. (2–3 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lib/kb/retriever.ts e testare la ricerca semantica su Supabase con diverse query. (1–2 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Modificare app/api/ai/generate/route.ts per iniettare il contesto KB nel prompt. Testare con email reali. (1–2 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la pagina /knowledge-base con UploadZone e DocumentList. (3–4 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end-to-end: caricare listino → indicizzare → mandare email di richiesta prezzi → verificare che la bozza AI contenga i prezzi reali. (1–2 ore)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⏱  Stima totale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 sviluppo completo del modulo richiede circa 3–4 giorni di lavoro. Il retrieval funzionante (passi 1–8) è ottenibile in 1–2 giorni e già porta il beneficio principale del modulo senza aspettare la UI completa.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Costi operativi stimati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stimato</w:t>
            </w:r>
          </w:p>
        </w:tc>
        <w:tc>
          <w:tcPr>
            <w:tcW w:type="dxa" w:w="2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Indicizzazione documento (10 pag. PDF)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50 chunk da 600 token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per email (5 chunk)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~$0.000002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query embedding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Generazione bozza con contesto (2000 token totali)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mini / Claude Sonnet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~$0.001–0.003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+ output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email/giorno + 100 documenti in KB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 mensile stimato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$5/mese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PMI tipica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Regole da rispettare nello sviluppo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2"/>
              <w:bottom w:val="single" w:color="CA6F1E" w:sz="1"/>
              <w:right w:val="single" w:color="CA6F1E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⚠️  Regole critiche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Seguire queste regole esattamente come nel documento GP Courier: TypeScript strict senza any, Supabase server client nelle API route (mai browser client), ogni azione rilevante loggata in audit_log, tutti i testi UI in italiano, la bozza AI richiede sempre approvazione umana prima dell'invio.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KB è SOLO un supporto per la bozza AI — l'operatore umano rivede SEMPRE prima di inviare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 esporre mai i chunk grezzi all'utente nella UI: mostrare solo che il contesto è stato trovato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nessun chunk supera la soglia di similarità (0.70), la bozza viene generata ugualmente ma senza contesto KB — non bloccare il flusso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bucket Supabase Storage "kb-documents" deve essere privato (non pubblico)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Limitare upload a formati sicuri: PDF, XLSX, DOCX, TXT, MD — rifiutare eseguibili e archivi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Loggare in audit_log ogni upload, indicizzazione e eliminazione documento</w:t>
      </w:r>
    </w:p>
    <w:p>
      <w:pPr>
        <w:spacing w:after="0" w:before="200"/>
      </w:pPr>
      <w:r>
        <w:t xml:space="preserve"/>
      </w:r>
    </w:p>
    <w:p>
      <w:pPr>
        <w:pBdr>
          <w:bottom w:val="single" w:color="BDC3C7" w:sz="4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Prossimi moduli dopo KB: Scadenze e Agenda → Automazione Operativa → Portale Extranet</w:t>
      </w:r>
    </w:p>
    <w:p>
      <w:pPr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InboxManager → Secretar.ia — Documento generato il 27/04/2026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spacing w:before="12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Pagina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di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after="120"/>
    </w:pPr>
    <w:r>
      <w:rPr>
        <w:rFonts w:ascii="Arial" w:cs="Arial" w:eastAsia="Arial" w:hAnsi="Arial"/>
        <w:color w:val="5D6D7E"/>
        <w:sz w:val="18"/>
        <w:szCs w:val="18"/>
      </w:rPr>
      <w:t xml:space="preserve">InboxManager — Modulo Knowledge Base + RAG</w:t>
    </w:r>
    <w:r>
      <w:rPr>
        <w:rFonts w:ascii="Arial" w:cs="Arial" w:eastAsia="Arial" w:hAnsi="Arial"/>
        <w:color w:val="BDC3C7"/>
        <w:sz w:val="18"/>
        <w:szCs w:val="18"/>
      </w:rPr>
      <w:t xml:space="preserve">    |    Documento interno di sviluppo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2026-04-27T21:07:16.970Z</dcterms:created>
  <dcterms:modified xsi:type="dcterms:W3CDTF">2026-04-27T21:07:16.971Z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