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Arial" w:cs="Arial" w:eastAsia="Arial" w:hAnsi="Arial"/>
          <w:b/>
          <w:bCs/>
          <w:color w:val="1B2B4B"/>
          <w:sz w:val="88"/>
          <w:szCs w:val="88"/>
        </w:rPr>
        <w:t xml:space="preserve">Secretar.ia</w:t>
      </w:r>
    </w:p>
    <w:p>
      <w:pPr>
        <w:spacing w:after="6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Documento Completo di Prodotto</w:t>
      </w:r>
    </w:p>
    <w:p>
      <w:pPr>
        <w:spacing w:after="40"/>
        <w:jc w:val="center"/>
      </w:pPr>
      <w:r>
        <w:rPr>
          <w:rFonts w:ascii="Arial" w:cs="Arial" w:eastAsia="Arial" w:hAnsi="Arial"/>
          <w:color w:val="E5E7EB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Executive Summary · Descrizione Prodotto · Architettura Tecnica · LLM Wiki</w:t>
      </w:r>
    </w:p>
    <w:p>
      <w:pPr>
        <w:spacing w:after="1400"/>
        <w:jc w:val="center"/>
      </w:pPr>
      <w:r>
        <w:rPr>
          <w:rFonts w:ascii="Arial" w:cs="Arial" w:eastAsia="Arial" w:hAnsi="Arial"/>
          <w:color w:val="D1D5DB"/>
          <w:sz w:val="20"/>
          <w:szCs w:val="20"/>
        </w:rPr>
        <w:t xml:space="preserve">Versione 1.0  ·  Aprile 2026  ·  Riservato uso interno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2B4B" w:val="clear"/>
        </w:rPr>
        <w:t xml:space="preserve">  PARTE I — EXECUTIVE SUMMARY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1. Vision e Missione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Secretar.ia è una piattaforma SaaS di segreteria operativa intelligente per le PMI italiane. Trasforma il modo in cui le aziende gestiscono le comunicazioni in entrata: ogni email diventa automaticamente un ticket strutturato, classificato e corredato di una bozza di risposta generata dall'intelligenza artificiale — basata sui dati reali dell'azienda, non su risposte generiche.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6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💡  In una frase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Secretar.ia è la segreteria che non va in ferie: riceve le email, le organizza, prepara le risposte usando i tuoi documenti aziendali reali, e aspetta che tu le approvi prima di inviarle.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2. Il Problema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 PMI italiane ricevono ogni giorno decine di email operative: richieste di informazioni, aggiornamenti su ordini, reclami, preventivi, comunicazioni da fornitori. Gestire questo flusso richiede tempo, attenzione e continuità — risorse che le piccole aziende faticano a garantire in modo costante.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Secretar.ia lo risolve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senza risposta per ore o giorni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Perdita di clienti, danno reputazionale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Bozza AI pronta in secondi, approvazione in 1-2 minuti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Risposte inconsistenti tra operatori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Cliente confuso, informazioni contraddittorie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usa sempre i dati ufficiali dell'azienda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sprecato su email ripetitive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Costo operativo alto, stress del team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Template AI + Knowledge Base automatizzata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Nessuna visibilità su chi gestisce cosa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doppie, task persi, confusione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 condiviso con assegnazioni e SLA visivi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Informazioni aziendali disperse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Ogni operatore risponde a modo suo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Wiki centralizza e aggiorna la conoscenza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3. A Chi Si Rivolge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Verticale</w:t>
            </w:r>
          </w:p>
        </w:tc>
        <w:tc>
          <w:tcPr>
            <w:tcW w:type="dxa" w:w="4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d'uso tipico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email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Logistica e trasporti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Aggiornamenti spedizioni, reclami, coordinamento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50–200/giorno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Studi professionali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Richieste documenti, scadenze, comunicazioni clienti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20–80/giorno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Commercio e distribuzione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Ordini, preventivi, reclami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30–150/giorno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Manifatturiero / artigianale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Richieste produzione, consegne, assistenza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20–100/giorno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Microimprese 1–5 persone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Gestione completa comunicazioni in autonomia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10–50/giorno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4.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Piano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Prezzo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 chiave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15–25 €/mese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Microimprese 1–2 persone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Fino a 3 utenti, 500 email/mese, AI base, Kanban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40–60 €/utente/mese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PMI 3–10 persone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Utenti illimitati, email illimitate, LLM Wiki, SLA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70–100 €/utente/mese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Aziende strutturate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Tutto Business + tool calling custom, API, integrazioni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5. Obiettivi e KPI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Ridurre tempi di risposta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Tempo medio risposta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 minuti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Aumentare consistenza risposte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Riduzione escalation per risposta errata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- 70%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Liberare tempo operativo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Ore settimanali risparmiate su email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- 60%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Crescita clienti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Aziende clienti paganti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entro 12 mesi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MRR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5.000€ a 6 mesi / 20.000€ a 12 mesi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Soddisfazione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 50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2B4B" w:val="clear"/>
        </w:rPr>
        <w:t xml:space="preserve">  PARTE II — DESCRIZIONE PRODOTTO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6. Funzionalità Principali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Ricezione e conversione automatica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Ogni email in arrivo viene ricevuta tramite Postmark Inbound e convertita automaticamente in un ticket strutturato. Il mittente continua a scrivere alla stessa casella aziendale — internamente ogni messaggio diventa un elemento gestibile e tracciabile.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Compatibile con qualsiasi provider email: Gmail, Outlook, Aruba, Libero, ecc.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Nessuna installazione sul client email esistente — configurazione in 5 minuti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Estrazione automatica: mittente, oggetto, corpo, allegati, thread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Classificazione AI automatica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appena arriva un'email, l'AI la classifica per settore e categoria, estrae dati strutturati e rileva l'urgenza — tutto senza intervento umano.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Classificazione per settore: Traffico, Magazzino, Amministrazione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Estrazione dati: numeri spedizione, targhe, tipi documento, grado urgenza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Rilevamento automatico messaggi urgenti con marcatura visiva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Filtro automatico spam/messaggi irrilevanti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Bozza di risposta AI con dati reali — LLM Wiki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cuore differenziante di Secretar.ia. La bozza AI non è generica: l'AI consulta il wiki aziendale costruito dai documenti reali dell'azienda (listini, procedure, FAQ) e risponde con informazioni precise e aggiornate.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Knowledge base costruita automaticamente dai documenti caricati dall'azienda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sceglie autonomamente quali pagine del wiki consultare per ogni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Risponde con prezzi reali, procedure reali, contatti reali — non informazioni inventate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wiki si aggiorna automaticamente quando l'azienda carica nuovi documenti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Human in the loop — approvazione obbligatoria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Principio irrinunciabile: nessuna risposta viene mai inviata automaticamente. L'operatore rivede la bozza, la modifica se necessario, e la approva esplicitamente prima dell'invio.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Dialog di conferma per evitare invii accidentali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Bozza completamente editabile prima dell'approvazione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Storico di tutte le bozze generate, approvate e rifiutate per ogni ticket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Kanban operativo con SLA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 ticket sono organizzati in una bacheca Kanban con tre colonne: Arrivato, In Gestione, Concluso. Ogni categoria ha il proprio SLA configurabile con indicatori visivi colorati.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Kanban separata per categoria (Spedizioni, Amministrazione, ecc.)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Semaforo SLA: verde (OK), giallo (&lt; 2 ore), rosso (scaduto)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Assegnazione ticket a operatori specifici del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Ricerca full-text e filtri avanzati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7. Cosa NON Fa Secretar.ia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6"/>
              <w:bottom w:val="single" w:color="EA580C" w:sz="1"/>
              <w:right w:val="single" w:color="EA580C" w:sz="1"/>
            </w:tcBorders>
            <w:shd w:fill="FFED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1"/>
                <w:szCs w:val="21"/>
              </w:rPr>
              <w:t xml:space="preserve">⚠️  Limiti deliberati — non sono bug, sono scelte progettuali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 limiti garantiscono affidabilità, sicurezza e fiducia del cliente nel sistema.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invia mai risposte in autonomia — approvazione umana sempre obbligatoria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chiude mai i ticket automaticamente dopo l'invio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accede direttamente alle caselle email (Gmail, Outlook): usa il forwarding — zero rischi di accesso non autorizzato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sostituisce il gestionale aziendale: si affianca ad 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Non gestisce chiamate o WhatsApp nella versione base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2B4B" w:val="clear"/>
        </w:rPr>
        <w:t xml:space="preserve">  PARTE III — ARCHITETTURA TECNICA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8.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+ Backend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e API routes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strict, Tailwind CSS, shadcn/ui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Persistenza, auth, realtime, storage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RLS su tutte le tabelle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Ricezione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Postmark Inbound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JSON per ogni email in arrivo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Provider-agnostic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Invio 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Postmark Outbound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Invio risposte approvate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Mantiene thread originale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— generazione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Opus 4 (Anthropic)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Classificazione + bozza risposta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Extended thinking + streaming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— knowledge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LLM Wiki (Claude)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Knowledge base aziendale intelligente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Nessun embedding, nessun vettore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Deploy e CDN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 tier → Pro se necessario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9. Architettura Email — Perché Postmark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sistema usa Postmark Inbound come layer di ingestione. Questo rende Secretar.ia indipendente dal provider email del cliente — funziona con qualsiasi casella senza OAuth complessi.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Approccio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Vantaggio</w:t>
            </w:r>
          </w:p>
        </w:tc>
        <w:tc>
          <w:tcPr>
            <w:tcW w:type="dxa" w:w="2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Svantaggio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Postmark Inbound (Secretar.ia)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Funziona con qualsiasi provider, zero OAuth, payload JSON standard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Forwarding da configurare (5 min)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Gmail API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Accesso diretto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per ogni cliente, solo Gmail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Microsoft Graph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Funziona con Outlook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OAuth complesso, non funziona con Gmail/Aruba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Flusso tecnico ricezione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cliente configura forwarding automatico verso inbound@[dominio].postmarkapp.com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Postmark fa POST a /api/messages/ingest con payload JSON standardizzato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L'API verifica la firma webhook (INGEST_SECRET) e processa il payload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Estrae: MessageID, In-Reply-To, mittente, oggetto, corpo, allegati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thread esistente → aggiunge messaggio. Se nuovo → crea ticket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classifica il settore e estrae dati strutturati (targhe, spedizioni, urgenza)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Ticket salvato con status "arrived" — Kanban si aggiorna in realtime via Supabase Websocket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10. Schema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 chiave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companies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Aziende clienti (multi-tenant)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domain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email_accounts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Caselle email configurate per azienda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company_id, email, provider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Ogni email è un record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status, settore, dati_estratti, token_code, sla_deadline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ai_responses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Storico bozze AI per ogni messaggio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message_id, content, status (draft/sent/rejected)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spedizioni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spedizioni per lookup AI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numero (SP-XXXX-XXX), stato, posizione, autista, targa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kb_raw_sources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originali caricati dall'azienda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company_id, storage_path, status, file_type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kb_wiki_pages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Pagine wiki generate da Claude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company_id, slug, content (Markdown), page_type, version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kb_wiki_log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append-only di tutte le operazioni wiki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action, source_id, page_slug, detail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2B4B" w:val="clear"/>
        </w:rPr>
        <w:t xml:space="preserve">  PARTE IV — LLM WIKI: LA KNOWLEDGE BASE INTELLIGENTE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11. Cos'è il LLM Wiki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LLM Wiki è il sistema che permette a Secretar.ia di rispondere con i dati reali dell'azienda. Si ispira all'idea di Andrej Karpathy: invece di cercare nei documenti grezzi ad ogni query (RAG tradizionale), Claude costruisce e mantiene un wiki strutturato in Markdown che si arricchisce con ogni documento caricato.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6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🔑  La differenza chiave rispetto al RAG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 il RAG, l'AI ricerca nei documenti grezzi ad ogni domanda — riparte da zero ogni volta. Con il LLM Wiki, Claude legge i documenti una volta sola e costruisce una sintesi strutturata (il wiki). Quando arriva un'email, legge solo le pagine wiki rilevanti — veloce, preciso, senza embedding e senza costi per vettori.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12. I Tre Layer del Sistema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160"/>
        <w:gridCol w:w="19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contiene</w:t>
            </w:r>
          </w:p>
        </w:tc>
        <w:tc>
          <w:tcPr>
            <w:tcW w:type="dxa" w:w="2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lo gestisce</w:t>
            </w:r>
          </w:p>
        </w:tc>
        <w:tc>
          <w:tcPr>
            <w:tcW w:type="dxa" w:w="1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Raw sources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originali caricati dall'azienda (PDF, TXT, CSV, DOCX)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L'azienda — file immutabili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 bucket "kb-raw"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Wiki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Pagine Markdown generate da Claude: tariffe, procedure, FAQ, contatti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— crea e aggiorna automaticamente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Tabella kb_wiki_pages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 + Schema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index.md (catalogo pagine) + schema.md (istruzioni per Claude)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— aggiornato ad ogni ingest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Tabella kb_wiki_pages (tipo: index/schema)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13. Le Tre Operazioni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13.1 Ingest — quando l'azienda carica un file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L'azienda carica un documento (listino, procedura, FAQ). Claude lo legge, lo integra nel wiki esistente creando o aggiornando le pagine rilevanti, e aggiorna l'indice. Una singola fonte può toccare 5–15 pagine del wiki.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Azienda carica file via pannello KB → /api/kb/upload salva in Supabase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/api/kb/process scarica il file ed estrae il testo (TXT, CSV, PDF, DOCX)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ingestDocument() legge il wiki esistente e il documento nuovo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genera JSON con pagine da creare/aggiornare e nuovo index.md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 pagine vengono salvate in kb_wiki_pages, l'indice viene aggiornato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documento viene marcato come "done" con conteggio pagine create/aggiornate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13.2 Query — quando arriva un'email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Quando un operatore clicca "Genera risposta AI", prima di chiamare Claude per la bozza, il sistema esegue una query sul wiki per trovare le pagine rilevanti.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queryWikiContext() legge l'index.md dell'azienda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analizza l'email e l'indice — sceglie gli slug delle pagine rilevanti (max 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 pagine selezionate vengono caricate da kb_wiki_pages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contenuto viene iniettato nel system prompt come "DOCUMENTAZIONE AZIENDALE"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genera la bozza usando i dati reali trovati nel wiki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13.3 Lint — health-check periodico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Periodicamente Claude fa un controllo del wiki: contraddizioni tra pagine, informazioni superate, pagine orfane, gap di conoscenza. Aiuta a mantenere la KB accurata nel tempo.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14. Vantaggi rispetto al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5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Wiki (Secretar.ia)</w:t>
            </w:r>
          </w:p>
        </w:tc>
        <w:tc>
          <w:tcPr>
            <w:tcW w:type="dxa" w:w="35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tradizionale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Precisione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sceglie pagine pertinenti dall'indice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Dipende da chunking e embedding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Velocità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Lettura indice + pagine: &lt; 1s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Embedding query + ricerca vettoriale: 0.5–2s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Zero embedding — nessun costo OpenAI per vettori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Costo embedding per ogni documento e query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Manutenzione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Aggiorna un file → wiki si aggiorna da solo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Ricarica, rechunking, reindicizzazione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Affidabilità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Pagine wiki sintetiche e strutturate da Claude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Possibile recupero del chunk sbagliato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Supabase — nessun pgvector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Richiede pgvector o servizio vettoriale dedicato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2B4B" w:val="clear"/>
        </w:rPr>
        <w:t xml:space="preserve">  PARTE V — FLUSSI E SICUREZZA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15. Flusso Completo — Generazione Risposta AI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Fase 1 — Generazione bozza (streaming)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Operatore clicca "Genera risposta AI" nel pannello MessageDetail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fa POST a /api/ai/generate-response con il messaggio e dati spedizione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queryWikiContext() cerca le pagine wiki rilevanti per il contenuto dell'email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 trovato numero spedizione (SP-XXXX-XXX) → lookup in tabella spedizioni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prompt costruito con: istruzioni base + contesto wiki + dati spedizione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Claude genera la risposta in streaming con thinking adattivo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testo appare in tempo reale nella textarea dell'operatore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Fase 2 — Approvazione e invio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Operatore rivede e modifica la bozza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Clicca "Approva e invia" → dialog di conferma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approveAndSendAction() salva la risposta in ai_responses con status "sent"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Postmark Outbound invia l'email mantenendo il thread originale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ticket passa a status "in_progress" nel Kanban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16. Multi-tenancy</w:t>
      </w:r>
    </w:p>
    <w:p>
      <w:pPr>
        <w:spacing w:after="1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Secretar.ia serve più aziende clienti sulla stessa infrastruttura. Ogni azienda è completamente isolata.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Ogni record ha company_id — i dati di un'azienda non sono mai visibili ad un'altra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RLS (Row Level Security) di Supabase garantisce isolamento a livello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wiki è separato per azienda — ogni company_id ha le sue pagine kb_wiki_pages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Il bucket Storage kb-raw organizza i file per cartella company_id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Ruoli utente: operator (standard) e admin (configurazione sistema)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17. Sicurezza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Webhook inbound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Verifica firma HMAC con INGEST_SECRET su ogni POST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routes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service client server-side — mai esposto al browser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Row Level Security abilitato su tutte le tabelle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con JWT — sessione con scadenza automatica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Bucket kb-raw privato — accesso solo via service role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Variabili sensibili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Tutte in .env.local / variabili Vercel — mai nel codice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e dati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 prompt non contengono mai credenziali o dati finanziari sensibili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Invio email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Solo via Postmark con token server-side — nessun SMTP diretto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18. Variabili d'Ambiente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URL del progetto Supabase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Chiave pubblica Supabase (browser)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Chiave privata Supabase (solo server)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 Anthropic per Claude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INGEST_SECRET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Segreto per verificare webhook Postmark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POSTMARK_SERVER_TOKEN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Token per invio email outbound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FROM_EMAIL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Indirizzo mittente risposte (es. info@azienda.com)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B2B4B" w:val="clear"/>
        </w:rPr>
        <w:t xml:space="preserve">  PARTE VI — STRUTTURA PROGETTO E ROADMAP  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19. Struttura File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Cartella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2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Dashboard principale — griglia categorie Kanban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app/login/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Schermata login con 3 modalità (login, registrazione, recupero password)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app/api/messages/ingest/route.ts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Riceve webhook Postmark, crea ticket, avvia classificazione AI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app/api/ai/generate-response/route.ts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 bozza AI in streaming con contesto wiki + spedizioni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app/api/kb/upload/route.ts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file aziendali su Supabase Storage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app/api/kb/process/route.ts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Avvia ingestione documento e aggiornamento wiki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app/api/kb/pages/route.ts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Restituisce tutte le pagine wiki di una company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app/api/spedizioni/lookup/route.ts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Cerca spedizione SP-XXXX-XXX nel database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app/components/kanban/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KanbanBoard, KanbanColumn, MessageCard con SLA e urgenza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app/components/message/MessageDetail.tsx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Pannello dettaglio ticket con editor bozza AI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lib/kb/wiki-schema.ts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e istruzioni del wiki per Claude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lib/kb/wiki-manager.ts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CRUD pagine wiki su Supabase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lib/kb/ingest.ts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Pipeline ingestione: legge file, aggiorna wiki via Claude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lib/kb/query.ts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Ricerca contesto wiki per email in arrivo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lib/logistics/spedizione-lookup.ts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Estrae SP-XXXX-XXX da testo, cerca in DB, costruisce blocco dati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lib/logistics/token-health.ts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Calcolo stato SLA (ok/warning/danger)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lib/supabase/service.ts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 Supabase con service role (solo server-side)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types/database.ts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Tipi TypeScript per tutto lo schema DB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2B4B"/>
          <w:sz w:val="34"/>
          <w:szCs w:val="34"/>
        </w:rPr>
        <w:t xml:space="preserve">20.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Fase 1 — MVP (mesi 1–3) — COMPLETATO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Ricezione email via Postmark Inbound e creazione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Classificazione AI per settore + estrazione dati strutturati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Kanban operativo con 3 colonne e indicatori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Generazione bozza AI con streaming e thinking adattivo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Lookup spedizioni SP-XXXX-XXX con iniezione dati nel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 Wiki — knowledge base intelligente dai documenti aziendali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Autenticazione multi-utente con ruoli operator/admin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Supporto upload PDF, TXT, CSV, DOCX per knowledge base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Fase 2 — Espansione (mesi 3–6)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Tool calling avanzato: get_tariffa, get_procedure, get_faq, get_storico_cliente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Pannello admin per configurare strumenti AI e visualizzare wiki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Notifiche realtime per ticket in scadenza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Lint periodico del wiki — health-check automatico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 settimanale: volume email, tempi risposta, categorie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Fase 3 — Funzionalità avanzate (mesi 6–12)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Portale extranet per clienti e fornitori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Generazione documenti: preventivi, solleciti, conferme ordine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Integrazione Gmail OAuth per invio diretto dalla casella aziendale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Integrazione gestionali italiani: Fatture in Cloud, TeamSystem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Canali aggiuntivi: WhatsApp Business API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4B5563"/>
          <w:sz w:val="20"/>
          <w:szCs w:val="20"/>
        </w:rPr>
        <w:t xml:space="preserve">Secretar.ia — Documento Completo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D1D5DB"/>
          <w:sz w:val="18"/>
          <w:szCs w:val="18"/>
        </w:rPr>
        <w:t xml:space="preserve">Aprile 2026  ·  Stack: Next.js 14 + Supabase + Claude API + LLM Wiki  ·  Riservato uso interno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spacing w:before="100"/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Pagina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di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100"/>
    </w:pPr>
    <w:r>
      <w:rPr>
        <w:rFonts w:ascii="Arial" w:cs="Arial" w:eastAsia="Arial" w:hAnsi="Arial"/>
        <w:b/>
        <w:bCs/>
        <w:color w:val="1B2B4B"/>
        <w:sz w:val="18"/>
        <w:szCs w:val="18"/>
      </w:rPr>
      <w:t xml:space="preserve">Secretar.ia</w:t>
    </w:r>
    <w:r>
      <w:rPr>
        <w:rFonts w:ascii="Arial" w:cs="Arial" w:eastAsia="Arial" w:hAnsi="Arial"/>
        <w:color w:val="4B5563"/>
        <w:sz w:val="18"/>
        <w:szCs w:val="18"/>
      </w:rPr>
      <w:t xml:space="preserve">  ·  Documento Completo di Prodotto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2026-04-28T21:50:12.012Z</dcterms:created>
  <dcterms:modified xsi:type="dcterms:W3CDTF">2026-04-28T21:50:12.013Z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