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E40AF"/>
          <w:sz w:val="64"/>
        </w:rPr>
        <w:t>InboxManager</w:t>
      </w:r>
    </w:p>
    <w:p>
      <w:pPr>
        <w:jc w:val="center"/>
      </w:pPr>
      <w:r>
        <w:rPr>
          <w:rFonts w:ascii="Arial" w:hAnsi="Arial"/>
          <w:color w:val="64748B"/>
          <w:sz w:val="32"/>
        </w:rPr>
        <w:t>Diario di Sviluppo — Sessione di Lavoro</w:t>
      </w:r>
    </w:p>
    <w:p/>
    <w:p>
      <w:pPr>
        <w:jc w:val="center"/>
      </w:pPr>
      <w:r>
        <w:rPr>
          <w:rFonts w:ascii="Arial" w:hAnsi="Arial"/>
          <w:color w:val="94A3B8"/>
          <w:sz w:val="24"/>
        </w:rPr>
        <w:t>Data: 27/04/2026</w:t>
      </w:r>
    </w:p>
    <w:p/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rPr>
          <w:rFonts w:ascii="Arial" w:hAnsi="Arial"/>
          <w:color w:val="1E40AF"/>
          <w:sz w:val="36"/>
        </w:rPr>
        <w:t>1. Panoramica del Progetto</w:t>
      </w:r>
    </w:p>
    <w:p>
      <w:r>
        <w:rPr>
          <w:rFonts w:ascii="Arial" w:hAnsi="Arial"/>
          <w:b w:val="0"/>
          <w:sz w:val="22"/>
        </w:rPr>
        <w:t>InboxManager è un sistema di gestione email e messaggi aziendali con AI integrata, sviluppato con il seguente stack tecnologico:</w:t>
      </w:r>
    </w:p>
    <w:p>
      <w:pPr>
        <w:spacing w:before="80" w:after="80"/>
      </w:pPr>
    </w:p>
    <w:p>
      <w:pPr>
        <w:pStyle w:val="ListBullet"/>
        <w:ind w:left="432"/>
      </w:pPr>
      <w:r>
        <w:rPr>
          <w:rFonts w:ascii="Arial" w:hAnsi="Arial"/>
          <w:sz w:val="22"/>
        </w:rPr>
        <w:t>Next.js 14 (App Router) + TypeScript + Tailwind CSS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Database: Supabase (PostgreSQL)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AI: Claude API (Anthropic) — modello Sonnet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Deploy: Vercel — inbox-manager-five.vercel.app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Repository GitHub: github.com/alexsandropompili-pi/inbox-manager</w:t>
      </w:r>
    </w:p>
    <w:p>
      <w:pPr>
        <w:spacing w:before="80" w:after="80"/>
      </w:pPr>
    </w:p>
    <w:p>
      <w:pPr>
        <w:pBdr>
          <w:bottom w:val="single" w:sz="6" w:space="1" w:color="CCCCCC"/>
        </w:pBdr>
      </w:pPr>
    </w:p>
    <w:p>
      <w:pPr>
        <w:spacing w:before="80" w:after="80"/>
      </w:pPr>
    </w:p>
    <w:p>
      <w:pPr>
        <w:pStyle w:val="Heading1"/>
      </w:pPr>
      <w:r>
        <w:rPr>
          <w:rFonts w:ascii="Arial" w:hAnsi="Arial"/>
          <w:color w:val="1E40AF"/>
          <w:sz w:val="36"/>
        </w:rPr>
        <w:t>2. Funzionalità Già Esistenti (prima della sessione)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Dashboard Kanban con 3 colonne: Arrivato, In svolgimento, Concluso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Tema scuro professionale con linee colorate sulle colonne (blu, arancione, verde)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Sidebar laterale sliding door con navigazione, canali, team, impostazioni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Barra di ricerca avanzata con filtri per canale, priorità e data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Widget statistiche: messaggi oggi, tempo medio risposta, % risolti, alta priorità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Autenticazione Supabase Auth con sessione che scade alla chiusura del browser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Pannello dettaglio messaggio con generazione risposta AI e approvazione umana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Sistema Logistics Token: codice univoco tipo 2026-TRA-001 generato da Claude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Estrazione automatica settore, nozioni principali e dati strutturati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Assegnazione messaggi agli operatori del team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Reset password via email con Supabase Auth</w:t>
      </w:r>
    </w:p>
    <w:p>
      <w:pPr>
        <w:spacing w:before="80" w:after="80"/>
      </w:pPr>
    </w:p>
    <w:p>
      <w:pPr>
        <w:pBdr>
          <w:bottom w:val="single" w:sz="6" w:space="1" w:color="CCCCCC"/>
        </w:pBdr>
      </w:pPr>
    </w:p>
    <w:p>
      <w:pPr>
        <w:spacing w:before="80" w:after="80"/>
      </w:pPr>
    </w:p>
    <w:p>
      <w:pPr>
        <w:pStyle w:val="Heading1"/>
      </w:pPr>
      <w:r>
        <w:rPr>
          <w:rFonts w:ascii="Arial" w:hAnsi="Arial"/>
          <w:color w:val="1E40AF"/>
          <w:sz w:val="36"/>
        </w:rPr>
        <w:t>3. Implementazioni Realizzate in Questa Sessione</w:t>
      </w:r>
    </w:p>
    <w:p>
      <w:pPr>
        <w:pStyle w:val="Heading2"/>
      </w:pPr>
      <w:r>
        <w:rPr>
          <w:rFonts w:ascii="Arial" w:hAnsi="Arial"/>
          <w:color w:val="1E40AF"/>
          <w:sz w:val="28"/>
        </w:rPr>
        <w:t>3.1 Prompt Engineering Avanzato con Lookup Spedizioni</w:t>
      </w:r>
    </w:p>
    <w:p>
      <w:r>
        <w:rPr>
          <w:rFonts w:ascii="Arial" w:hAnsi="Arial"/>
          <w:b w:val="0"/>
          <w:sz w:val="22"/>
        </w:rPr>
        <w:t>File creato: lib/db/spedizioni.ts</w:t>
      </w:r>
    </w:p>
    <w:p>
      <w:r>
        <w:rPr>
          <w:rFonts w:ascii="Arial" w:hAnsi="Arial"/>
          <w:b w:val="0"/>
          <w:sz w:val="22"/>
        </w:rPr>
        <w:t>Funzionalità implementata: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Estrazione automatica numeri spedizione dal testo (formato SP-XXXX-XXX)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Ricerca nella tabella spedizioni di Supabase tramite service role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Costruzione blocco "DATI DI SISTEMA" da passare a Claude nel prompt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Claude integra obbligatoriamente i dati reali nella risposta (stato, posizione, autista, data consegna)</w:t>
      </w:r>
    </w:p>
    <w:p>
      <w:pPr>
        <w:spacing w:before="80" w:after="80"/>
      </w:pPr>
    </w:p>
    <w:p>
      <w:r>
        <w:rPr>
          <w:rFonts w:ascii="Arial" w:hAnsi="Arial"/>
          <w:b w:val="0"/>
          <w:sz w:val="22"/>
        </w:rPr>
        <w:t>File creato: app/api/ai/generate/route.ts</w:t>
      </w:r>
    </w:p>
    <w:p>
      <w:r>
        <w:rPr>
          <w:rFonts w:ascii="Arial" w:hAnsi="Arial"/>
          <w:b w:val="0"/>
          <w:sz w:val="22"/>
        </w:rPr>
        <w:t>Funzionalità implementata: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API route POST che riceve il messageId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Carica il messaggio da Supabase, cerca spedizioni referenziate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Costruisce system prompt dinamico con o senza dati reali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Salva la risposta in ai_responses con campo dati_sistema_usati</w:t>
      </w:r>
    </w:p>
    <w:p>
      <w:pPr>
        <w:spacing w:before="80" w:after="80"/>
      </w:pPr>
    </w:p>
    <w:p>
      <w:pPr>
        <w:pStyle w:val="Heading2"/>
      </w:pPr>
      <w:r>
        <w:rPr>
          <w:rFonts w:ascii="Arial" w:hAnsi="Arial"/>
          <w:color w:val="1E40AF"/>
          <w:sz w:val="28"/>
        </w:rPr>
        <w:t>3.2 Token Health Indicator</w:t>
      </w:r>
    </w:p>
    <w:p>
      <w:r>
        <w:rPr>
          <w:rFonts w:ascii="Arial" w:hAnsi="Arial"/>
          <w:b w:val="0"/>
          <w:sz w:val="22"/>
        </w:rPr>
        <w:t>File creato: lib/logistics/tokenHealth.ts</w:t>
      </w:r>
    </w:p>
    <w:p>
      <w:r>
        <w:rPr>
          <w:rFonts w:ascii="Arial" w:hAnsi="Arial"/>
          <w:b w:val="0"/>
          <w:sz w:val="22"/>
        </w:rPr>
        <w:t>Logica di calcolo salute: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CRITICO (rosso pulsante): urgenza alta/critica O parole chiave nel testo (ritardo, danno, fermo, penale, ecc.)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ATTENZIONE (arancione): messaggio in "in_progress" da più di 4 ore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OK (verde): nessuna condizione critica</w:t>
      </w:r>
    </w:p>
    <w:p>
      <w:pPr>
        <w:spacing w:before="80" w:after="80"/>
      </w:pPr>
    </w:p>
    <w:p>
      <w:r>
        <w:rPr>
          <w:rFonts w:ascii="Arial" w:hAnsi="Arial"/>
          <w:b w:val="0"/>
          <w:sz w:val="22"/>
        </w:rPr>
        <w:t>File aggiornato: app/components/kanban/MessageCard.tsx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Bordo colorato sulla card in base allo stato di salute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Badge colorato in alto a destra (CRITICO / ATTENZIONE / OK)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Tooltip con motivi dell'alert al passaggio del mouse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Animazione pulse per i token critici</w:t>
      </w:r>
    </w:p>
    <w:p>
      <w:pPr>
        <w:spacing w:before="80" w:after="80"/>
      </w:pPr>
    </w:p>
    <w:p>
      <w:r>
        <w:rPr>
          <w:rFonts w:ascii="Arial" w:hAnsi="Arial"/>
          <w:b w:val="0"/>
          <w:sz w:val="22"/>
        </w:rPr>
        <w:t>File creato: app/components/CriticalTokensWidget.tsx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Widget contatore nella barra statistiche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Mostra in tempo reale: n. critici / n. attenzione / n. ok</w:t>
      </w:r>
    </w:p>
    <w:p>
      <w:pPr>
        <w:spacing w:before="80" w:after="80"/>
      </w:pPr>
    </w:p>
    <w:p>
      <w:pPr>
        <w:pStyle w:val="Heading2"/>
      </w:pPr>
      <w:r>
        <w:rPr>
          <w:rFonts w:ascii="Arial" w:hAnsi="Arial"/>
          <w:color w:val="1E40AF"/>
          <w:sz w:val="28"/>
        </w:rPr>
        <w:t>3.3 Nuova Schermata di Login</w:t>
      </w:r>
    </w:p>
    <w:p>
      <w:r>
        <w:rPr>
          <w:rFonts w:ascii="Arial" w:hAnsi="Arial"/>
          <w:b w:val="0"/>
          <w:sz w:val="22"/>
        </w:rPr>
        <w:t>File riscritto: app/login/LoginForm.tsx</w:t>
      </w:r>
    </w:p>
    <w:p>
      <w:r>
        <w:rPr>
          <w:rFonts w:ascii="Arial" w:hAnsi="Arial"/>
          <w:b w:val="0"/>
          <w:sz w:val="22"/>
        </w:rPr>
        <w:t>Tre modalità nella stessa pagina: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LOGIN: email + password, link "Password dimenticata?" e "Crea account"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CREA ACCOUNT: nome, cognome, email, telefono, password, domanda di sicurezza + risposta (salvate in user_metadata)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PASSWORD DIMENTICATA: flusso multi-step con scelta metodo</w:t>
      </w:r>
    </w:p>
    <w:p>
      <w:pPr>
        <w:spacing w:before="80" w:after="80"/>
      </w:pPr>
    </w:p>
    <w:p>
      <w:r>
        <w:rPr>
          <w:rFonts w:ascii="Arial" w:hAnsi="Arial"/>
          <w:b w:val="0"/>
          <w:sz w:val="22"/>
        </w:rPr>
        <w:t>Domande di sicurezza disponibili: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Come si chiama tua madre?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Quale animale è il tuo preferito?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Qual'è la tua squadra del cuore?</w:t>
      </w:r>
    </w:p>
    <w:p>
      <w:pPr>
        <w:spacing w:before="80" w:after="80"/>
      </w:pPr>
    </w:p>
    <w:p>
      <w:r>
        <w:rPr>
          <w:rFonts w:ascii="Arial" w:hAnsi="Arial"/>
          <w:b w:val="0"/>
          <w:sz w:val="22"/>
        </w:rPr>
        <w:t>Stile visivo: tema scuro coerente con la dashboard, sfondo animato con sfumature blu, griglia sottile.</w:t>
      </w:r>
    </w:p>
    <w:p>
      <w:pPr>
        <w:spacing w:before="80" w:after="80"/>
      </w:pPr>
    </w:p>
    <w:p>
      <w:pPr>
        <w:pStyle w:val="Heading2"/>
      </w:pPr>
      <w:r>
        <w:rPr>
          <w:rFonts w:ascii="Arial" w:hAnsi="Arial"/>
          <w:color w:val="1E40AF"/>
          <w:sz w:val="28"/>
        </w:rPr>
        <w:t>3.4 Flusso Recupero Password con OTP</w:t>
      </w:r>
    </w:p>
    <w:p>
      <w:r>
        <w:rPr>
          <w:rFonts w:ascii="Arial" w:hAnsi="Arial"/>
          <w:b w:val="0"/>
          <w:sz w:val="22"/>
        </w:rPr>
        <w:t>Flusso completo implementato: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Step 1: Inserimento email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Step 2: Scelta metodo — Via Email o Via SMS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Step 3: Inserimento codice OTP a 6 cifre (con link "Rinvia codice" e cooldown 60s)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Step 4: Redirect a /reset-password per scegliere la nuova password</w:t>
      </w:r>
    </w:p>
    <w:p>
      <w:pPr>
        <w:spacing w:before="80" w:after="80"/>
      </w:pPr>
    </w:p>
    <w:p>
      <w:r>
        <w:rPr>
          <w:rFonts w:ascii="Arial" w:hAnsi="Arial"/>
          <w:b w:val="0"/>
          <w:sz w:val="22"/>
        </w:rPr>
        <w:t>API routes create in app/api/auth/: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GET /security-question?email= — recupera domanda di sicurezza dal user_metadata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POST /verify-security — verifica risposta + genera recovery link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POST /send-otp — verifica telefono registrato e invia OTP via Supabase Phone Auth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POST /verify-otp — verifica codice OTP e stabilisce sessione per updateUser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POST /check-email — verifica esistenza account per email</w:t>
      </w:r>
    </w:p>
    <w:p>
      <w:pPr>
        <w:spacing w:before="80" w:after="80"/>
      </w:pPr>
    </w:p>
    <w:p>
      <w:r>
        <w:rPr>
          <w:rFonts w:ascii="Arial" w:hAnsi="Arial"/>
          <w:b w:val="0"/>
          <w:sz w:val="22"/>
        </w:rPr>
        <w:t>Aggiornato proxy.ts: /api/auth/ aggiunto ai PUBLIC_PATHS (accessibile senza sessione).</w:t>
      </w:r>
    </w:p>
    <w:p>
      <w:pPr>
        <w:spacing w:before="80" w:after="80"/>
      </w:pPr>
    </w:p>
    <w:p>
      <w:pPr>
        <w:pBdr>
          <w:bottom w:val="single" w:sz="6" w:space="1" w:color="CCCCCC"/>
        </w:pBdr>
      </w:pPr>
    </w:p>
    <w:p>
      <w:pPr>
        <w:spacing w:before="80" w:after="80"/>
      </w:pPr>
    </w:p>
    <w:p>
      <w:pPr>
        <w:pStyle w:val="Heading1"/>
      </w:pPr>
      <w:r>
        <w:rPr>
          <w:rFonts w:ascii="Arial" w:hAnsi="Arial"/>
          <w:color w:val="1E40AF"/>
          <w:sz w:val="36"/>
        </w:rPr>
        <w:t>4. Configurazione da Completare — SMS via Supabase</w:t>
      </w:r>
    </w:p>
    <w:p>
      <w:r>
        <w:rPr>
          <w:rFonts w:ascii="Arial" w:hAnsi="Arial"/>
          <w:b w:val="0"/>
          <w:sz w:val="22"/>
        </w:rPr>
        <w:t>Per abilitare l'invio SMS con il codice OTP è necessario configurare Twilio su Supabase:</w:t>
      </w:r>
    </w:p>
    <w:p>
      <w:pPr>
        <w:spacing w:before="80" w:after="80"/>
      </w:pPr>
    </w:p>
    <w:p>
      <w:r>
        <w:rPr>
          <w:rFonts w:ascii="Arial" w:hAnsi="Arial"/>
          <w:b/>
          <w:sz w:val="22"/>
        </w:rPr>
        <w:t>Passi da seguire: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Creare account gratuito su twilio.com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Ottenere Account SID, Auth Token e Message Service SID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Su Supabase → Authentication → Sign In / Providers → Phone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Abilitare "Enable Phone provider" e inserire le credenziali Twilio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Salvare — gli SMS partiranno automaticamente</w:t>
      </w:r>
    </w:p>
    <w:p>
      <w:pPr>
        <w:spacing w:before="80" w:after="80"/>
      </w:pPr>
    </w:p>
    <w:p>
      <w:r>
        <w:rPr>
          <w:rFonts w:ascii="Arial" w:hAnsi="Arial"/>
          <w:b w:val="0"/>
          <w:sz w:val="22"/>
        </w:rPr>
        <w:t>Nota: con il trial Twilio gratuito si possono inviare SMS solo a numeri verificati (il proprio). Per produzione serve account a pagamento.</w:t>
      </w:r>
    </w:p>
    <w:p>
      <w:pPr>
        <w:spacing w:before="80" w:after="80"/>
      </w:pPr>
    </w:p>
    <w:p>
      <w:pPr>
        <w:pBdr>
          <w:bottom w:val="single" w:sz="6" w:space="1" w:color="CCCCCC"/>
        </w:pBdr>
      </w:pPr>
    </w:p>
    <w:p>
      <w:pPr>
        <w:spacing w:before="80" w:after="80"/>
      </w:pPr>
    </w:p>
    <w:p>
      <w:pPr>
        <w:pStyle w:val="Heading1"/>
      </w:pPr>
      <w:r>
        <w:rPr>
          <w:rFonts w:ascii="Arial" w:hAnsi="Arial"/>
          <w:color w:val="1E40AF"/>
          <w:sz w:val="36"/>
        </w:rPr>
        <w:t>5. Roadmap — Funzionalità da Implementare</w:t>
      </w:r>
    </w:p>
    <w:p>
      <w:pPr>
        <w:ind w:left="432"/>
      </w:pPr>
      <w:r>
        <w:rPr>
          <w:rFonts w:ascii="Arial" w:hAnsi="Arial"/>
          <w:b/>
          <w:sz w:val="22"/>
        </w:rPr>
        <w:t xml:space="preserve">• Notifiche in tempo reale: </w:t>
      </w:r>
      <w:r>
        <w:rPr>
          <w:rFonts w:ascii="Arial" w:hAnsi="Arial"/>
          <w:sz w:val="22"/>
        </w:rPr>
        <w:t>Supabase Realtime per aggiornamenti istantanei su nuovi messaggi</w:t>
      </w:r>
    </w:p>
    <w:p>
      <w:pPr>
        <w:ind w:left="432"/>
      </w:pPr>
      <w:r>
        <w:rPr>
          <w:rFonts w:ascii="Arial" w:hAnsi="Arial"/>
          <w:b/>
          <w:sz w:val="22"/>
        </w:rPr>
        <w:t xml:space="preserve">• Countdown tempo di risposta: </w:t>
      </w:r>
      <w:r>
        <w:rPr>
          <w:rFonts w:ascii="Arial" w:hAnsi="Arial"/>
          <w:sz w:val="22"/>
        </w:rPr>
        <w:t>Timer visivo sulle card che mostra da quanto tempo è aperto il messaggio</w:t>
      </w:r>
    </w:p>
    <w:p>
      <w:pPr>
        <w:ind w:left="432"/>
      </w:pPr>
      <w:r>
        <w:rPr>
          <w:rFonts w:ascii="Arial" w:hAnsi="Arial"/>
          <w:b/>
          <w:sz w:val="22"/>
        </w:rPr>
        <w:t xml:space="preserve">• Template di risposta predefiniti: </w:t>
      </w:r>
      <w:r>
        <w:rPr>
          <w:rFonts w:ascii="Arial" w:hAnsi="Arial"/>
          <w:sz w:val="22"/>
        </w:rPr>
        <w:t>Libreria di risposte pronte per i casi più comuni</w:t>
      </w:r>
    </w:p>
    <w:p>
      <w:pPr>
        <w:ind w:left="432"/>
      </w:pPr>
      <w:r>
        <w:rPr>
          <w:rFonts w:ascii="Arial" w:hAnsi="Arial"/>
          <w:b/>
          <w:sz w:val="22"/>
        </w:rPr>
        <w:t xml:space="preserve">• Integrazione Gmail reale via OAuth: </w:t>
      </w:r>
      <w:r>
        <w:rPr>
          <w:rFonts w:ascii="Arial" w:hAnsi="Arial"/>
          <w:sz w:val="22"/>
        </w:rPr>
        <w:t>Connessione diretta alla casella Gmail aziendale</w:t>
      </w:r>
    </w:p>
    <w:p>
      <w:pPr>
        <w:ind w:left="432"/>
      </w:pPr>
      <w:r>
        <w:rPr>
          <w:rFonts w:ascii="Arial" w:hAnsi="Arial"/>
          <w:b/>
          <w:sz w:val="22"/>
        </w:rPr>
        <w:t xml:space="preserve">• Report settimanale automatico: </w:t>
      </w:r>
      <w:r>
        <w:rPr>
          <w:rFonts w:ascii="Arial" w:hAnsi="Arial"/>
          <w:sz w:val="22"/>
        </w:rPr>
        <w:t>Email automatica con statistiche settimanali</w:t>
      </w:r>
    </w:p>
    <w:p>
      <w:pPr>
        <w:spacing w:before="80" w:after="80"/>
      </w:pPr>
    </w:p>
    <w:p>
      <w:pPr>
        <w:pBdr>
          <w:bottom w:val="single" w:sz="6" w:space="1" w:color="CCCCCC"/>
        </w:pBdr>
      </w:pPr>
    </w:p>
    <w:p>
      <w:pPr>
        <w:spacing w:before="80" w:after="80"/>
      </w:pPr>
    </w:p>
    <w:p>
      <w:pPr>
        <w:pStyle w:val="Heading1"/>
      </w:pPr>
      <w:r>
        <w:rPr>
          <w:rFonts w:ascii="Arial" w:hAnsi="Arial"/>
          <w:color w:val="1E40AF"/>
          <w:sz w:val="36"/>
        </w:rPr>
        <w:t>6. Riepilogo File Creati/Modificati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Stato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lib/db/spedizioni.ts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Lookup spedizioni + builder dati sistema per prompt AI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app/api/ai/generate/route.ts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API route generazione risposta AI con dati reali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lib/logistics/tokenHealth.ts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Logica calcolo salute token (ok/warning/critical)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app/components/kanban/MessageCard.tsx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E3A5F"/>
                <w:sz w:val="18"/>
              </w:rPr>
              <w:t>MODIFICATO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Aggiunto Token Health Indicator con badge e bordo colorato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app/components/CriticalTokensWidget.tsx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Widget contatore token critici nella barra statistiche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app/login/LoginForm.tsx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783500"/>
                <w:sz w:val="18"/>
              </w:rPr>
              <w:t>RISCRITTO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Pagina login con 3 modalità e tema dark coerente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app/actions/auth.ts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E3A5F"/>
                <w:sz w:val="18"/>
              </w:rPr>
              <w:t>MODIFICATO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Aggiunta registerAction con salvataggio user_metadata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app/api/auth/security-question/route.ts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Recupero domanda sicurezza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app/api/auth/verify-security/route.ts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Verifica risposta domanda sicurezza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app/api/auth/send-otp/route.ts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Invio OTP via SMS/Email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app/api/auth/verify-otp/route.ts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Verifica codice OTP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app/api/auth/check-email/route.ts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Verifica esistenza account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app/reset-password/page.tsx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064E3B"/>
                <w:sz w:val="18"/>
              </w:rPr>
              <w:t>NUOVO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Pagina impostazione nuova password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proxy.ts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1E3A5F"/>
                <w:sz w:val="18"/>
              </w:rPr>
              <w:t>MODIFICATO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Aggiunto /api/auth/ ai PUBLIC_PATHS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hAnsi="Arial"/>
          <w:color w:val="94A3B8"/>
          <w:sz w:val="18"/>
        </w:rPr>
        <w:t>InboxManager — Documento generato il 27/04/2026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