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4E304" w14:textId="77777777" w:rsidR="00992A70" w:rsidRDefault="00992A70" w:rsidP="00AD7A8C">
      <w:pPr>
        <w:pStyle w:val="Title"/>
      </w:pPr>
      <w:r>
        <w:t>Protocol</w:t>
      </w:r>
    </w:p>
    <w:p w14:paraId="2E360618" w14:textId="77777777" w:rsidR="00992A70" w:rsidRDefault="00992A70" w:rsidP="00AD7A8C">
      <w:pPr>
        <w:pStyle w:val="Heading1"/>
      </w:pPr>
      <w:r>
        <w:t>Supplies/Software needed</w:t>
      </w:r>
    </w:p>
    <w:p w14:paraId="699480F0" w14:textId="77777777" w:rsidR="00992A70" w:rsidRDefault="00992A70" w:rsidP="00BF25AD">
      <w:pPr>
        <w:pStyle w:val="ListParagraph"/>
        <w:numPr>
          <w:ilvl w:val="0"/>
          <w:numId w:val="3"/>
          <w:numberingChange w:id="0" w:author="Alex Schlegel" w:date="2014-10-08T08:21:00Z" w:original=""/>
        </w:numPr>
      </w:pPr>
      <w:r>
        <w:t>Ice, bucket, room temperature water, thermometer, towel</w:t>
      </w:r>
    </w:p>
    <w:p w14:paraId="01235633" w14:textId="77777777" w:rsidR="00992A70" w:rsidRDefault="00992A70" w:rsidP="00AD7A8C">
      <w:pPr>
        <w:pStyle w:val="ListParagraph"/>
        <w:numPr>
          <w:ilvl w:val="0"/>
          <w:numId w:val="3"/>
          <w:numberingChange w:id="1" w:author="Alex Schlegel" w:date="2014-10-08T08:21:00Z" w:original=""/>
        </w:numPr>
      </w:pPr>
      <w:r>
        <w:t>Printed version of Composite survey (I’ve already designed the composite survey that contains the appropriate content from the surveys we are testing)</w:t>
      </w:r>
    </w:p>
    <w:p w14:paraId="43AEA24B" w14:textId="77777777" w:rsidR="00992A70" w:rsidRDefault="00992A70" w:rsidP="00AD7A8C">
      <w:pPr>
        <w:pStyle w:val="ListParagraph"/>
        <w:numPr>
          <w:ilvl w:val="0"/>
          <w:numId w:val="3"/>
          <w:numberingChange w:id="2" w:author="Alex Schlegel" w:date="2014-10-08T08:21:00Z" w:original=""/>
        </w:numPr>
      </w:pPr>
      <w:proofErr w:type="spellStart"/>
      <w:r>
        <w:t>Stroop</w:t>
      </w:r>
      <w:proofErr w:type="spellEnd"/>
      <w:r>
        <w:t xml:space="preserve"> test (MATLAB)</w:t>
      </w:r>
    </w:p>
    <w:p w14:paraId="1D94E0D4" w14:textId="77777777" w:rsidR="00992A70" w:rsidRDefault="00992A70" w:rsidP="00AD7A8C">
      <w:pPr>
        <w:pStyle w:val="Heading1"/>
      </w:pPr>
      <w:r>
        <w:t>Procedure</w:t>
      </w:r>
    </w:p>
    <w:p w14:paraId="7381F230" w14:textId="77777777" w:rsidR="00992A70" w:rsidRDefault="00992A70" w:rsidP="009D3074">
      <w:pPr>
        <w:pStyle w:val="ListParagraph"/>
        <w:numPr>
          <w:ilvl w:val="0"/>
          <w:numId w:val="2"/>
          <w:numberingChange w:id="3" w:author="Alex Schlegel" w:date="2014-10-08T08:21:00Z" w:original="%1:1:0:."/>
        </w:numPr>
      </w:pPr>
      <w:r w:rsidRPr="009D3074">
        <w:t>The researcher will give the subject the Learning Consent Form and explain that this project is studying “</w:t>
      </w:r>
      <w:r>
        <w:t>how different personality traits interact with each other</w:t>
      </w:r>
      <w:r w:rsidRPr="009D3074">
        <w:t xml:space="preserve">.” The researcher will answer any questions the subject </w:t>
      </w:r>
      <w:r>
        <w:t xml:space="preserve">has </w:t>
      </w:r>
      <w:r w:rsidRPr="009D3074">
        <w:t>and confirm that the subject has signed the consent form.</w:t>
      </w:r>
    </w:p>
    <w:p w14:paraId="5B351F16" w14:textId="77777777" w:rsidR="00992A70" w:rsidRDefault="00992A70" w:rsidP="009D3074">
      <w:pPr>
        <w:pStyle w:val="ListParagraph"/>
        <w:numPr>
          <w:ilvl w:val="0"/>
          <w:numId w:val="2"/>
          <w:numberingChange w:id="4" w:author="Alex Schlegel" w:date="2014-10-08T08:21:00Z" w:original="%1:2:0:."/>
        </w:numPr>
      </w:pPr>
      <w:r>
        <w:t xml:space="preserve">Subjects will </w:t>
      </w:r>
      <w:commentRangeStart w:id="5"/>
      <w:r>
        <w:t xml:space="preserve">be assigned to the 3 conditions </w:t>
      </w:r>
      <w:r w:rsidR="00B47CA1">
        <w:t>via the subject assignment sheet. Write the subject code in the next available slot to see which condition the subject has been assigned to</w:t>
      </w:r>
      <w:commentRangeEnd w:id="5"/>
      <w:r w:rsidR="00037D07">
        <w:rPr>
          <w:rStyle w:val="CommentReference"/>
        </w:rPr>
        <w:commentReference w:id="5"/>
      </w:r>
    </w:p>
    <w:p w14:paraId="1FF66E61" w14:textId="77777777" w:rsidR="00992A70" w:rsidRDefault="00992A70" w:rsidP="00AD7A8C">
      <w:pPr>
        <w:pStyle w:val="ListParagraph"/>
        <w:numPr>
          <w:ilvl w:val="0"/>
          <w:numId w:val="2"/>
          <w:numberingChange w:id="6" w:author="Alex Schlegel" w:date="2014-10-08T08:21:00Z" w:original="%1:3:0:."/>
        </w:numPr>
      </w:pPr>
      <w:r>
        <w:t xml:space="preserve">Subjects will be assigned to read a short passage with subject matter that is either neutral, negative or inspiring. The neutral stimuli will consist of </w:t>
      </w:r>
      <w:proofErr w:type="gramStart"/>
      <w:r w:rsidR="00B47CA1">
        <w:t>Fishing</w:t>
      </w:r>
      <w:proofErr w:type="gramEnd"/>
      <w:r w:rsidR="00B47CA1">
        <w:t xml:space="preserve"> policy</w:t>
      </w:r>
      <w:r>
        <w:t xml:space="preserve">, the negative stimuli will consist of an article on the low probabilities of surviving a </w:t>
      </w:r>
      <w:r w:rsidR="00B47CA1">
        <w:t>being stranded in the ocean</w:t>
      </w:r>
      <w:r>
        <w:t xml:space="preserve">, and the inspiring stimuli will consist of a newspaper clipping about a survival story of a </w:t>
      </w:r>
      <w:r w:rsidR="00B47CA1">
        <w:t>man stranded in the ocean</w:t>
      </w:r>
      <w:r>
        <w:t xml:space="preserve">. </w:t>
      </w:r>
    </w:p>
    <w:p w14:paraId="4BF53B7B" w14:textId="77777777" w:rsidR="00992A70" w:rsidRDefault="00992A70" w:rsidP="009D3074">
      <w:pPr>
        <w:pStyle w:val="ListParagraph"/>
        <w:numPr>
          <w:ilvl w:val="1"/>
          <w:numId w:val="2"/>
          <w:numberingChange w:id="7" w:author="Alex Schlegel" w:date="2014-10-08T08:21:00Z" w:original="%2:1:4:."/>
        </w:numPr>
      </w:pPr>
      <w:r>
        <w:t>Subject will be told: “</w:t>
      </w:r>
      <w:r w:rsidRPr="009D3074">
        <w:t xml:space="preserve">Now we’re going to have you do a </w:t>
      </w:r>
      <w:r>
        <w:t xml:space="preserve">standard </w:t>
      </w:r>
      <w:r w:rsidRPr="009D3074">
        <w:t>reading comprehension test</w:t>
      </w:r>
      <w:r>
        <w:t xml:space="preserve"> that helps us control for differences between subjects</w:t>
      </w:r>
      <w:r w:rsidRPr="009D3074">
        <w:t xml:space="preserve">. Please read through this short passage and </w:t>
      </w:r>
      <w:r w:rsidR="00B47CA1">
        <w:t>alert the researcher when done to move on to the comprehension questions”</w:t>
      </w:r>
    </w:p>
    <w:p w14:paraId="19F7B906" w14:textId="77777777" w:rsidR="00B47CA1" w:rsidRDefault="00B47CA1" w:rsidP="00B47CA1">
      <w:pPr>
        <w:pStyle w:val="ListParagraph"/>
        <w:numPr>
          <w:ilvl w:val="0"/>
          <w:numId w:val="2"/>
        </w:numPr>
      </w:pPr>
      <w:r>
        <w:t xml:space="preserve">Subject will be told: “Now what we’re going to do is </w:t>
      </w:r>
      <w:r w:rsidRPr="009D3074">
        <w:t xml:space="preserve">what’s called a cold </w:t>
      </w:r>
      <w:proofErr w:type="spellStart"/>
      <w:r w:rsidRPr="009D3074">
        <w:t>pressor</w:t>
      </w:r>
      <w:proofErr w:type="spellEnd"/>
      <w:r w:rsidRPr="009D3074">
        <w:t xml:space="preserve"> task. It’s a standard test of pain tolerance which just involves putting your non dominant hand </w:t>
      </w:r>
      <w:r>
        <w:t xml:space="preserve">and forearm </w:t>
      </w:r>
      <w:r w:rsidRPr="009D3074">
        <w:t>in ice water for as long as you can.</w:t>
      </w:r>
      <w:r>
        <w:t>” If necessary, tell subject that “I</w:t>
      </w:r>
      <w:r w:rsidRPr="00BF6657">
        <w:t>t is a test that tends to be associated with other measures of cognitive control.</w:t>
      </w:r>
      <w:r>
        <w:t>”</w:t>
      </w:r>
    </w:p>
    <w:p w14:paraId="4F81DEC4" w14:textId="77777777" w:rsidR="00992A70" w:rsidRDefault="00992A70" w:rsidP="00AD7A8C">
      <w:pPr>
        <w:pStyle w:val="ListParagraph"/>
        <w:numPr>
          <w:ilvl w:val="0"/>
          <w:numId w:val="2"/>
        </w:numPr>
      </w:pPr>
      <w:r>
        <w:t>Subjects will put their non-dominant hand</w:t>
      </w:r>
      <w:r w:rsidR="00B47CA1">
        <w:t xml:space="preserve"> and forearm</w:t>
      </w:r>
      <w:r>
        <w:t xml:space="preserve"> in cold water and be told to remove their hand</w:t>
      </w:r>
      <w:r w:rsidR="00B47CA1">
        <w:t xml:space="preserve"> and forearm</w:t>
      </w:r>
      <w:r>
        <w:t xml:space="preserve"> when it becomes too uncomfortable to continue. After 4 minutes, subjects will be told to remove their hand</w:t>
      </w:r>
      <w:r w:rsidR="00B47CA1">
        <w:t xml:space="preserve"> and forearm</w:t>
      </w:r>
      <w:r>
        <w:t xml:space="preserve"> from the water, whether they experience discomfort or not. </w:t>
      </w:r>
    </w:p>
    <w:p w14:paraId="444BD8E6" w14:textId="77777777" w:rsidR="00992A70" w:rsidRDefault="00992A70" w:rsidP="009D3074">
      <w:pPr>
        <w:pStyle w:val="ListParagraph"/>
        <w:numPr>
          <w:ilvl w:val="1"/>
          <w:numId w:val="2"/>
        </w:numPr>
      </w:pPr>
      <w:r>
        <w:t xml:space="preserve">Once they are ready, subject will be told to immerse their hand and forearm into water </w:t>
      </w:r>
      <w:commentRangeStart w:id="8"/>
      <w:commentRangeStart w:id="9"/>
      <w:r>
        <w:t xml:space="preserve">maintained at </w:t>
      </w:r>
      <w:proofErr w:type="spellStart"/>
      <w:r>
        <w:t>at</w:t>
      </w:r>
      <w:proofErr w:type="spellEnd"/>
      <w:r>
        <w:t xml:space="preserve"> 5°C</w:t>
      </w:r>
      <w:r>
        <w:rPr>
          <w:rStyle w:val="FootnoteReference"/>
        </w:rPr>
        <w:footnoteReference w:id="1"/>
      </w:r>
      <w:commentRangeEnd w:id="8"/>
      <w:r>
        <w:rPr>
          <w:rStyle w:val="CommentReference"/>
        </w:rPr>
        <w:commentReference w:id="8"/>
      </w:r>
      <w:commentRangeEnd w:id="9"/>
      <w:r w:rsidR="00B47CA1">
        <w:rPr>
          <w:rStyle w:val="CommentReference"/>
        </w:rPr>
        <w:commentReference w:id="9"/>
      </w:r>
      <w:r>
        <w:t xml:space="preserve"> </w:t>
      </w:r>
      <w:proofErr w:type="gramStart"/>
      <w:r>
        <w:t>The</w:t>
      </w:r>
      <w:proofErr w:type="gramEnd"/>
      <w:r>
        <w:t xml:space="preserve"> researcher will begin timing on a stopwatch as soon as the subject’s forearm is under the ice water.</w:t>
      </w:r>
    </w:p>
    <w:p w14:paraId="2CCCC546" w14:textId="77777777" w:rsidR="00992A70" w:rsidRDefault="00992A70" w:rsidP="00BF25AD">
      <w:pPr>
        <w:pStyle w:val="ListParagraph"/>
        <w:numPr>
          <w:ilvl w:val="1"/>
          <w:numId w:val="2"/>
        </w:numPr>
      </w:pPr>
      <w:r>
        <w:t>The subject will be told to say the number “1” when the water first “</w:t>
      </w:r>
      <w:commentRangeStart w:id="10"/>
      <w:commentRangeStart w:id="11"/>
      <w:r>
        <w:t>bothers</w:t>
      </w:r>
      <w:commentRangeEnd w:id="10"/>
      <w:r>
        <w:rPr>
          <w:rStyle w:val="CommentReference"/>
        </w:rPr>
        <w:commentReference w:id="10"/>
      </w:r>
      <w:commentRangeEnd w:id="11"/>
      <w:r w:rsidR="00EC5059">
        <w:rPr>
          <w:rStyle w:val="CommentReference"/>
        </w:rPr>
        <w:commentReference w:id="11"/>
      </w:r>
      <w:r>
        <w:t>” him or her. The subject will remove their hand from the water when the discomfort becomes too much to handle.</w:t>
      </w:r>
    </w:p>
    <w:p w14:paraId="46B8E07A" w14:textId="77777777" w:rsidR="00992A70" w:rsidRDefault="00992A70" w:rsidP="00AD7A8C">
      <w:pPr>
        <w:pStyle w:val="ListParagraph"/>
        <w:numPr>
          <w:ilvl w:val="0"/>
          <w:numId w:val="2"/>
        </w:numPr>
      </w:pPr>
      <w:r>
        <w:t xml:space="preserve">Subjects will complete a composite survey that includes </w:t>
      </w:r>
      <w:proofErr w:type="spellStart"/>
      <w:r>
        <w:t>Ducksworth</w:t>
      </w:r>
      <w:proofErr w:type="spellEnd"/>
      <w:r>
        <w:t xml:space="preserve"> et </w:t>
      </w:r>
      <w:proofErr w:type="spellStart"/>
      <w:r>
        <w:t>al’s</w:t>
      </w:r>
      <w:proofErr w:type="spellEnd"/>
      <w:r>
        <w:t xml:space="preserve"> Grit-S survey and the Big Five Inventory (BFI; John and Srivastava, 1999). </w:t>
      </w:r>
      <w:bookmarkStart w:id="12" w:name="_GoBack"/>
      <w:bookmarkEnd w:id="12"/>
    </w:p>
    <w:p w14:paraId="3D887E30" w14:textId="77777777" w:rsidR="00992A70" w:rsidRDefault="00992A70" w:rsidP="00ED2405">
      <w:pPr>
        <w:pStyle w:val="ListParagraph"/>
        <w:numPr>
          <w:ilvl w:val="1"/>
          <w:numId w:val="2"/>
          <w:numberingChange w:id="13" w:author="Alex Schlegel" w:date="2014-10-08T08:21:00Z" w:original="%2:1:4:."/>
        </w:numPr>
      </w:pPr>
      <w:r>
        <w:lastRenderedPageBreak/>
        <w:t xml:space="preserve">Subject will be told: </w:t>
      </w:r>
      <w:r w:rsidRPr="00ED2405">
        <w:t>Next, we have a personality survey that asks you some questions about yourself.</w:t>
      </w:r>
    </w:p>
    <w:p w14:paraId="385DD76C" w14:textId="77777777" w:rsidR="00992A70" w:rsidRDefault="00992A70" w:rsidP="00AD7A8C">
      <w:pPr>
        <w:pStyle w:val="ListParagraph"/>
        <w:numPr>
          <w:ilvl w:val="0"/>
          <w:numId w:val="2"/>
        </w:numPr>
      </w:pPr>
      <w:r>
        <w:t xml:space="preserve">Subjects will engage in a two minute long </w:t>
      </w:r>
      <w:proofErr w:type="spellStart"/>
      <w:r>
        <w:t>Stroop</w:t>
      </w:r>
      <w:proofErr w:type="spellEnd"/>
      <w:r>
        <w:t xml:space="preserve"> test on the computer. (See MATLAB </w:t>
      </w:r>
      <w:proofErr w:type="spellStart"/>
      <w:r>
        <w:t>Stroop</w:t>
      </w:r>
      <w:proofErr w:type="spellEnd"/>
      <w:r>
        <w:t xml:space="preserve"> Program)</w:t>
      </w:r>
    </w:p>
    <w:p w14:paraId="031E17DD" w14:textId="77777777" w:rsidR="00992A70" w:rsidRDefault="00992A70" w:rsidP="00ED2405">
      <w:pPr>
        <w:pStyle w:val="ListParagraph"/>
        <w:numPr>
          <w:ilvl w:val="1"/>
          <w:numId w:val="2"/>
          <w:numberingChange w:id="14" w:author="Alex Schlegel" w:date="2014-10-08T08:21:00Z" w:original="%2:1:4:."/>
        </w:numPr>
      </w:pPr>
      <w:r>
        <w:t xml:space="preserve">Subject will be told: </w:t>
      </w:r>
      <w:r w:rsidRPr="00ED2405">
        <w:t>The last task that we’re going to do is an attention task.</w:t>
      </w:r>
      <w:r>
        <w:t xml:space="preserve"> You will see words in different color fonts. You must use the </w:t>
      </w:r>
      <w:r w:rsidR="00B47CA1">
        <w:t>game pad</w:t>
      </w:r>
      <w:r>
        <w:t xml:space="preserve"> to describe the color of the font. </w:t>
      </w:r>
    </w:p>
    <w:p w14:paraId="348633A8" w14:textId="77777777" w:rsidR="00992A70" w:rsidRDefault="00992A70" w:rsidP="00AD7A8C">
      <w:pPr>
        <w:pStyle w:val="ListParagraph"/>
        <w:numPr>
          <w:ilvl w:val="0"/>
          <w:numId w:val="2"/>
        </w:numPr>
      </w:pPr>
      <w:r>
        <w:t>The researcher will debrief the subject using the “funnel debrief” technique</w:t>
      </w:r>
    </w:p>
    <w:p w14:paraId="1B787A9E" w14:textId="77777777" w:rsidR="00992A70" w:rsidRDefault="00992A70" w:rsidP="00B47CA1">
      <w:pPr>
        <w:pStyle w:val="ListParagraph"/>
        <w:numPr>
          <w:ilvl w:val="1"/>
          <w:numId w:val="2"/>
        </w:numPr>
      </w:pPr>
      <w:r>
        <w:t>Researcher will say “now I just want to ask you some questions” and record their responses in the funnel debrief document.</w:t>
      </w:r>
    </w:p>
    <w:p w14:paraId="7804CDEC" w14:textId="77777777" w:rsidR="00992A70" w:rsidRDefault="00992A70" w:rsidP="00B47CA1">
      <w:pPr>
        <w:pStyle w:val="ListParagraph"/>
        <w:numPr>
          <w:ilvl w:val="0"/>
          <w:numId w:val="2"/>
        </w:numPr>
      </w:pPr>
      <w:r>
        <w:t xml:space="preserve">The researcher will </w:t>
      </w:r>
      <w:r w:rsidR="00B47CA1">
        <w:t>tell the subject that we will email them about the purpose of the experiment at the end of the study</w:t>
      </w:r>
    </w:p>
    <w:p w14:paraId="6B5CBE5C" w14:textId="77777777" w:rsidR="00992A70" w:rsidRDefault="00992A70" w:rsidP="00ED2405">
      <w:pPr>
        <w:pStyle w:val="ListParagraph"/>
        <w:numPr>
          <w:ilvl w:val="0"/>
          <w:numId w:val="2"/>
        </w:numPr>
      </w:pPr>
      <w:r>
        <w:t>Subject will be paid $10.</w:t>
      </w:r>
    </w:p>
    <w:sectPr w:rsidR="00992A70" w:rsidSect="00FD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amza Abbasi" w:date="2014-10-09T12:48:00Z" w:initials="HA">
    <w:p w14:paraId="3C4D6316" w14:textId="20EFE987" w:rsidR="00037D07" w:rsidRDefault="00037D07">
      <w:pPr>
        <w:pStyle w:val="CommentText"/>
      </w:pPr>
      <w:r>
        <w:rPr>
          <w:rStyle w:val="CommentReference"/>
        </w:rPr>
        <w:annotationRef/>
      </w:r>
      <w:r>
        <w:t>I don’t quite remember how the doc works, but next time I’m in the lab, I’ll take a look at it and modify the protocol to reflect it.</w:t>
      </w:r>
    </w:p>
  </w:comment>
  <w:comment w:id="8" w:author="Alex Schlegel" w:date="2014-10-08T08:26:00Z" w:initials="AAS">
    <w:p w14:paraId="3C146C1F" w14:textId="77777777" w:rsidR="00992A70" w:rsidRDefault="00992A70">
      <w:pPr>
        <w:pStyle w:val="CommentText"/>
      </w:pPr>
      <w:r>
        <w:rPr>
          <w:rStyle w:val="CommentReference"/>
        </w:rPr>
        <w:annotationRef/>
      </w:r>
      <w:r>
        <w:t>We can’t maintain the water at any particular temperature, so we shouldn’t say this.  The procedure should be specified as a standard amount of water and ice added to the bucket.</w:t>
      </w:r>
    </w:p>
  </w:comment>
  <w:comment w:id="9" w:author="Hamza Abbasi" w:date="2014-10-09T12:46:00Z" w:initials="HA">
    <w:p w14:paraId="7684B40E" w14:textId="77777777" w:rsidR="00B47CA1" w:rsidRDefault="00B47CA1">
      <w:pPr>
        <w:pStyle w:val="CommentText"/>
      </w:pPr>
      <w:r>
        <w:rPr>
          <w:rStyle w:val="CommentReference"/>
        </w:rPr>
        <w:annotationRef/>
      </w:r>
      <w:r>
        <w:t>Ok will do. Until we figure out the ice/water quantities that yield this temp, I’ll leave the temperature in. Thank you!</w:t>
      </w:r>
    </w:p>
  </w:comment>
  <w:comment w:id="10" w:author="Alex Schlegel" w:date="2014-10-08T08:27:00Z" w:initials="AAS">
    <w:p w14:paraId="5BFC7246" w14:textId="77777777" w:rsidR="00992A70" w:rsidRDefault="00992A70">
      <w:pPr>
        <w:pStyle w:val="CommentText"/>
      </w:pPr>
      <w:r>
        <w:rPr>
          <w:rStyle w:val="CommentReference"/>
        </w:rPr>
        <w:annotationRef/>
      </w:r>
      <w:r>
        <w:t>What precisely do we mean by “bother”?  Is that up to the subject to decide?</w:t>
      </w:r>
    </w:p>
  </w:comment>
  <w:comment w:id="11" w:author="Hamza Abbasi" w:date="2014-10-09T12:49:00Z" w:initials="HA">
    <w:p w14:paraId="30F9B17C" w14:textId="5C005754" w:rsidR="00EC5059" w:rsidRDefault="00EC5059">
      <w:pPr>
        <w:pStyle w:val="CommentText"/>
      </w:pPr>
      <w:r>
        <w:rPr>
          <w:rStyle w:val="CommentReference"/>
        </w:rPr>
        <w:annotationRef/>
      </w:r>
      <w:r>
        <w:t>I can’t find any information in any publications about this…. DO you recommend any other resources?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4D6316" w15:done="0"/>
  <w15:commentEx w15:paraId="3C146C1F" w15:done="0"/>
  <w15:commentEx w15:paraId="7684B40E" w15:paraIdParent="3C146C1F" w15:done="0"/>
  <w15:commentEx w15:paraId="5BFC7246" w15:done="0"/>
  <w15:commentEx w15:paraId="30F9B17C" w15:paraIdParent="5BFC724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2F46C" w14:textId="77777777" w:rsidR="00916BA8" w:rsidRDefault="00916BA8" w:rsidP="00B61F50">
      <w:pPr>
        <w:spacing w:after="0" w:line="240" w:lineRule="auto"/>
      </w:pPr>
      <w:r>
        <w:separator/>
      </w:r>
    </w:p>
  </w:endnote>
  <w:endnote w:type="continuationSeparator" w:id="0">
    <w:p w14:paraId="27AB72E9" w14:textId="77777777" w:rsidR="00916BA8" w:rsidRDefault="00916BA8" w:rsidP="00B6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57A48" w14:textId="77777777" w:rsidR="00916BA8" w:rsidRDefault="00916BA8" w:rsidP="00B61F50">
      <w:pPr>
        <w:spacing w:after="0" w:line="240" w:lineRule="auto"/>
      </w:pPr>
      <w:r>
        <w:separator/>
      </w:r>
    </w:p>
  </w:footnote>
  <w:footnote w:type="continuationSeparator" w:id="0">
    <w:p w14:paraId="22EE68B8" w14:textId="77777777" w:rsidR="00916BA8" w:rsidRDefault="00916BA8" w:rsidP="00B61F50">
      <w:pPr>
        <w:spacing w:after="0" w:line="240" w:lineRule="auto"/>
      </w:pPr>
      <w:r>
        <w:continuationSeparator/>
      </w:r>
    </w:p>
  </w:footnote>
  <w:footnote w:id="1">
    <w:p w14:paraId="37642701" w14:textId="77777777" w:rsidR="00992A70" w:rsidRDefault="00992A70" w:rsidP="00B61F50">
      <w:pPr>
        <w:pStyle w:val="FootnoteText"/>
      </w:pPr>
      <w:r w:rsidRPr="00ED2405">
        <w:t>http://www.sciencedirect.com/science/article/pii/S1526590004007461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F1EF0"/>
    <w:multiLevelType w:val="hybridMultilevel"/>
    <w:tmpl w:val="3FF4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5B3083"/>
    <w:multiLevelType w:val="hybridMultilevel"/>
    <w:tmpl w:val="6B8E9CF4"/>
    <w:lvl w:ilvl="0" w:tplc="0409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">
    <w:nsid w:val="30BA0249"/>
    <w:multiLevelType w:val="hybridMultilevel"/>
    <w:tmpl w:val="9AA056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F32656C"/>
    <w:multiLevelType w:val="hybridMultilevel"/>
    <w:tmpl w:val="5AF0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mza Abbasi">
    <w15:presenceInfo w15:providerId="Windows Live" w15:userId="74fe69e54084e6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A8C"/>
    <w:rsid w:val="00037D07"/>
    <w:rsid w:val="0017491F"/>
    <w:rsid w:val="004211F3"/>
    <w:rsid w:val="00626F29"/>
    <w:rsid w:val="00664575"/>
    <w:rsid w:val="0067664F"/>
    <w:rsid w:val="00763FDE"/>
    <w:rsid w:val="007A102E"/>
    <w:rsid w:val="007C7FC2"/>
    <w:rsid w:val="00916BA8"/>
    <w:rsid w:val="00992A70"/>
    <w:rsid w:val="009D3074"/>
    <w:rsid w:val="00AD7A8C"/>
    <w:rsid w:val="00B47CA1"/>
    <w:rsid w:val="00B61F50"/>
    <w:rsid w:val="00BF25AD"/>
    <w:rsid w:val="00BF6657"/>
    <w:rsid w:val="00C31362"/>
    <w:rsid w:val="00C71932"/>
    <w:rsid w:val="00E6778B"/>
    <w:rsid w:val="00EA34F5"/>
    <w:rsid w:val="00EB26BB"/>
    <w:rsid w:val="00EC5059"/>
    <w:rsid w:val="00ED2405"/>
    <w:rsid w:val="00FD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15948"/>
  <w15:docId w15:val="{233ADB8A-928B-4F0B-9252-E855FF32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52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D7A8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D7A8C"/>
    <w:rPr>
      <w:rFonts w:ascii="Calibri Light" w:hAnsi="Calibri Light" w:cs="Times New Roman"/>
      <w:color w:val="2E74B5"/>
      <w:sz w:val="32"/>
      <w:szCs w:val="32"/>
    </w:rPr>
  </w:style>
  <w:style w:type="paragraph" w:styleId="ListParagraph">
    <w:name w:val="List Paragraph"/>
    <w:basedOn w:val="Normal"/>
    <w:uiPriority w:val="99"/>
    <w:qFormat/>
    <w:rsid w:val="00AD7A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AD7A8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99"/>
    <w:locked/>
    <w:rsid w:val="00AD7A8C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B61F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61F50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B61F50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EA3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A34F5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rsid w:val="00EA34F5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A3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A34F5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A34F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A34F5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6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Abbasi</dc:creator>
  <cp:keywords/>
  <dc:description/>
  <cp:lastModifiedBy>Hamza Abbasi</cp:lastModifiedBy>
  <cp:revision>4</cp:revision>
  <cp:lastPrinted>2014-09-25T20:12:00Z</cp:lastPrinted>
  <dcterms:created xsi:type="dcterms:W3CDTF">2014-10-09T16:48:00Z</dcterms:created>
  <dcterms:modified xsi:type="dcterms:W3CDTF">2014-10-09T16:50:00Z</dcterms:modified>
</cp:coreProperties>
</file>