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586" w:rsidRDefault="00194E65">
      <w:proofErr w:type="spellStart"/>
      <w:r>
        <w:t>Motoric</w:t>
      </w:r>
      <w:proofErr w:type="spellEnd"/>
      <w:r>
        <w:t xml:space="preserve"> affordances influence mental rotation strategies</w:t>
      </w:r>
    </w:p>
    <w:p w:rsidR="0043521E" w:rsidRDefault="0043521E">
      <w:r>
        <w:t>What is mental imagery? What network of brain areas?</w:t>
      </w:r>
    </w:p>
    <w:p w:rsidR="00840E19" w:rsidRDefault="00840E19">
      <w:r>
        <w:t>what brain areas are involved in motor preparation and execution</w:t>
      </w:r>
    </w:p>
    <w:p w:rsidR="0043521E" w:rsidRDefault="0043521E">
      <w:r>
        <w:t>Is the motor system involved in mental imagery</w:t>
      </w:r>
      <w:r w:rsidR="000B25F0">
        <w:t xml:space="preserve">?: </w:t>
      </w:r>
      <w:r>
        <w:t>Behavioral Evidence</w:t>
      </w:r>
    </w:p>
    <w:p w:rsidR="0043521E" w:rsidRDefault="0043521E">
      <w:r w:rsidRPr="000078B5">
        <w:rPr>
          <w:b/>
        </w:rPr>
        <w:t>Interference and Facilitation</w:t>
      </w:r>
      <w:r>
        <w:t xml:space="preserve"> - </w:t>
      </w:r>
      <w:proofErr w:type="spellStart"/>
      <w:r>
        <w:t>Wolshalger</w:t>
      </w:r>
      <w:proofErr w:type="spellEnd"/>
      <w:r>
        <w:t xml:space="preserve">, </w:t>
      </w:r>
      <w:proofErr w:type="spellStart"/>
      <w:r>
        <w:t>Wexlers</w:t>
      </w:r>
      <w:proofErr w:type="spellEnd"/>
      <w:r>
        <w:t xml:space="preserve">, </w:t>
      </w:r>
      <w:proofErr w:type="spellStart"/>
      <w:r>
        <w:t>Flusberg</w:t>
      </w:r>
      <w:proofErr w:type="spellEnd"/>
      <w:r w:rsidR="00EC1F55">
        <w:t xml:space="preserve"> (good discussion)</w:t>
      </w:r>
      <w:r>
        <w:t xml:space="preserve">, </w:t>
      </w:r>
      <w:proofErr w:type="spellStart"/>
      <w:r>
        <w:t>Jancyk</w:t>
      </w:r>
      <w:proofErr w:type="spellEnd"/>
      <w:r w:rsidR="003F3E40">
        <w:t xml:space="preserve"> </w:t>
      </w:r>
      <w:r w:rsidR="003F3E40">
        <w:sym w:font="Wingdings" w:char="F0E0"/>
      </w:r>
      <w:r w:rsidR="003F3E40">
        <w:t xml:space="preserve"> the outcome matters not just the motion</w:t>
      </w:r>
    </w:p>
    <w:p w:rsidR="000078B5" w:rsidRPr="000078B5" w:rsidRDefault="000078B5">
      <w:pPr>
        <w:rPr>
          <w:b/>
        </w:rPr>
      </w:pPr>
      <w:r w:rsidRPr="000078B5">
        <w:rPr>
          <w:b/>
        </w:rPr>
        <w:t>Affordance</w:t>
      </w:r>
      <w:r>
        <w:rPr>
          <w:b/>
        </w:rPr>
        <w:t xml:space="preserve">s (MR of hands, tools, </w:t>
      </w:r>
      <w:proofErr w:type="spellStart"/>
      <w:r>
        <w:rPr>
          <w:b/>
        </w:rPr>
        <w:t>Amorim</w:t>
      </w:r>
      <w:proofErr w:type="spellEnd"/>
      <w:r>
        <w:rPr>
          <w:b/>
        </w:rPr>
        <w:t>)</w:t>
      </w:r>
    </w:p>
    <w:p w:rsidR="009F684D" w:rsidRDefault="007F1037">
      <w:proofErr w:type="spellStart"/>
      <w:r>
        <w:t>motoric</w:t>
      </w:r>
      <w:proofErr w:type="spellEnd"/>
      <w:r>
        <w:t xml:space="preserve"> strategy improves accuracy, is faster (</w:t>
      </w:r>
      <w:proofErr w:type="spellStart"/>
      <w:r>
        <w:t>mr</w:t>
      </w:r>
      <w:proofErr w:type="spellEnd"/>
      <w:r>
        <w:t xml:space="preserve"> of hands is faster than of figures)</w:t>
      </w:r>
    </w:p>
    <w:p w:rsidR="009F684D" w:rsidRDefault="009F684D">
      <w:r>
        <w:t>but consider non-biomechanically plausible</w:t>
      </w:r>
      <w:r w:rsidR="00A34DE5">
        <w:t xml:space="preserve"> orientations</w:t>
      </w:r>
    </w:p>
    <w:p w:rsidR="0091390A" w:rsidRDefault="0091390A">
      <w:proofErr w:type="spellStart"/>
      <w:r>
        <w:t>Ionta</w:t>
      </w:r>
      <w:proofErr w:type="spellEnd"/>
      <w:r>
        <w:t xml:space="preserve"> (constraining hands</w:t>
      </w:r>
    </w:p>
    <w:p w:rsidR="00A34DE5" w:rsidRDefault="00A34DE5">
      <w:r>
        <w:t xml:space="preserve">tools - </w:t>
      </w:r>
      <w:proofErr w:type="spellStart"/>
      <w:r>
        <w:t>Vingerhoeets</w:t>
      </w:r>
      <w:proofErr w:type="spellEnd"/>
    </w:p>
    <w:p w:rsidR="00194E65" w:rsidRDefault="009F4A92">
      <w:r>
        <w:t xml:space="preserve">the </w:t>
      </w:r>
      <w:proofErr w:type="spellStart"/>
      <w:r>
        <w:t>Amorim</w:t>
      </w:r>
      <w:proofErr w:type="spellEnd"/>
      <w:r>
        <w:t xml:space="preserve"> study</w:t>
      </w:r>
      <w:r w:rsidR="00FC11C5">
        <w:t xml:space="preserve"> but also the Kruger study</w:t>
      </w:r>
    </w:p>
    <w:p w:rsidR="000B25F0" w:rsidRDefault="007F1037">
      <w:r>
        <w:t>Motor experience - Moreau (Athlete stuff)</w:t>
      </w:r>
    </w:p>
    <w:p w:rsidR="003214A1" w:rsidRDefault="003214A1">
      <w:r>
        <w:t>Gesture</w:t>
      </w:r>
    </w:p>
    <w:p w:rsidR="009F684D" w:rsidRDefault="00FE617D">
      <w:pPr>
        <w:rPr>
          <w:b/>
        </w:rPr>
      </w:pPr>
      <w:r>
        <w:rPr>
          <w:b/>
        </w:rPr>
        <w:t>Neural Stuff?</w:t>
      </w:r>
    </w:p>
    <w:p w:rsidR="00FE617D" w:rsidRPr="00FE617D" w:rsidRDefault="00FE617D">
      <w:pPr>
        <w:rPr>
          <w:b/>
        </w:rPr>
      </w:pPr>
    </w:p>
    <w:p w:rsidR="000B25F0" w:rsidRDefault="00DD56CD">
      <w:r>
        <w:t>Is the motor system involved</w:t>
      </w:r>
      <w:r w:rsidR="000B25F0">
        <w:t xml:space="preserve"> in mental imagery: Neural Evidence</w:t>
      </w:r>
    </w:p>
    <w:p w:rsidR="007A774D" w:rsidRDefault="007A774D">
      <w:r>
        <w:t>Richter et al, 2000 (first?)</w:t>
      </w:r>
      <w:r w:rsidR="00225812">
        <w:t xml:space="preserve">, </w:t>
      </w:r>
      <w:proofErr w:type="spellStart"/>
      <w:r w:rsidR="00225812">
        <w:t>cohen</w:t>
      </w:r>
      <w:proofErr w:type="spellEnd"/>
      <w:r w:rsidR="00225812">
        <w:t xml:space="preserve"> was first</w:t>
      </w:r>
    </w:p>
    <w:p w:rsidR="00DB71FC" w:rsidRDefault="00DB71FC">
      <w:r>
        <w:t xml:space="preserve">Parsons but </w:t>
      </w:r>
      <w:proofErr w:type="spellStart"/>
      <w:r>
        <w:t>Ganis</w:t>
      </w:r>
      <w:proofErr w:type="spellEnd"/>
      <w:r>
        <w:t xml:space="preserve"> et al., 2000 (TMS)</w:t>
      </w:r>
    </w:p>
    <w:p w:rsidR="008B26D4" w:rsidRDefault="008B26D4">
      <w:proofErr w:type="spellStart"/>
      <w:r>
        <w:t>Wraga</w:t>
      </w:r>
      <w:proofErr w:type="spellEnd"/>
      <w:r>
        <w:t xml:space="preserve"> et al., 2010 has nice summary</w:t>
      </w:r>
      <w:r w:rsidR="009D4D18">
        <w:t>, Kosslyn chapter too (logical)</w:t>
      </w:r>
    </w:p>
    <w:p w:rsidR="003C5BE8" w:rsidRDefault="00761778">
      <w:r>
        <w:t xml:space="preserve">Mixed results, </w:t>
      </w:r>
      <w:r w:rsidR="00DD56CD">
        <w:t xml:space="preserve">Kosslyn fMRI, Zack's meta-analysis, TMS?, Mu suppression... , </w:t>
      </w:r>
      <w:r w:rsidR="008451A9">
        <w:t xml:space="preserve">paralysis and </w:t>
      </w:r>
    </w:p>
    <w:p w:rsidR="003C5BE8" w:rsidRDefault="003C5BE8">
      <w:proofErr w:type="spellStart"/>
      <w:r>
        <w:t>Wraga</w:t>
      </w:r>
      <w:proofErr w:type="spellEnd"/>
      <w:r>
        <w:t>, 2003 - prime</w:t>
      </w:r>
    </w:p>
    <w:p w:rsidR="000B25F0" w:rsidRDefault="008451A9">
      <w:r w:rsidRPr="00AB5134">
        <w:rPr>
          <w:strike/>
        </w:rPr>
        <w:t>imagined paralysis (Hartmann)</w:t>
      </w:r>
      <w:r w:rsidR="00761778" w:rsidRPr="00AB5134">
        <w:rPr>
          <w:strike/>
        </w:rPr>
        <w:t>,</w:t>
      </w:r>
      <w:r w:rsidR="00761778">
        <w:t xml:space="preserve"> </w:t>
      </w:r>
      <w:proofErr w:type="spellStart"/>
      <w:r w:rsidR="00761778">
        <w:t>Wraga</w:t>
      </w:r>
      <w:proofErr w:type="spellEnd"/>
      <w:r w:rsidR="00761778">
        <w:t xml:space="preserve"> (2010) - low motor can be primed</w:t>
      </w:r>
      <w:r w:rsidR="00A70B0A">
        <w:t xml:space="preserve"> (flexible application of strategies)</w:t>
      </w:r>
    </w:p>
    <w:p w:rsidR="0068690E" w:rsidRDefault="0068690E"/>
    <w:p w:rsidR="0068690E" w:rsidRDefault="0068690E">
      <w:proofErr w:type="spellStart"/>
      <w:r>
        <w:t>Tomasion</w:t>
      </w:r>
      <w:proofErr w:type="spellEnd"/>
      <w:r>
        <w:t xml:space="preserve"> </w:t>
      </w:r>
      <w:proofErr w:type="spellStart"/>
      <w:r>
        <w:t>Rumiati</w:t>
      </w:r>
      <w:proofErr w:type="spellEnd"/>
      <w:r>
        <w:t xml:space="preserve"> has a really good summary</w:t>
      </w:r>
    </w:p>
    <w:p w:rsidR="00592C62" w:rsidRDefault="00592C62">
      <w:r>
        <w:t xml:space="preserve">Mu suppression - </w:t>
      </w:r>
      <w:proofErr w:type="spellStart"/>
      <w:r>
        <w:t>popovich</w:t>
      </w:r>
      <w:proofErr w:type="spellEnd"/>
      <w:r>
        <w:t xml:space="preserve"> thesis has a good summary, </w:t>
      </w:r>
    </w:p>
    <w:p w:rsidR="00592C62" w:rsidRDefault="00592C62"/>
    <w:p w:rsidR="007F1037" w:rsidRDefault="00DD56CD">
      <w:r>
        <w:t xml:space="preserve">Why does this matter? - </w:t>
      </w:r>
      <w:r w:rsidR="007F1037">
        <w:t>Development trajectories</w:t>
      </w:r>
      <w:r w:rsidR="00B200D9">
        <w:t xml:space="preserve">, see recent </w:t>
      </w:r>
      <w:proofErr w:type="spellStart"/>
      <w:r w:rsidR="00B200D9">
        <w:t>Newcombe</w:t>
      </w:r>
      <w:proofErr w:type="spellEnd"/>
      <w:r w:rsidR="00B200D9">
        <w:t xml:space="preserve"> paper</w:t>
      </w:r>
    </w:p>
    <w:p w:rsidR="00840E19" w:rsidRDefault="00840E19">
      <w:r>
        <w:t xml:space="preserve">Disadvantaged pops - WS, Autism, </w:t>
      </w:r>
      <w:proofErr w:type="spellStart"/>
      <w:r>
        <w:t>Cerebellar</w:t>
      </w:r>
      <w:proofErr w:type="spellEnd"/>
      <w:r>
        <w:t xml:space="preserve"> damage</w:t>
      </w:r>
      <w:r w:rsidR="00DD56CD">
        <w:t xml:space="preserve"> (</w:t>
      </w:r>
      <w:proofErr w:type="spellStart"/>
      <w:r w:rsidR="00DD56CD">
        <w:t>meh</w:t>
      </w:r>
      <w:proofErr w:type="spellEnd"/>
      <w:r w:rsidR="00DD56CD">
        <w:t>)</w:t>
      </w:r>
      <w:r w:rsidR="00EE367F">
        <w:t xml:space="preserve">, </w:t>
      </w:r>
      <w:proofErr w:type="spellStart"/>
      <w:r w:rsidR="00EE367F">
        <w:t>Parkinsons</w:t>
      </w:r>
      <w:proofErr w:type="spellEnd"/>
      <w:r w:rsidR="00B315A0">
        <w:t xml:space="preserve">, </w:t>
      </w:r>
      <w:proofErr w:type="spellStart"/>
      <w:r w:rsidR="00B315A0">
        <w:t>spina</w:t>
      </w:r>
      <w:proofErr w:type="spellEnd"/>
      <w:r w:rsidR="00B315A0">
        <w:t xml:space="preserve"> bifida (</w:t>
      </w:r>
      <w:proofErr w:type="spellStart"/>
      <w:r w:rsidR="00B315A0">
        <w:t>Wieden</w:t>
      </w:r>
      <w:proofErr w:type="spellEnd"/>
      <w:r w:rsidR="00B315A0">
        <w:t>, Jansen-</w:t>
      </w:r>
      <w:proofErr w:type="spellStart"/>
      <w:r w:rsidR="00B315A0">
        <w:t>Osmann</w:t>
      </w:r>
      <w:proofErr w:type="spellEnd"/>
      <w:r w:rsidR="00B315A0">
        <w:t>)</w:t>
      </w:r>
      <w:r w:rsidR="00045CA2">
        <w:t>, aging (</w:t>
      </w:r>
      <w:proofErr w:type="spellStart"/>
      <w:r w:rsidR="00045CA2">
        <w:t>DeSimone</w:t>
      </w:r>
      <w:proofErr w:type="spellEnd"/>
      <w:r w:rsidR="00045CA2">
        <w:t>)</w:t>
      </w:r>
    </w:p>
    <w:p w:rsidR="00C8079B" w:rsidRDefault="00C8079B">
      <w:r>
        <w:t xml:space="preserve">Individual Differences - Vividness </w:t>
      </w:r>
      <w:proofErr w:type="spellStart"/>
      <w:r>
        <w:t>logie</w:t>
      </w:r>
      <w:proofErr w:type="spellEnd"/>
      <w:r>
        <w:t>, Gender</w:t>
      </w:r>
    </w:p>
    <w:p w:rsidR="007C7590" w:rsidRDefault="007C7590">
      <w:r>
        <w:t>Gender effects/differences</w:t>
      </w:r>
      <w:r w:rsidR="00592C62">
        <w:t xml:space="preserve"> - thesis provides preliminary evidence</w:t>
      </w:r>
    </w:p>
    <w:p w:rsidR="00D80BC0" w:rsidRDefault="00D80BC0">
      <w:r>
        <w:t xml:space="preserve">no gender effects below 10 (see Frick et al., 2013) but manual experience is </w:t>
      </w:r>
      <w:proofErr w:type="spellStart"/>
      <w:r>
        <w:t>facil</w:t>
      </w:r>
      <w:r w:rsidR="00B1300E">
        <w:t>itatory</w:t>
      </w:r>
      <w:proofErr w:type="spellEnd"/>
      <w:r w:rsidR="00B1300E">
        <w:t xml:space="preserve"> until age, </w:t>
      </w:r>
      <w:r>
        <w:t>10 (when more visual process oriented emerges) Frick 2009</w:t>
      </w:r>
      <w:r w:rsidR="00B1300E">
        <w:t xml:space="preserve">, also see </w:t>
      </w:r>
      <w:proofErr w:type="spellStart"/>
      <w:r w:rsidR="00B1300E">
        <w:t>wiedenbauer</w:t>
      </w:r>
      <w:proofErr w:type="spellEnd"/>
      <w:r w:rsidR="00B1300E">
        <w:t>, 2008 - manual training ameliorates gender differences</w:t>
      </w:r>
    </w:p>
    <w:p w:rsidR="00194E65" w:rsidRDefault="00194E65">
      <w:r>
        <w:t xml:space="preserve">Implications for learning - </w:t>
      </w:r>
    </w:p>
    <w:p w:rsidR="009F4A92" w:rsidRDefault="009F4A92">
      <w:r>
        <w:t>Why do models (of buildings) help us think?</w:t>
      </w:r>
    </w:p>
    <w:p w:rsidR="009F4A92" w:rsidRDefault="009F4A92">
      <w:r>
        <w:t>Gesture</w:t>
      </w:r>
      <w:r w:rsidR="00DD56CD">
        <w:t>s</w:t>
      </w:r>
      <w:r>
        <w:t xml:space="preserve"> helps us think! The motor system facilitates thought</w:t>
      </w:r>
    </w:p>
    <w:p w:rsidR="007F1037" w:rsidRDefault="007F1037">
      <w:r>
        <w:t>Gesture and MR</w:t>
      </w:r>
      <w:r w:rsidR="00C33462">
        <w:t xml:space="preserve"> - facilitate</w:t>
      </w:r>
    </w:p>
    <w:p w:rsidR="0078433E" w:rsidRPr="0078433E" w:rsidRDefault="0078433E">
      <w:pPr>
        <w:rPr>
          <w:b/>
        </w:rPr>
      </w:pPr>
      <w:r>
        <w:rPr>
          <w:b/>
          <w:noProof/>
          <w:lang w:bidi="ar-SA"/>
        </w:rPr>
        <w:t>One-size-fits-all psychology</w:t>
      </w:r>
    </w:p>
    <w:p w:rsidR="001E08EC" w:rsidRDefault="001E08EC"/>
    <w:p w:rsidR="001E08EC" w:rsidRDefault="001E08EC">
      <w:r>
        <w:t xml:space="preserve">Tie in </w:t>
      </w:r>
      <w:proofErr w:type="spellStart"/>
      <w:r>
        <w:t>hesselow's</w:t>
      </w:r>
      <w:proofErr w:type="spellEnd"/>
      <w:r>
        <w:t xml:space="preserve"> simulation theory?</w:t>
      </w:r>
      <w:r w:rsidR="005811E9">
        <w:t xml:space="preserve"> and embodied theories? (</w:t>
      </w:r>
      <w:proofErr w:type="spellStart"/>
      <w:r w:rsidR="005811E9">
        <w:t>Goldin</w:t>
      </w:r>
      <w:proofErr w:type="spellEnd"/>
      <w:r w:rsidR="005811E9">
        <w:t>-Meadow paper is good)</w:t>
      </w:r>
      <w:r w:rsidR="00FA5CCC">
        <w:t xml:space="preserve"> </w:t>
      </w:r>
      <w:proofErr w:type="spellStart"/>
      <w:r w:rsidR="00FA5CCC">
        <w:t>systemizer</w:t>
      </w:r>
      <w:proofErr w:type="spellEnd"/>
      <w:r w:rsidR="00FA5CCC">
        <w:t>-empathizer hypothesis?</w:t>
      </w:r>
    </w:p>
    <w:p w:rsidR="005811E9" w:rsidRDefault="005811E9"/>
    <w:p w:rsidR="0081675A" w:rsidRDefault="0081675A">
      <w:r w:rsidRPr="00D14EBA">
        <w:lastRenderedPageBreak/>
        <w:t>http://blogs.scientificamerican.com/mind-guest-blog/2014/10/27/in-the-future-your-therapy-and-education-will-be-tailored-to-your-brain/</w:t>
      </w:r>
    </w:p>
    <w:p w:rsidR="00DB71FC" w:rsidRDefault="00DB71FC"/>
    <w:p w:rsidR="00DB71FC" w:rsidRDefault="00DB71FC">
      <w:r>
        <w:t xml:space="preserve">I'm interested in how we can push it around (not necessarily affordances of objects invoking </w:t>
      </w:r>
      <w:proofErr w:type="spellStart"/>
      <w:r>
        <w:t>motoric</w:t>
      </w:r>
      <w:proofErr w:type="spellEnd"/>
      <w:r>
        <w:t xml:space="preserve"> processing)? the Kosslyn prime study is a good starting point</w:t>
      </w:r>
    </w:p>
    <w:p w:rsidR="009C0F67" w:rsidRDefault="009C0F67"/>
    <w:p w:rsidR="00DB71FC" w:rsidRDefault="00DB71FC">
      <w:r>
        <w:t xml:space="preserve">What does a motor strategy buy you? Cite the </w:t>
      </w:r>
      <w:proofErr w:type="spellStart"/>
      <w:r>
        <w:t>Logie</w:t>
      </w:r>
      <w:proofErr w:type="spellEnd"/>
      <w:r>
        <w:t xml:space="preserve"> study with vividness</w:t>
      </w:r>
    </w:p>
    <w:p w:rsidR="005811E9" w:rsidRDefault="005811E9" w:rsidP="005811E9">
      <w:r>
        <w:t>Why have redundancy?</w:t>
      </w:r>
    </w:p>
    <w:p w:rsidR="005811E9" w:rsidRDefault="005811E9" w:rsidP="005811E9">
      <w:pPr>
        <w:autoSpaceDE w:val="0"/>
        <w:autoSpaceDN w:val="0"/>
        <w:adjustRightInd w:val="0"/>
        <w:rPr>
          <w:rFonts w:ascii="NewBaskerville-Roman" w:hAnsi="NewBaskerville-Roman" w:cs="NewBaskerville-Roman"/>
          <w:sz w:val="20"/>
          <w:szCs w:val="20"/>
          <w:lang w:bidi="ar-SA"/>
        </w:rPr>
      </w:pPr>
      <w:r>
        <w:rPr>
          <w:rFonts w:ascii="NewBaskerville-Roman" w:hAnsi="NewBaskerville-Roman" w:cs="NewBaskerville-Roman"/>
          <w:sz w:val="20"/>
          <w:szCs w:val="20"/>
          <w:lang w:bidi="ar-SA"/>
        </w:rPr>
        <w:t>We hypothesize that separate transformation-specific updating mechanisms arise for two reasons. First, implementing a general-purpose updating mechanism would likely be more expensive in terms of axonal connectivity between spatial representations. Second, a general-purpose updating mechanism would be less able to take advantage of features specific to each type of spatial transformation updating. For example, the object-based updating mechanism may be optimized for relatively small objects because large objects are less likely to undergo object-based transformations. The perspective updating mechanism may be optimized for transformations in the horizontal plane because horizontal movements are most common in experience and most important for action planning (at least in ground-dwelling species). (</w:t>
      </w:r>
      <w:proofErr w:type="spellStart"/>
      <w:r>
        <w:rPr>
          <w:rFonts w:ascii="NewBaskerville-Roman" w:hAnsi="NewBaskerville-Roman" w:cs="NewBaskerville-Roman"/>
          <w:sz w:val="20"/>
          <w:szCs w:val="20"/>
          <w:lang w:bidi="ar-SA"/>
        </w:rPr>
        <w:t>Zacks</w:t>
      </w:r>
      <w:proofErr w:type="spellEnd"/>
      <w:r>
        <w:rPr>
          <w:rFonts w:ascii="NewBaskerville-Roman" w:hAnsi="NewBaskerville-Roman" w:cs="NewBaskerville-Roman"/>
          <w:sz w:val="20"/>
          <w:szCs w:val="20"/>
          <w:lang w:bidi="ar-SA"/>
        </w:rPr>
        <w:t xml:space="preserve"> and </w:t>
      </w:r>
      <w:proofErr w:type="spellStart"/>
      <w:r>
        <w:rPr>
          <w:rFonts w:ascii="NewBaskerville-Roman" w:hAnsi="NewBaskerville-Roman" w:cs="NewBaskerville-Roman"/>
          <w:sz w:val="20"/>
          <w:szCs w:val="20"/>
          <w:lang w:bidi="ar-SA"/>
        </w:rPr>
        <w:t>Michelon</w:t>
      </w:r>
      <w:proofErr w:type="spellEnd"/>
      <w:r>
        <w:rPr>
          <w:rFonts w:ascii="NewBaskerville-Roman" w:hAnsi="NewBaskerville-Roman" w:cs="NewBaskerville-Roman"/>
          <w:sz w:val="20"/>
          <w:szCs w:val="20"/>
          <w:lang w:bidi="ar-SA"/>
        </w:rPr>
        <w:t>)p.4</w:t>
      </w:r>
    </w:p>
    <w:p w:rsidR="005811E9" w:rsidRDefault="005811E9"/>
    <w:p w:rsidR="008B45ED" w:rsidRDefault="008B45ED">
      <w:r>
        <w:t>what is a mental image?</w:t>
      </w:r>
    </w:p>
    <w:p w:rsidR="008B45ED" w:rsidRDefault="008B45ED" w:rsidP="008B45ED">
      <w:pPr>
        <w:autoSpaceDE w:val="0"/>
        <w:autoSpaceDN w:val="0"/>
        <w:adjustRightInd w:val="0"/>
        <w:rPr>
          <w:rFonts w:ascii="DejaVuLGCSans" w:hAnsi="DejaVuLGCSans" w:cs="DejaVuLGCSans"/>
          <w:sz w:val="17"/>
          <w:szCs w:val="17"/>
          <w:lang w:bidi="ar-SA"/>
        </w:rPr>
      </w:pPr>
      <w:r>
        <w:rPr>
          <w:rFonts w:ascii="DejaVuLGCSans" w:hAnsi="DejaVuLGCSans" w:cs="DejaVuLGCSans"/>
          <w:sz w:val="17"/>
          <w:szCs w:val="17"/>
          <w:lang w:bidi="ar-SA"/>
        </w:rPr>
        <w:t xml:space="preserve">According to Kosslyn, Thompson, and </w:t>
      </w:r>
      <w:proofErr w:type="spellStart"/>
      <w:r>
        <w:rPr>
          <w:rFonts w:ascii="DejaVuLGCSans" w:hAnsi="DejaVuLGCSans" w:cs="DejaVuLGCSans"/>
          <w:sz w:val="17"/>
          <w:szCs w:val="17"/>
          <w:lang w:bidi="ar-SA"/>
        </w:rPr>
        <w:t>Ganis</w:t>
      </w:r>
      <w:proofErr w:type="spellEnd"/>
      <w:r>
        <w:rPr>
          <w:rFonts w:ascii="DejaVuLGCSans" w:hAnsi="DejaVuLGCSans" w:cs="DejaVuLGCSans"/>
          <w:sz w:val="17"/>
          <w:szCs w:val="17"/>
          <w:lang w:bidi="ar-SA"/>
        </w:rPr>
        <w:t xml:space="preserve"> (2006), mental images are representations that are similar to those</w:t>
      </w:r>
    </w:p>
    <w:p w:rsidR="008B45ED" w:rsidRDefault="008B45ED" w:rsidP="008B45ED">
      <w:pPr>
        <w:autoSpaceDE w:val="0"/>
        <w:autoSpaceDN w:val="0"/>
        <w:adjustRightInd w:val="0"/>
        <w:rPr>
          <w:rFonts w:ascii="DejaVuLGCSans" w:hAnsi="DejaVuLGCSans" w:cs="DejaVuLGCSans"/>
          <w:sz w:val="17"/>
          <w:szCs w:val="17"/>
          <w:lang w:bidi="ar-SA"/>
        </w:rPr>
      </w:pPr>
      <w:r>
        <w:rPr>
          <w:rFonts w:ascii="DejaVuLGCSans" w:hAnsi="DejaVuLGCSans" w:cs="DejaVuLGCSans"/>
          <w:sz w:val="17"/>
          <w:szCs w:val="17"/>
          <w:lang w:bidi="ar-SA"/>
        </w:rPr>
        <w:t>created on the initial phase of perception but that do not require an external stimulation to be created. In addition,</w:t>
      </w:r>
    </w:p>
    <w:p w:rsidR="008B45ED" w:rsidRDefault="008B45ED" w:rsidP="008B45ED">
      <w:pPr>
        <w:rPr>
          <w:rFonts w:ascii="DejaVuLGCSans" w:hAnsi="DejaVuLGCSans" w:cs="DejaVuLGCSans"/>
          <w:sz w:val="17"/>
          <w:szCs w:val="17"/>
          <w:lang w:bidi="ar-SA"/>
        </w:rPr>
      </w:pPr>
      <w:r>
        <w:rPr>
          <w:rFonts w:ascii="DejaVuLGCSans" w:hAnsi="DejaVuLGCSans" w:cs="DejaVuLGCSans"/>
          <w:sz w:val="17"/>
          <w:szCs w:val="17"/>
          <w:lang w:bidi="ar-SA"/>
        </w:rPr>
        <w:t xml:space="preserve">those representations preserve the perceptible properties of the stimuli they represent. from </w:t>
      </w:r>
      <w:proofErr w:type="spellStart"/>
      <w:r>
        <w:rPr>
          <w:rFonts w:ascii="DejaVuLGCSans" w:hAnsi="DejaVuLGCSans" w:cs="DejaVuLGCSans"/>
          <w:sz w:val="17"/>
          <w:szCs w:val="17"/>
          <w:lang w:bidi="ar-SA"/>
        </w:rPr>
        <w:t>borst</w:t>
      </w:r>
      <w:proofErr w:type="spellEnd"/>
      <w:r>
        <w:rPr>
          <w:rFonts w:ascii="DejaVuLGCSans" w:hAnsi="DejaVuLGCSans" w:cs="DejaVuLGCSans"/>
          <w:sz w:val="17"/>
          <w:szCs w:val="17"/>
          <w:lang w:bidi="ar-SA"/>
        </w:rPr>
        <w:t xml:space="preserve"> </w:t>
      </w:r>
      <w:proofErr w:type="spellStart"/>
      <w:r>
        <w:rPr>
          <w:rFonts w:ascii="DejaVuLGCSans" w:hAnsi="DejaVuLGCSans" w:cs="DejaVuLGCSans"/>
          <w:sz w:val="17"/>
          <w:szCs w:val="17"/>
          <w:lang w:bidi="ar-SA"/>
        </w:rPr>
        <w:t>ch</w:t>
      </w:r>
      <w:proofErr w:type="spellEnd"/>
      <w:r>
        <w:rPr>
          <w:rFonts w:ascii="DejaVuLGCSans" w:hAnsi="DejaVuLGCSans" w:cs="DejaVuLGCSans"/>
          <w:sz w:val="17"/>
          <w:szCs w:val="17"/>
          <w:lang w:bidi="ar-SA"/>
        </w:rPr>
        <w:t>.</w:t>
      </w:r>
    </w:p>
    <w:p w:rsidR="003F3735" w:rsidRDefault="003F3735" w:rsidP="008B45ED">
      <w:pPr>
        <w:rPr>
          <w:rFonts w:ascii="DejaVuLGCSans" w:hAnsi="DejaVuLGCSans" w:cs="DejaVuLGCSans"/>
          <w:sz w:val="17"/>
          <w:szCs w:val="17"/>
          <w:lang w:bidi="ar-SA"/>
        </w:rPr>
      </w:pPr>
    </w:p>
    <w:p w:rsidR="003F3735" w:rsidRDefault="003F3735" w:rsidP="008B45ED">
      <w:pPr>
        <w:rPr>
          <w:rFonts w:ascii="DejaVuLGCSans" w:hAnsi="DejaVuLGCSans" w:cs="DejaVuLGCSans"/>
          <w:sz w:val="17"/>
          <w:szCs w:val="17"/>
          <w:lang w:bidi="ar-SA"/>
        </w:rPr>
      </w:pPr>
      <w:proofErr w:type="spellStart"/>
      <w:r>
        <w:rPr>
          <w:rFonts w:ascii="DejaVuLGCSans" w:hAnsi="DejaVuLGCSans" w:cs="DejaVuLGCSans"/>
          <w:sz w:val="17"/>
          <w:szCs w:val="17"/>
          <w:lang w:bidi="ar-SA"/>
        </w:rPr>
        <w:t>Zacks</w:t>
      </w:r>
      <w:proofErr w:type="spellEnd"/>
      <w:r>
        <w:rPr>
          <w:rFonts w:ascii="DejaVuLGCSans" w:hAnsi="DejaVuLGCSans" w:cs="DejaVuLGCSans"/>
          <w:sz w:val="17"/>
          <w:szCs w:val="17"/>
          <w:lang w:bidi="ar-SA"/>
        </w:rPr>
        <w:t xml:space="preserve"> 08 corroborates Kosslyn 01, see </w:t>
      </w:r>
      <w:proofErr w:type="spellStart"/>
      <w:r>
        <w:rPr>
          <w:rFonts w:ascii="DejaVuLGCSans" w:hAnsi="DejaVuLGCSans" w:cs="DejaVuLGCSans"/>
          <w:sz w:val="17"/>
          <w:szCs w:val="17"/>
          <w:lang w:bidi="ar-SA"/>
        </w:rPr>
        <w:t>munzert</w:t>
      </w:r>
      <w:proofErr w:type="spellEnd"/>
      <w:r>
        <w:rPr>
          <w:rFonts w:ascii="DejaVuLGCSans" w:hAnsi="DejaVuLGCSans" w:cs="DejaVuLGCSans"/>
          <w:sz w:val="17"/>
          <w:szCs w:val="17"/>
          <w:lang w:bidi="ar-SA"/>
        </w:rPr>
        <w:t xml:space="preserve"> for </w:t>
      </w:r>
      <w:proofErr w:type="spellStart"/>
      <w:r>
        <w:rPr>
          <w:rFonts w:ascii="DejaVuLGCSans" w:hAnsi="DejaVuLGCSans" w:cs="DejaVuLGCSans"/>
          <w:sz w:val="17"/>
          <w:szCs w:val="17"/>
          <w:lang w:bidi="ar-SA"/>
        </w:rPr>
        <w:t>deets</w:t>
      </w:r>
      <w:proofErr w:type="spellEnd"/>
    </w:p>
    <w:p w:rsidR="00F36628" w:rsidRDefault="00F36628" w:rsidP="008B45ED">
      <w:pPr>
        <w:rPr>
          <w:rFonts w:ascii="DejaVuLGCSans" w:hAnsi="DejaVuLGCSans" w:cs="DejaVuLGCSans"/>
          <w:sz w:val="17"/>
          <w:szCs w:val="17"/>
          <w:lang w:bidi="ar-SA"/>
        </w:rPr>
      </w:pPr>
    </w:p>
    <w:p w:rsidR="00F36628" w:rsidRDefault="00F36628" w:rsidP="00F36628">
      <w:pPr>
        <w:autoSpaceDE w:val="0"/>
        <w:autoSpaceDN w:val="0"/>
        <w:adjustRightInd w:val="0"/>
        <w:rPr>
          <w:rFonts w:ascii="AdvTT887faa2e" w:hAnsi="AdvTT887faa2e" w:cs="AdvTT887faa2e"/>
          <w:color w:val="231F20"/>
          <w:sz w:val="16"/>
          <w:szCs w:val="16"/>
          <w:lang w:bidi="ar-SA"/>
        </w:rPr>
      </w:pPr>
      <w:r>
        <w:rPr>
          <w:rFonts w:ascii="AdvTT887faa2e" w:hAnsi="AdvTT887faa2e" w:cs="AdvTT887faa2e"/>
          <w:color w:val="2E3093"/>
          <w:sz w:val="16"/>
          <w:szCs w:val="16"/>
          <w:lang w:bidi="ar-SA"/>
        </w:rPr>
        <w:t xml:space="preserve">Kosslyn et al. (2001) </w:t>
      </w:r>
      <w:r>
        <w:rPr>
          <w:rFonts w:ascii="AdvTT887faa2e" w:hAnsi="AdvTT887faa2e" w:cs="AdvTT887faa2e"/>
          <w:color w:val="231F20"/>
          <w:sz w:val="16"/>
          <w:szCs w:val="16"/>
          <w:lang w:bidi="ar-SA"/>
        </w:rPr>
        <w:t xml:space="preserve">tested whether activation of motor areas depends on the strategies participants use on such tasks. Before mental rotation, participants saw either a hand rotating the cubes or a motor-driven rotation of the objects. They were instructed to rotate the figures mentally as seen before. In this study, M1 activation was found in the hand-rotating but not in the motor-driven condition. This demonstrates that the involvement of </w:t>
      </w:r>
      <w:proofErr w:type="spellStart"/>
      <w:r>
        <w:rPr>
          <w:rFonts w:ascii="AdvTT887faa2e" w:hAnsi="AdvTT887faa2e" w:cs="AdvTT887faa2e"/>
          <w:color w:val="231F20"/>
          <w:sz w:val="16"/>
          <w:szCs w:val="16"/>
          <w:lang w:bidi="ar-SA"/>
        </w:rPr>
        <w:t>premotor</w:t>
      </w:r>
      <w:proofErr w:type="spellEnd"/>
      <w:r>
        <w:rPr>
          <w:rFonts w:ascii="AdvTT887faa2e" w:hAnsi="AdvTT887faa2e" w:cs="AdvTT887faa2e"/>
          <w:color w:val="231F20"/>
          <w:sz w:val="16"/>
          <w:szCs w:val="16"/>
          <w:lang w:bidi="ar-SA"/>
        </w:rPr>
        <w:t xml:space="preserve"> areas and eventually M1 in motor imagery depends on the strategy a participant applies to manipulate objects or body parts mentally. This view has been corroborated by a recent meta-analysis integrating imaging studies of mental rotation tasks (</w:t>
      </w:r>
      <w:proofErr w:type="spellStart"/>
      <w:r>
        <w:rPr>
          <w:rFonts w:ascii="AdvTT887faa2e" w:hAnsi="AdvTT887faa2e" w:cs="AdvTT887faa2e"/>
          <w:color w:val="2E3093"/>
          <w:sz w:val="16"/>
          <w:szCs w:val="16"/>
          <w:lang w:bidi="ar-SA"/>
        </w:rPr>
        <w:t>Zacks</w:t>
      </w:r>
      <w:proofErr w:type="spellEnd"/>
      <w:r>
        <w:rPr>
          <w:rFonts w:ascii="AdvTT887faa2e" w:hAnsi="AdvTT887faa2e" w:cs="AdvTT887faa2e"/>
          <w:color w:val="2E3093"/>
          <w:sz w:val="16"/>
          <w:szCs w:val="16"/>
          <w:lang w:bidi="ar-SA"/>
        </w:rPr>
        <w:t>, 2008</w:t>
      </w:r>
      <w:r>
        <w:rPr>
          <w:rFonts w:ascii="AdvTT887faa2e" w:hAnsi="AdvTT887faa2e" w:cs="AdvTT887faa2e"/>
          <w:color w:val="231F20"/>
          <w:sz w:val="16"/>
          <w:szCs w:val="16"/>
          <w:lang w:bidi="ar-SA"/>
        </w:rPr>
        <w:t xml:space="preserve">). This author reports that activation in the </w:t>
      </w:r>
      <w:proofErr w:type="spellStart"/>
      <w:r>
        <w:rPr>
          <w:rFonts w:ascii="AdvTT887faa2e" w:hAnsi="AdvTT887faa2e" w:cs="AdvTT887faa2e"/>
          <w:color w:val="231F20"/>
          <w:sz w:val="16"/>
          <w:szCs w:val="16"/>
          <w:lang w:bidi="ar-SA"/>
        </w:rPr>
        <w:t>precentral</w:t>
      </w:r>
      <w:proofErr w:type="spellEnd"/>
      <w:r>
        <w:rPr>
          <w:rFonts w:ascii="AdvTT887faa2e" w:hAnsi="AdvTT887faa2e" w:cs="AdvTT887faa2e"/>
          <w:color w:val="231F20"/>
          <w:sz w:val="16"/>
          <w:szCs w:val="16"/>
          <w:lang w:bidi="ar-SA"/>
        </w:rPr>
        <w:t xml:space="preserve"> </w:t>
      </w:r>
      <w:proofErr w:type="spellStart"/>
      <w:r>
        <w:rPr>
          <w:rFonts w:ascii="AdvTT887faa2e" w:hAnsi="AdvTT887faa2e" w:cs="AdvTT887faa2e"/>
          <w:color w:val="231F20"/>
          <w:sz w:val="16"/>
          <w:szCs w:val="16"/>
          <w:lang w:bidi="ar-SA"/>
        </w:rPr>
        <w:t>sulcus</w:t>
      </w:r>
      <w:proofErr w:type="spellEnd"/>
      <w:r>
        <w:rPr>
          <w:rFonts w:ascii="AdvTT887faa2e" w:hAnsi="AdvTT887faa2e" w:cs="AdvTT887faa2e"/>
          <w:color w:val="231F20"/>
          <w:sz w:val="16"/>
          <w:szCs w:val="16"/>
          <w:lang w:bidi="ar-SA"/>
        </w:rPr>
        <w:t xml:space="preserve"> is greatest when a motor simulation strategy is adopted, and that this particularly involves medial superior parts of the </w:t>
      </w:r>
      <w:proofErr w:type="spellStart"/>
      <w:r>
        <w:rPr>
          <w:rFonts w:ascii="AdvTT887faa2e" w:hAnsi="AdvTT887faa2e" w:cs="AdvTT887faa2e"/>
          <w:color w:val="231F20"/>
          <w:sz w:val="16"/>
          <w:szCs w:val="16"/>
          <w:lang w:bidi="ar-SA"/>
        </w:rPr>
        <w:t>precentral</w:t>
      </w:r>
      <w:proofErr w:type="spellEnd"/>
      <w:r>
        <w:rPr>
          <w:rFonts w:ascii="AdvTT887faa2e" w:hAnsi="AdvTT887faa2e" w:cs="AdvTT887faa2e"/>
          <w:color w:val="231F20"/>
          <w:sz w:val="16"/>
          <w:szCs w:val="16"/>
          <w:lang w:bidi="ar-SA"/>
        </w:rPr>
        <w:t xml:space="preserve"> </w:t>
      </w:r>
      <w:proofErr w:type="spellStart"/>
      <w:r>
        <w:rPr>
          <w:rFonts w:ascii="AdvTT887faa2e" w:hAnsi="AdvTT887faa2e" w:cs="AdvTT887faa2e"/>
          <w:color w:val="231F20"/>
          <w:sz w:val="16"/>
          <w:szCs w:val="16"/>
          <w:lang w:bidi="ar-SA"/>
        </w:rPr>
        <w:t>sulcus</w:t>
      </w:r>
      <w:proofErr w:type="spellEnd"/>
      <w:r>
        <w:rPr>
          <w:rFonts w:ascii="AdvTT887faa2e" w:hAnsi="AdvTT887faa2e" w:cs="AdvTT887faa2e"/>
          <w:color w:val="231F20"/>
          <w:sz w:val="16"/>
          <w:szCs w:val="16"/>
          <w:lang w:bidi="ar-SA"/>
        </w:rPr>
        <w:t xml:space="preserve"> (see, also, </w:t>
      </w:r>
      <w:proofErr w:type="spellStart"/>
      <w:r>
        <w:rPr>
          <w:rFonts w:ascii="AdvTT887faa2e" w:hAnsi="AdvTT887faa2e" w:cs="AdvTT887faa2e"/>
          <w:color w:val="2E3093"/>
          <w:sz w:val="16"/>
          <w:szCs w:val="16"/>
          <w:lang w:bidi="ar-SA"/>
        </w:rPr>
        <w:t>Michelon</w:t>
      </w:r>
      <w:proofErr w:type="spellEnd"/>
      <w:r>
        <w:rPr>
          <w:rFonts w:ascii="AdvTT887faa2e" w:hAnsi="AdvTT887faa2e" w:cs="AdvTT887faa2e"/>
          <w:color w:val="2E3093"/>
          <w:sz w:val="16"/>
          <w:szCs w:val="16"/>
          <w:lang w:bidi="ar-SA"/>
        </w:rPr>
        <w:t xml:space="preserve"> et al., 2006</w:t>
      </w:r>
      <w:r>
        <w:rPr>
          <w:rFonts w:ascii="AdvTT887faa2e" w:hAnsi="AdvTT887faa2e" w:cs="AdvTT887faa2e"/>
          <w:color w:val="231F20"/>
          <w:sz w:val="16"/>
          <w:szCs w:val="16"/>
          <w:lang w:bidi="ar-SA"/>
        </w:rPr>
        <w:t>).</w:t>
      </w:r>
    </w:p>
    <w:p w:rsidR="009C0F67" w:rsidRDefault="009C0F67" w:rsidP="00F36628">
      <w:pPr>
        <w:autoSpaceDE w:val="0"/>
        <w:autoSpaceDN w:val="0"/>
        <w:adjustRightInd w:val="0"/>
        <w:rPr>
          <w:rFonts w:ascii="AdvTT887faa2e" w:hAnsi="AdvTT887faa2e" w:cs="AdvTT887faa2e"/>
          <w:color w:val="231F20"/>
          <w:sz w:val="16"/>
          <w:szCs w:val="16"/>
          <w:lang w:bidi="ar-SA"/>
        </w:rPr>
      </w:pPr>
    </w:p>
    <w:p w:rsidR="009C0F67" w:rsidRDefault="009C0F67" w:rsidP="00F36628">
      <w:pPr>
        <w:autoSpaceDE w:val="0"/>
        <w:autoSpaceDN w:val="0"/>
        <w:adjustRightInd w:val="0"/>
        <w:rPr>
          <w:rFonts w:ascii="AdvTT887faa2e" w:hAnsi="AdvTT887faa2e" w:cs="AdvTT887faa2e"/>
          <w:color w:val="231F20"/>
          <w:sz w:val="16"/>
          <w:szCs w:val="16"/>
          <w:lang w:bidi="ar-SA"/>
        </w:rPr>
      </w:pPr>
      <w:r>
        <w:rPr>
          <w:rFonts w:ascii="AdvTT887faa2e" w:hAnsi="AdvTT887faa2e" w:cs="AdvTT887faa2e"/>
          <w:color w:val="231F20"/>
          <w:sz w:val="16"/>
          <w:szCs w:val="16"/>
          <w:lang w:bidi="ar-SA"/>
        </w:rPr>
        <w:t>Brain training is bunk, but what about physical</w:t>
      </w:r>
    </w:p>
    <w:p w:rsidR="00A02DE8" w:rsidRDefault="00A02DE8" w:rsidP="00F36628">
      <w:pPr>
        <w:autoSpaceDE w:val="0"/>
        <w:autoSpaceDN w:val="0"/>
        <w:adjustRightInd w:val="0"/>
        <w:rPr>
          <w:rFonts w:ascii="AdvTT887faa2e" w:hAnsi="AdvTT887faa2e" w:cs="AdvTT887faa2e"/>
          <w:color w:val="231F20"/>
          <w:sz w:val="16"/>
          <w:szCs w:val="16"/>
          <w:lang w:bidi="ar-SA"/>
        </w:rPr>
      </w:pPr>
    </w:p>
    <w:p w:rsidR="00A02DE8" w:rsidRDefault="00A02DE8" w:rsidP="00F36628">
      <w:pPr>
        <w:autoSpaceDE w:val="0"/>
        <w:autoSpaceDN w:val="0"/>
        <w:adjustRightInd w:val="0"/>
      </w:pPr>
      <w:proofErr w:type="spellStart"/>
      <w:r w:rsidRPr="00A02DE8">
        <w:t>tomasino</w:t>
      </w:r>
      <w:proofErr w:type="spellEnd"/>
      <w:r w:rsidRPr="00A02DE8">
        <w:t xml:space="preserve">, </w:t>
      </w:r>
      <w:proofErr w:type="spellStart"/>
      <w:r w:rsidRPr="00A02DE8">
        <w:t>tms</w:t>
      </w:r>
      <w:proofErr w:type="spellEnd"/>
      <w:r w:rsidRPr="00A02DE8">
        <w:t>, and more</w:t>
      </w:r>
    </w:p>
    <w:p w:rsidR="00E42DAB" w:rsidRDefault="00E42DAB" w:rsidP="00F36628">
      <w:pPr>
        <w:autoSpaceDE w:val="0"/>
        <w:autoSpaceDN w:val="0"/>
        <w:adjustRightInd w:val="0"/>
      </w:pPr>
    </w:p>
    <w:p w:rsidR="00E42DAB" w:rsidRDefault="00E42DAB" w:rsidP="00F36628">
      <w:pPr>
        <w:autoSpaceDE w:val="0"/>
        <w:autoSpaceDN w:val="0"/>
        <w:adjustRightInd w:val="0"/>
      </w:pPr>
      <w:r>
        <w:t>Mu suppression as a means to resolve ambiguity?</w:t>
      </w:r>
    </w:p>
    <w:p w:rsidR="00E42DAB" w:rsidRDefault="00E42DAB" w:rsidP="00F36628">
      <w:pPr>
        <w:autoSpaceDE w:val="0"/>
        <w:autoSpaceDN w:val="0"/>
        <w:adjustRightInd w:val="0"/>
      </w:pPr>
      <w:r>
        <w:t>What is it PMA, MI, SMA?</w:t>
      </w:r>
    </w:p>
    <w:p w:rsidR="00E42DAB" w:rsidRDefault="00E42DAB" w:rsidP="00F36628">
      <w:pPr>
        <w:autoSpaceDE w:val="0"/>
        <w:autoSpaceDN w:val="0"/>
        <w:adjustRightInd w:val="0"/>
      </w:pPr>
      <w:r>
        <w:t>Which is for motor response and which is for motor strategy?</w:t>
      </w:r>
    </w:p>
    <w:p w:rsidR="008C2F6F" w:rsidRDefault="008C2F6F" w:rsidP="00F36628">
      <w:pPr>
        <w:autoSpaceDE w:val="0"/>
        <w:autoSpaceDN w:val="0"/>
        <w:adjustRightInd w:val="0"/>
      </w:pPr>
    </w:p>
    <w:p w:rsidR="008C2F6F" w:rsidRDefault="00F27A6A" w:rsidP="00F36628">
      <w:pPr>
        <w:autoSpaceDE w:val="0"/>
        <w:autoSpaceDN w:val="0"/>
        <w:adjustRightInd w:val="0"/>
      </w:pPr>
      <w:r>
        <w:t xml:space="preserve">aging de </w:t>
      </w:r>
      <w:proofErr w:type="spellStart"/>
      <w:r>
        <w:t>simone</w:t>
      </w:r>
      <w:proofErr w:type="spellEnd"/>
      <w:r>
        <w:t xml:space="preserve">, </w:t>
      </w:r>
      <w:r w:rsidR="001F7AFC">
        <w:t>Sharma</w:t>
      </w:r>
    </w:p>
    <w:p w:rsidR="001F7AFC" w:rsidRDefault="001F7AFC" w:rsidP="00F36628">
      <w:pPr>
        <w:autoSpaceDE w:val="0"/>
        <w:autoSpaceDN w:val="0"/>
        <w:adjustRightInd w:val="0"/>
      </w:pPr>
    </w:p>
    <w:p w:rsidR="001F7AFC" w:rsidRDefault="001F7AFC" w:rsidP="00F36628">
      <w:pPr>
        <w:autoSpaceDE w:val="0"/>
        <w:autoSpaceDN w:val="0"/>
        <w:adjustRightInd w:val="0"/>
      </w:pPr>
      <w:r>
        <w:t>Special populations</w:t>
      </w:r>
    </w:p>
    <w:p w:rsidR="001F7AFC" w:rsidRDefault="001F7AFC" w:rsidP="00F36628">
      <w:pPr>
        <w:autoSpaceDE w:val="0"/>
        <w:autoSpaceDN w:val="0"/>
        <w:adjustRightInd w:val="0"/>
      </w:pPr>
      <w:r>
        <w:t>Motor - experts</w:t>
      </w:r>
    </w:p>
    <w:p w:rsidR="001F7AFC" w:rsidRDefault="001F7AFC" w:rsidP="00F36628">
      <w:pPr>
        <w:autoSpaceDE w:val="0"/>
        <w:autoSpaceDN w:val="0"/>
        <w:adjustRightInd w:val="0"/>
      </w:pPr>
      <w:r>
        <w:t>Motor - disabled</w:t>
      </w:r>
      <w:r w:rsidR="00BF16C6">
        <w:t xml:space="preserve"> - but see the HLJ paper</w:t>
      </w:r>
      <w:r w:rsidR="00744A0D">
        <w:t xml:space="preserve"> for counterpoint</w:t>
      </w:r>
    </w:p>
    <w:p w:rsidR="001F7AFC" w:rsidRDefault="001F7AFC" w:rsidP="00F36628">
      <w:pPr>
        <w:autoSpaceDE w:val="0"/>
        <w:autoSpaceDN w:val="0"/>
        <w:adjustRightInd w:val="0"/>
      </w:pPr>
      <w:r>
        <w:t>Mental-disabled</w:t>
      </w:r>
    </w:p>
    <w:p w:rsidR="001F7AFC" w:rsidRDefault="001F7AFC" w:rsidP="00F36628">
      <w:pPr>
        <w:autoSpaceDE w:val="0"/>
        <w:autoSpaceDN w:val="0"/>
        <w:adjustRightInd w:val="0"/>
      </w:pPr>
    </w:p>
    <w:sectPr w:rsidR="001F7AFC" w:rsidSect="003625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NewBaskerville-Roman">
    <w:panose1 w:val="00000000000000000000"/>
    <w:charset w:val="00"/>
    <w:family w:val="roman"/>
    <w:notTrueType/>
    <w:pitch w:val="default"/>
    <w:sig w:usb0="00000003" w:usb1="00000000" w:usb2="00000000" w:usb3="00000000" w:csb0="00000001" w:csb1="00000000"/>
  </w:font>
  <w:font w:name="DejaVuLGCSans">
    <w:panose1 w:val="00000000000000000000"/>
    <w:charset w:val="00"/>
    <w:family w:val="auto"/>
    <w:notTrueType/>
    <w:pitch w:val="default"/>
    <w:sig w:usb0="00000003" w:usb1="00000000" w:usb2="00000000" w:usb3="00000000" w:csb0="00000001" w:csb1="00000000"/>
  </w:font>
  <w:font w:name="AdvTT887faa2e">
    <w:panose1 w:val="00000000000000000000"/>
    <w:charset w:val="00"/>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proofState w:spelling="clean"/>
  <w:defaultTabStop w:val="720"/>
  <w:characterSpacingControl w:val="doNotCompress"/>
  <w:compat/>
  <w:rsids>
    <w:rsidRoot w:val="00194E65"/>
    <w:rsid w:val="000078B5"/>
    <w:rsid w:val="00045CA2"/>
    <w:rsid w:val="000B25F0"/>
    <w:rsid w:val="00194E65"/>
    <w:rsid w:val="001E08EC"/>
    <w:rsid w:val="001F7AFC"/>
    <w:rsid w:val="00225812"/>
    <w:rsid w:val="003214A1"/>
    <w:rsid w:val="00362586"/>
    <w:rsid w:val="003C4CAB"/>
    <w:rsid w:val="003C5BE8"/>
    <w:rsid w:val="003F3735"/>
    <w:rsid w:val="003F3E40"/>
    <w:rsid w:val="0043521E"/>
    <w:rsid w:val="00493CEB"/>
    <w:rsid w:val="005811E9"/>
    <w:rsid w:val="00592C62"/>
    <w:rsid w:val="0068690E"/>
    <w:rsid w:val="006F1289"/>
    <w:rsid w:val="00744A0D"/>
    <w:rsid w:val="00761778"/>
    <w:rsid w:val="0078433E"/>
    <w:rsid w:val="007A774D"/>
    <w:rsid w:val="007C7590"/>
    <w:rsid w:val="007F1037"/>
    <w:rsid w:val="0081675A"/>
    <w:rsid w:val="00840E19"/>
    <w:rsid w:val="008451A9"/>
    <w:rsid w:val="008B26D4"/>
    <w:rsid w:val="008B45ED"/>
    <w:rsid w:val="008C2F6F"/>
    <w:rsid w:val="0091390A"/>
    <w:rsid w:val="009C0F67"/>
    <w:rsid w:val="009D4D18"/>
    <w:rsid w:val="009F28F1"/>
    <w:rsid w:val="009F4A92"/>
    <w:rsid w:val="009F684D"/>
    <w:rsid w:val="00A02DE8"/>
    <w:rsid w:val="00A0346B"/>
    <w:rsid w:val="00A34DE5"/>
    <w:rsid w:val="00A70B0A"/>
    <w:rsid w:val="00AB5134"/>
    <w:rsid w:val="00B1300E"/>
    <w:rsid w:val="00B200D9"/>
    <w:rsid w:val="00B315A0"/>
    <w:rsid w:val="00BF16C6"/>
    <w:rsid w:val="00C33462"/>
    <w:rsid w:val="00C8079B"/>
    <w:rsid w:val="00D03E4C"/>
    <w:rsid w:val="00D14EBA"/>
    <w:rsid w:val="00D80BC0"/>
    <w:rsid w:val="00DB71FC"/>
    <w:rsid w:val="00DD56CD"/>
    <w:rsid w:val="00DE3335"/>
    <w:rsid w:val="00E42DAB"/>
    <w:rsid w:val="00E956BC"/>
    <w:rsid w:val="00EC1F55"/>
    <w:rsid w:val="00EE367F"/>
    <w:rsid w:val="00F27A6A"/>
    <w:rsid w:val="00F36628"/>
    <w:rsid w:val="00FA5CCC"/>
    <w:rsid w:val="00FC11C5"/>
    <w:rsid w:val="00FE61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335"/>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DE3335"/>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E3335"/>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E3335"/>
    <w:pPr>
      <w:spacing w:before="200" w:line="271" w:lineRule="auto"/>
      <w:outlineLvl w:val="2"/>
    </w:pPr>
    <w:rPr>
      <w:rFonts w:asciiTheme="majorHAnsi" w:eastAsiaTheme="majorEastAsia" w:hAnsiTheme="majorHAnsi" w:cstheme="majorBidi"/>
      <w:b/>
      <w:bCs/>
      <w:sz w:val="22"/>
    </w:rPr>
  </w:style>
  <w:style w:type="paragraph" w:styleId="Heading4">
    <w:name w:val="heading 4"/>
    <w:basedOn w:val="Normal"/>
    <w:next w:val="Normal"/>
    <w:link w:val="Heading4Char"/>
    <w:uiPriority w:val="9"/>
    <w:unhideWhenUsed/>
    <w:qFormat/>
    <w:rsid w:val="00DE3335"/>
    <w:pPr>
      <w:spacing w:before="200"/>
      <w:outlineLvl w:val="3"/>
    </w:pPr>
    <w:rPr>
      <w:rFonts w:asciiTheme="majorHAnsi" w:eastAsiaTheme="majorEastAsia" w:hAnsiTheme="majorHAnsi" w:cstheme="majorBidi"/>
      <w:b/>
      <w:bCs/>
      <w:i/>
      <w:iCs/>
      <w:sz w:val="22"/>
    </w:rPr>
  </w:style>
  <w:style w:type="paragraph" w:styleId="Heading5">
    <w:name w:val="heading 5"/>
    <w:basedOn w:val="Normal"/>
    <w:next w:val="Normal"/>
    <w:link w:val="Heading5Char"/>
    <w:uiPriority w:val="9"/>
    <w:semiHidden/>
    <w:unhideWhenUsed/>
    <w:qFormat/>
    <w:rsid w:val="00DE3335"/>
    <w:pPr>
      <w:spacing w:before="200"/>
      <w:outlineLvl w:val="4"/>
    </w:pPr>
    <w:rPr>
      <w:rFonts w:asciiTheme="majorHAnsi" w:eastAsiaTheme="majorEastAsia" w:hAnsiTheme="majorHAnsi" w:cstheme="majorBidi"/>
      <w:b/>
      <w:bCs/>
      <w:color w:val="7F7F7F" w:themeColor="text1" w:themeTint="80"/>
      <w:sz w:val="22"/>
    </w:rPr>
  </w:style>
  <w:style w:type="paragraph" w:styleId="Heading6">
    <w:name w:val="heading 6"/>
    <w:basedOn w:val="Normal"/>
    <w:next w:val="Normal"/>
    <w:link w:val="Heading6Char"/>
    <w:uiPriority w:val="9"/>
    <w:semiHidden/>
    <w:unhideWhenUsed/>
    <w:qFormat/>
    <w:rsid w:val="00DE3335"/>
    <w:pPr>
      <w:spacing w:line="271" w:lineRule="auto"/>
      <w:outlineLvl w:val="5"/>
    </w:pPr>
    <w:rPr>
      <w:rFonts w:asciiTheme="majorHAnsi" w:eastAsiaTheme="majorEastAsia" w:hAnsiTheme="majorHAnsi" w:cstheme="majorBidi"/>
      <w:b/>
      <w:bCs/>
      <w:i/>
      <w:iCs/>
      <w:color w:val="7F7F7F" w:themeColor="text1" w:themeTint="80"/>
      <w:sz w:val="22"/>
    </w:rPr>
  </w:style>
  <w:style w:type="paragraph" w:styleId="Heading7">
    <w:name w:val="heading 7"/>
    <w:basedOn w:val="Normal"/>
    <w:next w:val="Normal"/>
    <w:link w:val="Heading7Char"/>
    <w:uiPriority w:val="9"/>
    <w:semiHidden/>
    <w:unhideWhenUsed/>
    <w:qFormat/>
    <w:rsid w:val="00DE3335"/>
    <w:pPr>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DE3335"/>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E3335"/>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E3335"/>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DE333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E333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E3335"/>
    <w:rPr>
      <w:rFonts w:asciiTheme="majorHAnsi" w:eastAsiaTheme="majorEastAsia" w:hAnsiTheme="majorHAnsi" w:cstheme="majorBidi"/>
      <w:b/>
      <w:bCs/>
    </w:rPr>
  </w:style>
  <w:style w:type="character" w:customStyle="1" w:styleId="Heading5Char">
    <w:name w:val="Heading 5 Char"/>
    <w:basedOn w:val="DefaultParagraphFont"/>
    <w:link w:val="Heading5"/>
    <w:uiPriority w:val="9"/>
    <w:semiHidden/>
    <w:rsid w:val="00DE333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E333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E333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E333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E333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E3335"/>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E333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E3335"/>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DE3335"/>
    <w:rPr>
      <w:rFonts w:asciiTheme="majorHAnsi" w:eastAsiaTheme="majorEastAsia" w:hAnsiTheme="majorHAnsi" w:cstheme="majorBidi"/>
      <w:i/>
      <w:iCs/>
      <w:spacing w:val="13"/>
      <w:sz w:val="24"/>
      <w:szCs w:val="24"/>
    </w:rPr>
  </w:style>
  <w:style w:type="character" w:styleId="Strong">
    <w:name w:val="Strong"/>
    <w:uiPriority w:val="22"/>
    <w:qFormat/>
    <w:rsid w:val="00DE3335"/>
    <w:rPr>
      <w:b/>
      <w:bCs/>
    </w:rPr>
  </w:style>
  <w:style w:type="character" w:styleId="Emphasis">
    <w:name w:val="Emphasis"/>
    <w:uiPriority w:val="20"/>
    <w:qFormat/>
    <w:rsid w:val="00DE3335"/>
    <w:rPr>
      <w:b/>
      <w:bCs/>
      <w:i/>
      <w:iCs/>
      <w:spacing w:val="10"/>
      <w:bdr w:val="none" w:sz="0" w:space="0" w:color="auto"/>
      <w:shd w:val="clear" w:color="auto" w:fill="auto"/>
    </w:rPr>
  </w:style>
  <w:style w:type="paragraph" w:styleId="NoSpacing">
    <w:name w:val="No Spacing"/>
    <w:basedOn w:val="Normal"/>
    <w:uiPriority w:val="1"/>
    <w:qFormat/>
    <w:rsid w:val="00DE3335"/>
  </w:style>
  <w:style w:type="paragraph" w:styleId="ListParagraph">
    <w:name w:val="List Paragraph"/>
    <w:basedOn w:val="Normal"/>
    <w:uiPriority w:val="34"/>
    <w:qFormat/>
    <w:rsid w:val="00DE3335"/>
    <w:pPr>
      <w:ind w:left="720"/>
      <w:contextualSpacing/>
    </w:pPr>
  </w:style>
  <w:style w:type="paragraph" w:styleId="Quote">
    <w:name w:val="Quote"/>
    <w:basedOn w:val="Normal"/>
    <w:next w:val="Normal"/>
    <w:link w:val="QuoteChar"/>
    <w:uiPriority w:val="29"/>
    <w:qFormat/>
    <w:rsid w:val="00DE3335"/>
    <w:pPr>
      <w:spacing w:before="200"/>
      <w:ind w:left="360" w:right="360"/>
    </w:pPr>
    <w:rPr>
      <w:rFonts w:asciiTheme="minorHAnsi" w:hAnsiTheme="minorHAnsi"/>
      <w:i/>
      <w:iCs/>
      <w:sz w:val="22"/>
    </w:rPr>
  </w:style>
  <w:style w:type="character" w:customStyle="1" w:styleId="QuoteChar">
    <w:name w:val="Quote Char"/>
    <w:basedOn w:val="DefaultParagraphFont"/>
    <w:link w:val="Quote"/>
    <w:uiPriority w:val="29"/>
    <w:rsid w:val="00DE3335"/>
    <w:rPr>
      <w:i/>
      <w:iCs/>
    </w:rPr>
  </w:style>
  <w:style w:type="paragraph" w:styleId="IntenseQuote">
    <w:name w:val="Intense Quote"/>
    <w:basedOn w:val="Normal"/>
    <w:next w:val="Normal"/>
    <w:link w:val="IntenseQuoteChar"/>
    <w:uiPriority w:val="30"/>
    <w:qFormat/>
    <w:rsid w:val="00DE3335"/>
    <w:pPr>
      <w:pBdr>
        <w:bottom w:val="single" w:sz="4" w:space="1" w:color="auto"/>
      </w:pBdr>
      <w:spacing w:before="200" w:after="280"/>
      <w:ind w:left="1008" w:right="1152"/>
      <w:jc w:val="both"/>
    </w:pPr>
    <w:rPr>
      <w:rFonts w:asciiTheme="minorHAnsi" w:hAnsiTheme="minorHAnsi"/>
      <w:b/>
      <w:bCs/>
      <w:i/>
      <w:iCs/>
      <w:sz w:val="22"/>
    </w:rPr>
  </w:style>
  <w:style w:type="character" w:customStyle="1" w:styleId="IntenseQuoteChar">
    <w:name w:val="Intense Quote Char"/>
    <w:basedOn w:val="DefaultParagraphFont"/>
    <w:link w:val="IntenseQuote"/>
    <w:uiPriority w:val="30"/>
    <w:rsid w:val="00DE3335"/>
    <w:rPr>
      <w:b/>
      <w:bCs/>
      <w:i/>
      <w:iCs/>
    </w:rPr>
  </w:style>
  <w:style w:type="character" w:styleId="SubtleEmphasis">
    <w:name w:val="Subtle Emphasis"/>
    <w:uiPriority w:val="19"/>
    <w:qFormat/>
    <w:rsid w:val="00DE3335"/>
    <w:rPr>
      <w:i/>
      <w:iCs/>
    </w:rPr>
  </w:style>
  <w:style w:type="character" w:styleId="IntenseEmphasis">
    <w:name w:val="Intense Emphasis"/>
    <w:uiPriority w:val="21"/>
    <w:qFormat/>
    <w:rsid w:val="00DE3335"/>
    <w:rPr>
      <w:b/>
      <w:bCs/>
    </w:rPr>
  </w:style>
  <w:style w:type="character" w:styleId="SubtleReference">
    <w:name w:val="Subtle Reference"/>
    <w:uiPriority w:val="31"/>
    <w:qFormat/>
    <w:rsid w:val="00DE3335"/>
    <w:rPr>
      <w:smallCaps/>
    </w:rPr>
  </w:style>
  <w:style w:type="character" w:styleId="IntenseReference">
    <w:name w:val="Intense Reference"/>
    <w:uiPriority w:val="32"/>
    <w:qFormat/>
    <w:rsid w:val="00DE3335"/>
    <w:rPr>
      <w:smallCaps/>
      <w:spacing w:val="5"/>
      <w:u w:val="single"/>
    </w:rPr>
  </w:style>
  <w:style w:type="character" w:styleId="BookTitle">
    <w:name w:val="Book Title"/>
    <w:uiPriority w:val="33"/>
    <w:qFormat/>
    <w:rsid w:val="00DE3335"/>
    <w:rPr>
      <w:i/>
      <w:iCs/>
      <w:smallCaps/>
      <w:spacing w:val="5"/>
    </w:rPr>
  </w:style>
  <w:style w:type="paragraph" w:styleId="TOCHeading">
    <w:name w:val="TOC Heading"/>
    <w:basedOn w:val="Heading1"/>
    <w:next w:val="Normal"/>
    <w:uiPriority w:val="39"/>
    <w:semiHidden/>
    <w:unhideWhenUsed/>
    <w:qFormat/>
    <w:rsid w:val="00DE3335"/>
    <w:pPr>
      <w:outlineLvl w:val="9"/>
    </w:pPr>
  </w:style>
  <w:style w:type="paragraph" w:styleId="BalloonText">
    <w:name w:val="Balloon Text"/>
    <w:basedOn w:val="Normal"/>
    <w:link w:val="BalloonTextChar"/>
    <w:uiPriority w:val="99"/>
    <w:semiHidden/>
    <w:unhideWhenUsed/>
    <w:rsid w:val="0078433E"/>
    <w:rPr>
      <w:rFonts w:ascii="Tahoma" w:hAnsi="Tahoma" w:cs="Tahoma"/>
      <w:sz w:val="16"/>
      <w:szCs w:val="16"/>
    </w:rPr>
  </w:style>
  <w:style w:type="character" w:customStyle="1" w:styleId="BalloonTextChar">
    <w:name w:val="Balloon Text Char"/>
    <w:basedOn w:val="DefaultParagraphFont"/>
    <w:link w:val="BalloonText"/>
    <w:uiPriority w:val="99"/>
    <w:semiHidden/>
    <w:rsid w:val="007843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C9BC1D-870B-4974-B5FC-CC5852EC2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7289</TotalTime>
  <Pages>2</Pages>
  <Words>715</Words>
  <Characters>4339</Characters>
  <Application>Microsoft Office Word</Application>
  <DocSecurity>0</DocSecurity>
  <Lines>81</Lines>
  <Paragraphs>56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Gardony</dc:creator>
  <cp:lastModifiedBy>Aaron Gardony</cp:lastModifiedBy>
  <cp:revision>31</cp:revision>
  <dcterms:created xsi:type="dcterms:W3CDTF">2014-10-22T21:02:00Z</dcterms:created>
  <dcterms:modified xsi:type="dcterms:W3CDTF">2014-11-09T17:11:00Z</dcterms:modified>
</cp:coreProperties>
</file>