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75CF2D2B" w14:textId="5022F109" w:rsidR="009303D9" w:rsidRPr="008B6524" w:rsidRDefault="005E53CC" w:rsidP="008B6524">
      <w:pPr>
        <w:pStyle w:val="papertitle"/>
        <w:spacing w:before="5pt" w:beforeAutospacing="1" w:after="5pt" w:afterAutospacing="1"/>
        <w:rPr>
          <w:kern w:val="48"/>
        </w:rPr>
      </w:pPr>
      <w:r>
        <w:rPr>
          <w:kern w:val="48"/>
        </w:rPr>
        <w:t xml:space="preserve">Asmision Challenge </w:t>
      </w:r>
      <w:r w:rsidR="007272D7">
        <w:rPr>
          <w:kern w:val="48"/>
        </w:rPr>
        <w:t>Report</w:t>
      </w:r>
      <w:r w:rsidR="00EA07FE">
        <w:rPr>
          <w:kern w:val="48"/>
        </w:rPr>
        <w:t xml:space="preserve"> ---- Data Analysis for The Success of Kickstarter Campaigns</w:t>
      </w:r>
    </w:p>
    <w:p w14:paraId="437A1F9B" w14:textId="77777777" w:rsidR="00D7522C" w:rsidRPr="00CA4392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  <w:sectPr w:rsidR="00D7522C" w:rsidRPr="00CA4392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14DFF604" w14:textId="4BBDE8F0" w:rsidR="007272D7" w:rsidRDefault="00BD670B" w:rsidP="007272D7">
      <w:pPr>
        <w:pStyle w:val="Author"/>
        <w:spacing w:before="5pt" w:beforeAutospacing="1"/>
        <w:rPr>
          <w:sz w:val="18"/>
          <w:szCs w:val="18"/>
        </w:rPr>
      </w:pPr>
      <w:r>
        <w:rPr>
          <w:sz w:val="18"/>
          <w:szCs w:val="18"/>
        </w:rPr>
        <w:br w:type="column"/>
      </w:r>
      <w:r w:rsidR="007272D7">
        <w:rPr>
          <w:sz w:val="18"/>
          <w:szCs w:val="18"/>
        </w:rPr>
        <w:t>Gaoming Lin</w:t>
      </w:r>
      <w:r w:rsidR="007272D7" w:rsidRPr="00F847A6">
        <w:rPr>
          <w:sz w:val="18"/>
          <w:szCs w:val="18"/>
        </w:rPr>
        <w:t xml:space="preserve"> </w:t>
      </w:r>
      <w:r w:rsidR="001A3B3D" w:rsidRPr="00F847A6">
        <w:rPr>
          <w:sz w:val="18"/>
          <w:szCs w:val="18"/>
        </w:rPr>
        <w:br/>
      </w:r>
    </w:p>
    <w:p w14:paraId="6EEDBF9B" w14:textId="6519202F" w:rsidR="007272D7" w:rsidRPr="00F847A6" w:rsidRDefault="00BD670B" w:rsidP="007272D7">
      <w:pPr>
        <w:pStyle w:val="Author"/>
        <w:spacing w:before="5pt" w:beforeAutospacing="1"/>
        <w:rPr>
          <w:sz w:val="18"/>
          <w:szCs w:val="18"/>
        </w:rPr>
      </w:pPr>
      <w:r>
        <w:rPr>
          <w:sz w:val="18"/>
          <w:szCs w:val="18"/>
        </w:rPr>
        <w:br w:type="column"/>
      </w:r>
    </w:p>
    <w:p w14:paraId="771DA1B6" w14:textId="77777777" w:rsidR="009F1D79" w:rsidRDefault="009F1D79">
      <w:pPr>
        <w:sectPr w:rsidR="009F1D79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46D1B9F4" w14:textId="77777777" w:rsidR="009303D9" w:rsidRPr="005B520E" w:rsidRDefault="00BD670B">
      <w:pPr>
        <w:sectPr w:rsidR="009303D9" w:rsidRPr="005B520E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>
        <w:br w:type="column"/>
      </w:r>
    </w:p>
    <w:p w14:paraId="2DBDC6CA" w14:textId="04915602" w:rsidR="009303D9" w:rsidRPr="00D632BE" w:rsidRDefault="009303D9" w:rsidP="006B6B66">
      <w:pPr>
        <w:pStyle w:val="Heading1"/>
      </w:pPr>
      <w:r w:rsidRPr="00D632BE">
        <w:t xml:space="preserve">Introduction </w:t>
      </w:r>
    </w:p>
    <w:p w14:paraId="5BFF095A" w14:textId="06B75943" w:rsidR="00E62EEA" w:rsidRDefault="00E62EEA" w:rsidP="00E7596C">
      <w:pPr>
        <w:pStyle w:val="BodyText"/>
        <w:rPr>
          <w:lang w:val="en-US"/>
        </w:rPr>
      </w:pPr>
      <w:r>
        <w:rPr>
          <w:lang w:val="en-US"/>
        </w:rPr>
        <w:t>The goal of this report is to implement data analysis for the success of Kickstarter campaigns based on given materials. Then data-driven recommendations</w:t>
      </w:r>
      <w:r w:rsidR="00476157">
        <w:rPr>
          <w:lang w:val="en-US"/>
        </w:rPr>
        <w:t xml:space="preserve"> should be given.</w:t>
      </w:r>
    </w:p>
    <w:p w14:paraId="7D388D44" w14:textId="21712159" w:rsidR="00476157" w:rsidRDefault="00552972" w:rsidP="00E7596C">
      <w:pPr>
        <w:pStyle w:val="BodyText"/>
        <w:rPr>
          <w:lang w:val="en-US"/>
        </w:rPr>
      </w:pPr>
      <w:r>
        <w:rPr>
          <w:lang w:val="en-US"/>
        </w:rPr>
        <w:t xml:space="preserve">Based on tables in </w:t>
      </w:r>
      <w:r w:rsidR="00BD412A">
        <w:rPr>
          <w:lang w:val="en-US"/>
        </w:rPr>
        <w:t xml:space="preserve">the </w:t>
      </w:r>
      <w:r>
        <w:rPr>
          <w:lang w:val="en-US"/>
        </w:rPr>
        <w:t xml:space="preserve">SQL file, there are </w:t>
      </w:r>
      <w:r w:rsidR="00476157">
        <w:rPr>
          <w:lang w:val="en-US"/>
        </w:rPr>
        <w:t>13 parameters</w:t>
      </w:r>
      <w:r>
        <w:rPr>
          <w:lang w:val="en-US"/>
        </w:rPr>
        <w:t>. Campaign IDs and campaign names are unrelated parameters. Currency IDs can be used to transform the amount of goal and pledged</w:t>
      </w:r>
      <w:r w:rsidR="00BD412A">
        <w:rPr>
          <w:lang w:val="en-US"/>
        </w:rPr>
        <w:t>, which can be ignored after transformation. Same as launched time and deadline time, they can be neglected after the calculation of campaign duration. As a result, there are 8 related parameters, which can be classified into 3 layers.</w:t>
      </w:r>
    </w:p>
    <w:p w14:paraId="7CD6D7A4" w14:textId="137D2F20" w:rsidR="009B689C" w:rsidRDefault="00BD412A" w:rsidP="00F46F45">
      <w:pPr>
        <w:pStyle w:val="BodyText"/>
        <w:rPr>
          <w:lang w:val="en-US"/>
        </w:rPr>
      </w:pPr>
      <w:r>
        <w:rPr>
          <w:lang w:val="en-US"/>
        </w:rPr>
        <w:t xml:space="preserve">The top layer is the </w:t>
      </w:r>
      <w:r w:rsidR="00F46F45">
        <w:rPr>
          <w:lang w:val="en-US"/>
        </w:rPr>
        <w:t xml:space="preserve">ultimate parameter “outcome”, and it shows the </w:t>
      </w:r>
      <w:r w:rsidR="005E53CC">
        <w:rPr>
          <w:lang w:val="en-US"/>
        </w:rPr>
        <w:t>result</w:t>
      </w:r>
      <w:r w:rsidR="00F46F45">
        <w:rPr>
          <w:lang w:val="en-US"/>
        </w:rPr>
        <w:t xml:space="preserve"> of the campaign. The secondary layer has 3 parameters: “goal”, “pledged” and “backers”. They can influence the top parameter directly. </w:t>
      </w:r>
      <w:r w:rsidR="00185313">
        <w:rPr>
          <w:lang w:val="en-US"/>
        </w:rPr>
        <w:t xml:space="preserve">There might be some internal relationships between secondary </w:t>
      </w:r>
      <w:r w:rsidR="00F46F45">
        <w:rPr>
          <w:lang w:val="en-US"/>
        </w:rPr>
        <w:t>parameters</w:t>
      </w:r>
      <w:r w:rsidR="00185313">
        <w:rPr>
          <w:lang w:val="en-US"/>
        </w:rPr>
        <w:t>.</w:t>
      </w:r>
      <w:r w:rsidR="00A765A4">
        <w:rPr>
          <w:lang w:val="en-US"/>
        </w:rPr>
        <w:t xml:space="preserve"> </w:t>
      </w:r>
    </w:p>
    <w:p w14:paraId="2029996D" w14:textId="767D7B6E" w:rsidR="00A765A4" w:rsidRDefault="00A765A4" w:rsidP="00E7596C">
      <w:pPr>
        <w:pStyle w:val="BodyText"/>
        <w:rPr>
          <w:lang w:val="en-US"/>
        </w:rPr>
      </w:pPr>
      <w:r>
        <w:rPr>
          <w:lang w:val="en-US"/>
        </w:rPr>
        <w:t xml:space="preserve">Other parameters, such as duration, country, </w:t>
      </w:r>
      <w:proofErr w:type="gramStart"/>
      <w:r>
        <w:rPr>
          <w:lang w:val="en-US"/>
        </w:rPr>
        <w:t>categor</w:t>
      </w:r>
      <w:r w:rsidR="00476157">
        <w:rPr>
          <w:lang w:val="en-US"/>
        </w:rPr>
        <w:t>ies</w:t>
      </w:r>
      <w:proofErr w:type="gramEnd"/>
      <w:r>
        <w:rPr>
          <w:lang w:val="en-US"/>
        </w:rPr>
        <w:t xml:space="preserve"> and sub-</w:t>
      </w:r>
      <w:r w:rsidR="00476157">
        <w:rPr>
          <w:lang w:val="en-US"/>
        </w:rPr>
        <w:t xml:space="preserve">categories, </w:t>
      </w:r>
      <w:r w:rsidR="00F46F45">
        <w:rPr>
          <w:lang w:val="en-US"/>
        </w:rPr>
        <w:t xml:space="preserve">belong to </w:t>
      </w:r>
      <w:r w:rsidR="008F56DF">
        <w:rPr>
          <w:lang w:val="en-US"/>
        </w:rPr>
        <w:t xml:space="preserve">the </w:t>
      </w:r>
      <w:r w:rsidR="00F46F45">
        <w:rPr>
          <w:lang w:val="en-US"/>
        </w:rPr>
        <w:t>basic layer</w:t>
      </w:r>
      <w:r w:rsidR="008F56DF">
        <w:rPr>
          <w:lang w:val="en-US"/>
        </w:rPr>
        <w:t xml:space="preserve">. They </w:t>
      </w:r>
      <w:r w:rsidR="00476157">
        <w:rPr>
          <w:lang w:val="en-US"/>
        </w:rPr>
        <w:t xml:space="preserve">are key variables </w:t>
      </w:r>
      <w:r w:rsidR="008F56DF">
        <w:rPr>
          <w:lang w:val="en-US"/>
        </w:rPr>
        <w:t>that influence secondary parameters.</w:t>
      </w:r>
    </w:p>
    <w:p w14:paraId="55B442C0" w14:textId="7E1A535A" w:rsidR="009005BE" w:rsidRDefault="009005BE" w:rsidP="00A818A6">
      <w:pPr>
        <w:pStyle w:val="BodyText"/>
        <w:keepNext/>
        <w:ind w:firstLine="0pt"/>
        <w:jc w:val="center"/>
      </w:pPr>
      <w:r w:rsidRPr="009005BE">
        <w:rPr>
          <w:noProof/>
        </w:rPr>
        <w:drawing>
          <wp:inline distT="0" distB="0" distL="0" distR="0" wp14:anchorId="641160AC" wp14:editId="7E8288B7">
            <wp:extent cx="2905125" cy="1269159"/>
            <wp:effectExtent l="0" t="0" r="0" b="7620"/>
            <wp:docPr id="4" name="Picture 4" descr="A screenshot of a computer&#10;&#10;Description automatically generated with low confidenc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 rotWithShape="1">
                    <a:blip r:embed="rId9"/>
                    <a:srcRect l="3.109%" t="9.877%" r="2.823%" b="4.333%"/>
                    <a:stretch/>
                  </pic:blipFill>
                  <pic:spPr bwMode="auto">
                    <a:xfrm>
                      <a:off x="0" y="0"/>
                      <a:ext cx="2906668" cy="126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E081F" w14:textId="10949A01" w:rsidR="009005BE" w:rsidRPr="00A765A4" w:rsidRDefault="009005BE" w:rsidP="009005BE">
      <w:pPr>
        <w:pStyle w:val="Caption"/>
        <w:jc w:val="both"/>
        <w:rPr>
          <w:i w:val="0"/>
          <w:iCs w:val="0"/>
          <w:color w:val="auto"/>
          <w:sz w:val="16"/>
          <w:szCs w:val="16"/>
        </w:rPr>
      </w:pPr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>
        <w:rPr>
          <w:i w:val="0"/>
          <w:iCs w:val="0"/>
          <w:color w:val="auto"/>
          <w:sz w:val="16"/>
          <w:szCs w:val="16"/>
        </w:rPr>
        <w:t>1</w:t>
      </w:r>
      <w:r w:rsidRPr="00A765A4">
        <w:rPr>
          <w:i w:val="0"/>
          <w:iCs w:val="0"/>
          <w:color w:val="auto"/>
          <w:sz w:val="16"/>
          <w:szCs w:val="16"/>
        </w:rPr>
        <w:t>. The</w:t>
      </w:r>
      <w:r>
        <w:rPr>
          <w:i w:val="0"/>
          <w:iCs w:val="0"/>
          <w:color w:val="auto"/>
          <w:sz w:val="16"/>
          <w:szCs w:val="16"/>
        </w:rPr>
        <w:t xml:space="preserve"> hierarchy of three kinds of parameters</w:t>
      </w:r>
      <w:r w:rsidRPr="00A765A4">
        <w:rPr>
          <w:i w:val="0"/>
          <w:iCs w:val="0"/>
          <w:color w:val="auto"/>
          <w:sz w:val="16"/>
          <w:szCs w:val="16"/>
        </w:rPr>
        <w:t>.</w:t>
      </w:r>
    </w:p>
    <w:p w14:paraId="52FCA7A5" w14:textId="77777777" w:rsidR="009005BE" w:rsidRPr="009005BE" w:rsidRDefault="009005BE" w:rsidP="009005BE">
      <w:pPr>
        <w:pStyle w:val="BodyText"/>
        <w:keepNext/>
        <w:rPr>
          <w:lang w:val="en-US"/>
        </w:rPr>
      </w:pPr>
    </w:p>
    <w:p w14:paraId="1C99D723" w14:textId="20F58CCA" w:rsidR="009303D9" w:rsidRPr="006B6B66" w:rsidRDefault="007272D7" w:rsidP="006B6B66">
      <w:pPr>
        <w:pStyle w:val="Heading1"/>
      </w:pPr>
      <w:r>
        <w:t>Analytical process</w:t>
      </w:r>
    </w:p>
    <w:p w14:paraId="54DF0E2A" w14:textId="2F229A31" w:rsidR="009303D9" w:rsidRDefault="009B689C" w:rsidP="00ED0149">
      <w:pPr>
        <w:pStyle w:val="Heading2"/>
      </w:pPr>
      <w:r>
        <w:t>Pre-Operation</w:t>
      </w:r>
    </w:p>
    <w:p w14:paraId="0C2F40CB" w14:textId="19E23725" w:rsidR="009303D9" w:rsidRDefault="009B689C" w:rsidP="00E7596C">
      <w:pPr>
        <w:pStyle w:val="BodyText"/>
        <w:rPr>
          <w:lang w:val="en-US"/>
        </w:rPr>
      </w:pPr>
      <w:r w:rsidRPr="009B689C">
        <w:t>A SQL file, containing several groups of business data, is given in this admission challenge. However, relat</w:t>
      </w:r>
      <w:r>
        <w:rPr>
          <w:lang w:val="en-US"/>
        </w:rPr>
        <w:t>ed</w:t>
      </w:r>
      <w:r w:rsidRPr="009B689C">
        <w:t xml:space="preserve"> information is separated into several tables, which is not beneficial for data analysis</w:t>
      </w:r>
      <w:r>
        <w:rPr>
          <w:lang w:val="en-US"/>
        </w:rPr>
        <w:t xml:space="preserve">. As a result, </w:t>
      </w:r>
      <w:r w:rsidR="00FD1FC5">
        <w:rPr>
          <w:lang w:val="en-US"/>
        </w:rPr>
        <w:t xml:space="preserve">it is necessary </w:t>
      </w:r>
      <w:r>
        <w:rPr>
          <w:lang w:val="en-US"/>
        </w:rPr>
        <w:t>to summarize all related information</w:t>
      </w:r>
      <w:r w:rsidR="00FD1FC5">
        <w:rPr>
          <w:lang w:val="en-US"/>
        </w:rPr>
        <w:t xml:space="preserve"> into one table</w:t>
      </w:r>
      <w:r w:rsidR="00857BD0">
        <w:rPr>
          <w:lang w:val="en-US"/>
        </w:rPr>
        <w:t xml:space="preserve"> “campaign”</w:t>
      </w:r>
      <w:r w:rsidR="00FD1FC5">
        <w:rPr>
          <w:lang w:val="en-US"/>
        </w:rPr>
        <w:t>.</w:t>
      </w:r>
    </w:p>
    <w:p w14:paraId="7938C405" w14:textId="3D0395F1" w:rsidR="00A44863" w:rsidRDefault="00857BD0" w:rsidP="00A44863">
      <w:pPr>
        <w:pStyle w:val="BodyText"/>
        <w:rPr>
          <w:lang w:val="en-US"/>
        </w:rPr>
      </w:pPr>
      <w:r>
        <w:rPr>
          <w:lang w:val="en-US"/>
        </w:rPr>
        <w:t>Next, transform all data of goals and pledged into USD format. Finally, calculate campaign durations. The table</w:t>
      </w:r>
      <w:r w:rsidR="0025550F">
        <w:rPr>
          <w:lang w:val="en-US"/>
        </w:rPr>
        <w:t>, named as “final”</w:t>
      </w:r>
      <w:r>
        <w:rPr>
          <w:lang w:val="en-US"/>
        </w:rPr>
        <w:t xml:space="preserve"> after pre-operation</w:t>
      </w:r>
      <w:r w:rsidR="0025550F">
        <w:rPr>
          <w:lang w:val="en-US"/>
        </w:rPr>
        <w:t>,</w:t>
      </w:r>
      <w:r>
        <w:rPr>
          <w:lang w:val="en-US"/>
        </w:rPr>
        <w:t xml:space="preserve"> is shown in Fig.</w:t>
      </w:r>
      <w:r w:rsidR="008F56DF">
        <w:rPr>
          <w:lang w:val="en-US"/>
        </w:rPr>
        <w:t>2</w:t>
      </w:r>
      <w:r>
        <w:rPr>
          <w:lang w:val="en-US"/>
        </w:rPr>
        <w:t>.</w:t>
      </w:r>
    </w:p>
    <w:p w14:paraId="595B1754" w14:textId="6A5EBFC8" w:rsidR="00A44863" w:rsidRDefault="0025550F" w:rsidP="00A44863">
      <w:pPr>
        <w:pStyle w:val="BodyText"/>
        <w:keepNext/>
        <w:ind w:firstLine="0pt"/>
      </w:pPr>
      <w:r>
        <w:rPr>
          <w:noProof/>
        </w:rPr>
        <w:drawing>
          <wp:inline distT="0" distB="0" distL="0" distR="0" wp14:anchorId="4FF0520B" wp14:editId="0B0DAA81">
            <wp:extent cx="3064328" cy="915035"/>
            <wp:effectExtent l="0" t="0" r="0" b="0"/>
            <wp:docPr id="5" name="Picture 5" descr="Graphical user interfac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65" cy="94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FF59" w14:textId="20B6A577" w:rsidR="00A44863" w:rsidRPr="00A765A4" w:rsidRDefault="00A44863" w:rsidP="00A765A4">
      <w:pPr>
        <w:pStyle w:val="Caption"/>
        <w:jc w:val="both"/>
        <w:rPr>
          <w:i w:val="0"/>
          <w:iCs w:val="0"/>
          <w:color w:val="auto"/>
          <w:sz w:val="16"/>
          <w:szCs w:val="16"/>
        </w:rPr>
      </w:pPr>
      <w:r w:rsidRPr="00A765A4">
        <w:rPr>
          <w:i w:val="0"/>
          <w:iCs w:val="0"/>
          <w:color w:val="auto"/>
          <w:sz w:val="16"/>
          <w:szCs w:val="16"/>
        </w:rPr>
        <w:t>Fig</w:t>
      </w:r>
      <w:r w:rsidR="00A765A4" w:rsidRPr="00A765A4">
        <w:rPr>
          <w:i w:val="0"/>
          <w:iCs w:val="0"/>
          <w:color w:val="auto"/>
          <w:sz w:val="16"/>
          <w:szCs w:val="16"/>
        </w:rPr>
        <w:t>.</w:t>
      </w:r>
      <w:r w:rsidRPr="00A765A4">
        <w:rPr>
          <w:i w:val="0"/>
          <w:iCs w:val="0"/>
          <w:color w:val="auto"/>
          <w:sz w:val="16"/>
          <w:szCs w:val="16"/>
        </w:rPr>
        <w:t xml:space="preserve"> </w:t>
      </w:r>
      <w:r w:rsidR="008F56DF">
        <w:rPr>
          <w:i w:val="0"/>
          <w:iCs w:val="0"/>
          <w:color w:val="auto"/>
          <w:sz w:val="16"/>
          <w:szCs w:val="16"/>
        </w:rPr>
        <w:t>2</w:t>
      </w:r>
      <w:r w:rsidR="00A765A4" w:rsidRPr="00A765A4">
        <w:rPr>
          <w:i w:val="0"/>
          <w:iCs w:val="0"/>
          <w:color w:val="auto"/>
          <w:sz w:val="16"/>
          <w:szCs w:val="16"/>
        </w:rPr>
        <w:t>. The complete table has 15000 rows of data. Only 20 rows are shown here as an example.</w:t>
      </w:r>
    </w:p>
    <w:p w14:paraId="0BD575EE" w14:textId="2AF19EC3" w:rsidR="009303D9" w:rsidRPr="005B520E" w:rsidRDefault="00A765A4" w:rsidP="00ED0149">
      <w:pPr>
        <w:pStyle w:val="Heading2"/>
      </w:pPr>
      <w:r>
        <w:t xml:space="preserve">The Relationship between </w:t>
      </w:r>
      <w:r w:rsidR="00A818A6">
        <w:t>“Outcome”</w:t>
      </w:r>
      <w:r>
        <w:t xml:space="preserve"> and Secondary</w:t>
      </w:r>
      <w:r w:rsidR="00A818A6">
        <w:t>-Layer Parameter</w:t>
      </w:r>
      <w:r>
        <w:t>s</w:t>
      </w:r>
    </w:p>
    <w:p w14:paraId="1719D832" w14:textId="4345F3D8" w:rsidR="009303D9" w:rsidRDefault="00ED2BB7" w:rsidP="00E7596C">
      <w:pPr>
        <w:pStyle w:val="BodyText"/>
        <w:rPr>
          <w:lang w:val="en-US"/>
        </w:rPr>
      </w:pPr>
      <w:bookmarkStart w:id="0" w:name="_Hlk91115370"/>
      <w:bookmarkStart w:id="1" w:name="_Hlk91113272"/>
      <w:r>
        <w:rPr>
          <w:lang w:val="en-US"/>
        </w:rPr>
        <w:t xml:space="preserve">There are three secondary-layer parameters. </w:t>
      </w:r>
      <w:r w:rsidR="005C7E7D">
        <w:rPr>
          <w:lang w:val="en-US"/>
        </w:rPr>
        <w:t xml:space="preserve">So, </w:t>
      </w:r>
      <w:r>
        <w:rPr>
          <w:lang w:val="en-US"/>
        </w:rPr>
        <w:t>the relationship between “outcome” and “goal”</w:t>
      </w:r>
      <w:r w:rsidR="005C7E7D">
        <w:rPr>
          <w:lang w:val="en-US"/>
        </w:rPr>
        <w:t xml:space="preserve">, </w:t>
      </w:r>
      <w:r w:rsidR="005C7E7D" w:rsidRPr="005C7E7D">
        <w:rPr>
          <w:lang w:val="en-US"/>
        </w:rPr>
        <w:t>the relationship between “outcome” and “</w:t>
      </w:r>
      <w:r w:rsidR="005C7E7D">
        <w:rPr>
          <w:lang w:val="en-US"/>
        </w:rPr>
        <w:t>pledged</w:t>
      </w:r>
      <w:r w:rsidR="005C7E7D" w:rsidRPr="005C7E7D">
        <w:rPr>
          <w:lang w:val="en-US"/>
        </w:rPr>
        <w:t>”</w:t>
      </w:r>
      <w:r w:rsidR="005C7E7D">
        <w:rPr>
          <w:lang w:val="en-US"/>
        </w:rPr>
        <w:t xml:space="preserve"> and the relationship between “outcome” and “backers”</w:t>
      </w:r>
      <w:r>
        <w:rPr>
          <w:lang w:val="en-US"/>
        </w:rPr>
        <w:t xml:space="preserve"> </w:t>
      </w:r>
      <w:r w:rsidR="005C7E7D">
        <w:rPr>
          <w:lang w:val="en-US"/>
        </w:rPr>
        <w:t xml:space="preserve">should be analyzed. Among them, the relationship between “outcome” and “goal” </w:t>
      </w:r>
      <w:r>
        <w:rPr>
          <w:lang w:val="en-US"/>
        </w:rPr>
        <w:t xml:space="preserve">can answer the first question in part 1 </w:t>
      </w:r>
      <w:r w:rsidR="006303DA">
        <w:rPr>
          <w:lang w:val="en-US"/>
        </w:rPr>
        <w:t>(</w:t>
      </w:r>
      <w:r w:rsidRPr="00ED2BB7">
        <w:rPr>
          <w:lang w:val="en-US"/>
        </w:rPr>
        <w:t>Are the goals for dollars raised significantly different between campaigns that are successful and unsuccessful?</w:t>
      </w:r>
      <w:r w:rsidR="006303DA">
        <w:rPr>
          <w:lang w:val="en-US"/>
        </w:rPr>
        <w:t>).</w:t>
      </w:r>
    </w:p>
    <w:p w14:paraId="6DA88932" w14:textId="154D3BD1" w:rsidR="00B922C0" w:rsidRPr="00B76FAB" w:rsidRDefault="00B922C0" w:rsidP="00B922C0">
      <w:pPr>
        <w:pStyle w:val="Caption"/>
        <w:jc w:val="both"/>
        <w:rPr>
          <w:b/>
          <w:bCs/>
          <w:i w:val="0"/>
          <w:iCs w:val="0"/>
          <w:color w:val="auto"/>
          <w:sz w:val="16"/>
          <w:szCs w:val="16"/>
        </w:rPr>
      </w:pPr>
      <w:r w:rsidRPr="00B76FAB">
        <w:rPr>
          <w:b/>
          <w:bCs/>
          <w:i w:val="0"/>
          <w:iCs w:val="0"/>
          <w:color w:val="auto"/>
          <w:sz w:val="16"/>
          <w:szCs w:val="16"/>
        </w:rPr>
        <w:t>Tab. 1. The table of relationship between “Outcome” and Secondary-Layer Parameters.</w:t>
      </w:r>
      <w:r w:rsidR="00B76FAB">
        <w:rPr>
          <w:b/>
          <w:bCs/>
          <w:i w:val="0"/>
          <w:iCs w:val="0"/>
          <w:color w:val="auto"/>
          <w:sz w:val="16"/>
          <w:szCs w:val="16"/>
        </w:rPr>
        <w:t xml:space="preserve"> Results were calculated by MySQL.</w:t>
      </w:r>
    </w:p>
    <w:tbl>
      <w:tblPr>
        <w:tblStyle w:val="TableGrid"/>
        <w:tblW w:w="0pt" w:type="dxa"/>
        <w:jc w:val="center"/>
        <w:tblLook w:firstRow="1" w:lastRow="0" w:firstColumn="1" w:lastColumn="0" w:noHBand="0" w:noVBand="1"/>
      </w:tblPr>
      <w:tblGrid>
        <w:gridCol w:w="1188"/>
        <w:gridCol w:w="1193"/>
        <w:gridCol w:w="1559"/>
        <w:gridCol w:w="1142"/>
      </w:tblGrid>
      <w:tr w:rsidR="0010371D" w:rsidRPr="00FA332A" w14:paraId="5E05F9D6" w14:textId="77777777" w:rsidTr="0010371D">
        <w:trPr>
          <w:trHeight w:val="290"/>
          <w:jc w:val="center"/>
        </w:trPr>
        <w:tc>
          <w:tcPr>
            <w:tcW w:w="59.40pt" w:type="dxa"/>
            <w:noWrap/>
            <w:hideMark/>
          </w:tcPr>
          <w:p w14:paraId="11361505" w14:textId="77777777" w:rsidR="00FA332A" w:rsidRPr="00B922C0" w:rsidRDefault="00FA332A" w:rsidP="00FA332A">
            <w:pPr>
              <w:pStyle w:val="BodyText"/>
              <w:ind w:firstLine="0pt"/>
              <w:rPr>
                <w:b/>
                <w:bCs/>
                <w:sz w:val="16"/>
                <w:szCs w:val="16"/>
                <w:lang w:eastAsia="zh-CN"/>
              </w:rPr>
            </w:pPr>
            <w:r w:rsidRPr="00B922C0">
              <w:rPr>
                <w:b/>
                <w:bCs/>
                <w:sz w:val="16"/>
                <w:szCs w:val="16"/>
                <w:lang w:eastAsia="zh-CN"/>
              </w:rPr>
              <w:t>OUTCOME</w:t>
            </w:r>
          </w:p>
        </w:tc>
        <w:tc>
          <w:tcPr>
            <w:tcW w:w="59.65pt" w:type="dxa"/>
            <w:noWrap/>
            <w:hideMark/>
          </w:tcPr>
          <w:p w14:paraId="62D108C0" w14:textId="77777777" w:rsidR="00FA332A" w:rsidRPr="00B922C0" w:rsidRDefault="00FA332A" w:rsidP="00FA332A">
            <w:pPr>
              <w:pStyle w:val="BodyText"/>
              <w:ind w:firstLine="0pt"/>
              <w:rPr>
                <w:b/>
                <w:bCs/>
                <w:sz w:val="16"/>
                <w:szCs w:val="16"/>
                <w:lang w:eastAsia="zh-CN"/>
              </w:rPr>
            </w:pPr>
            <w:r w:rsidRPr="00B922C0">
              <w:rPr>
                <w:b/>
                <w:bCs/>
                <w:sz w:val="16"/>
                <w:szCs w:val="16"/>
                <w:lang w:eastAsia="zh-CN"/>
              </w:rPr>
              <w:t>NUMBER</w:t>
            </w:r>
          </w:p>
        </w:tc>
        <w:tc>
          <w:tcPr>
            <w:tcW w:w="77.95pt" w:type="dxa"/>
            <w:noWrap/>
            <w:hideMark/>
          </w:tcPr>
          <w:p w14:paraId="0849A6D6" w14:textId="15E51CD6" w:rsidR="00FA332A" w:rsidRPr="00B922C0" w:rsidRDefault="00FA332A" w:rsidP="00FA332A">
            <w:pPr>
              <w:pStyle w:val="BodyText"/>
              <w:ind w:firstLine="0pt"/>
              <w:rPr>
                <w:b/>
                <w:bCs/>
                <w:sz w:val="16"/>
                <w:szCs w:val="16"/>
                <w:lang w:val="en-US" w:eastAsia="zh-CN"/>
              </w:rPr>
            </w:pPr>
            <w:r w:rsidRPr="00B922C0">
              <w:rPr>
                <w:b/>
                <w:bCs/>
                <w:sz w:val="16"/>
                <w:szCs w:val="16"/>
                <w:lang w:eastAsia="zh-CN"/>
              </w:rPr>
              <w:t>AVERAGE</w:t>
            </w:r>
            <w:r w:rsidRPr="00B922C0">
              <w:rPr>
                <w:b/>
                <w:bCs/>
                <w:sz w:val="16"/>
                <w:szCs w:val="16"/>
                <w:lang w:val="en-US" w:eastAsia="zh-CN"/>
              </w:rPr>
              <w:t xml:space="preserve"> </w:t>
            </w:r>
            <w:r w:rsidRPr="00B922C0">
              <w:rPr>
                <w:b/>
                <w:bCs/>
                <w:sz w:val="16"/>
                <w:szCs w:val="16"/>
                <w:lang w:eastAsia="zh-CN"/>
              </w:rPr>
              <w:t>GOAL</w:t>
            </w:r>
            <w:r w:rsidR="003A6D66" w:rsidRPr="00B922C0">
              <w:rPr>
                <w:b/>
                <w:bCs/>
                <w:sz w:val="16"/>
                <w:szCs w:val="16"/>
                <w:lang w:val="en-US" w:eastAsia="zh-CN"/>
              </w:rPr>
              <w:t xml:space="preserve"> (USD)</w:t>
            </w:r>
          </w:p>
        </w:tc>
        <w:tc>
          <w:tcPr>
            <w:tcW w:w="57.10pt" w:type="dxa"/>
            <w:noWrap/>
            <w:hideMark/>
          </w:tcPr>
          <w:p w14:paraId="0C92279A" w14:textId="4049169E" w:rsidR="00FA332A" w:rsidRPr="00B922C0" w:rsidRDefault="00FA332A" w:rsidP="00FA332A">
            <w:pPr>
              <w:pStyle w:val="BodyText"/>
              <w:ind w:firstLine="0pt"/>
              <w:rPr>
                <w:b/>
                <w:bCs/>
                <w:sz w:val="16"/>
                <w:szCs w:val="16"/>
                <w:lang w:val="en-US" w:eastAsia="zh-CN"/>
              </w:rPr>
            </w:pPr>
            <w:r w:rsidRPr="00B922C0">
              <w:rPr>
                <w:b/>
                <w:bCs/>
                <w:sz w:val="16"/>
                <w:szCs w:val="16"/>
                <w:lang w:eastAsia="zh-CN"/>
              </w:rPr>
              <w:t>MEDIAN</w:t>
            </w:r>
            <w:r w:rsidRPr="00B922C0">
              <w:rPr>
                <w:b/>
                <w:bCs/>
                <w:sz w:val="16"/>
                <w:szCs w:val="16"/>
                <w:lang w:val="en-US" w:eastAsia="zh-CN"/>
              </w:rPr>
              <w:t xml:space="preserve"> </w:t>
            </w:r>
            <w:r w:rsidRPr="00B922C0">
              <w:rPr>
                <w:b/>
                <w:bCs/>
                <w:sz w:val="16"/>
                <w:szCs w:val="16"/>
                <w:lang w:eastAsia="zh-CN"/>
              </w:rPr>
              <w:t>GOAL</w:t>
            </w:r>
            <w:r w:rsidR="003A6D66" w:rsidRPr="00B922C0">
              <w:rPr>
                <w:b/>
                <w:bCs/>
                <w:sz w:val="16"/>
                <w:szCs w:val="16"/>
                <w:lang w:val="en-US" w:eastAsia="zh-CN"/>
              </w:rPr>
              <w:t xml:space="preserve"> (USD)</w:t>
            </w:r>
          </w:p>
        </w:tc>
      </w:tr>
      <w:tr w:rsidR="0010371D" w:rsidRPr="00FA332A" w14:paraId="77D892E0" w14:textId="77777777" w:rsidTr="0010371D">
        <w:trPr>
          <w:trHeight w:val="290"/>
          <w:jc w:val="center"/>
        </w:trPr>
        <w:tc>
          <w:tcPr>
            <w:tcW w:w="59.40pt" w:type="dxa"/>
            <w:noWrap/>
            <w:hideMark/>
          </w:tcPr>
          <w:p w14:paraId="264E7E1B" w14:textId="77777777" w:rsidR="00FA332A" w:rsidRPr="00FA332A" w:rsidRDefault="00FA332A" w:rsidP="00B922C0">
            <w:pPr>
              <w:pStyle w:val="BodyText"/>
              <w:ind w:firstLine="0pt"/>
              <w:jc w:val="center"/>
              <w:rPr>
                <w:sz w:val="18"/>
                <w:szCs w:val="18"/>
                <w:lang w:eastAsia="zh-CN"/>
              </w:rPr>
            </w:pPr>
            <w:r w:rsidRPr="00FA332A">
              <w:rPr>
                <w:sz w:val="18"/>
                <w:szCs w:val="18"/>
                <w:lang w:eastAsia="zh-CN"/>
              </w:rPr>
              <w:t>successful</w:t>
            </w:r>
          </w:p>
        </w:tc>
        <w:tc>
          <w:tcPr>
            <w:tcW w:w="59.65pt" w:type="dxa"/>
            <w:noWrap/>
            <w:hideMark/>
          </w:tcPr>
          <w:p w14:paraId="2C4892D9" w14:textId="77777777" w:rsidR="00FA332A" w:rsidRPr="00FA332A" w:rsidRDefault="00FA332A" w:rsidP="00B922C0">
            <w:pPr>
              <w:pStyle w:val="BodyText"/>
              <w:jc w:val="center"/>
              <w:rPr>
                <w:sz w:val="18"/>
                <w:szCs w:val="18"/>
                <w:lang w:eastAsia="zh-CN"/>
              </w:rPr>
            </w:pPr>
            <w:r w:rsidRPr="00FA332A">
              <w:rPr>
                <w:sz w:val="18"/>
                <w:szCs w:val="18"/>
                <w:lang w:eastAsia="zh-CN"/>
              </w:rPr>
              <w:t>5319</w:t>
            </w:r>
          </w:p>
        </w:tc>
        <w:tc>
          <w:tcPr>
            <w:tcW w:w="77.95pt" w:type="dxa"/>
            <w:noWrap/>
            <w:hideMark/>
          </w:tcPr>
          <w:p w14:paraId="77365BC8" w14:textId="77777777" w:rsidR="00FA332A" w:rsidRPr="00FA332A" w:rsidRDefault="00FA332A" w:rsidP="00B922C0">
            <w:pPr>
              <w:pStyle w:val="BodyText"/>
              <w:jc w:val="center"/>
              <w:rPr>
                <w:sz w:val="18"/>
                <w:szCs w:val="18"/>
                <w:lang w:eastAsia="zh-CN"/>
              </w:rPr>
            </w:pPr>
            <w:r w:rsidRPr="00FA332A">
              <w:rPr>
                <w:sz w:val="18"/>
                <w:szCs w:val="18"/>
                <w:lang w:eastAsia="zh-CN"/>
              </w:rPr>
              <w:t>9859.94</w:t>
            </w:r>
          </w:p>
        </w:tc>
        <w:tc>
          <w:tcPr>
            <w:tcW w:w="57.10pt" w:type="dxa"/>
            <w:noWrap/>
            <w:hideMark/>
          </w:tcPr>
          <w:p w14:paraId="7B6BF666" w14:textId="77777777" w:rsidR="00FA332A" w:rsidRPr="00FA332A" w:rsidRDefault="00FA332A" w:rsidP="00B922C0">
            <w:pPr>
              <w:pStyle w:val="BodyText"/>
              <w:jc w:val="center"/>
              <w:rPr>
                <w:sz w:val="18"/>
                <w:szCs w:val="18"/>
                <w:lang w:eastAsia="zh-CN"/>
              </w:rPr>
            </w:pPr>
            <w:r w:rsidRPr="00FA332A">
              <w:rPr>
                <w:sz w:val="18"/>
                <w:szCs w:val="18"/>
                <w:lang w:eastAsia="zh-CN"/>
              </w:rPr>
              <w:t>4000</w:t>
            </w:r>
          </w:p>
        </w:tc>
      </w:tr>
      <w:tr w:rsidR="0010371D" w:rsidRPr="00FA332A" w14:paraId="79E5561F" w14:textId="77777777" w:rsidTr="0010371D">
        <w:trPr>
          <w:trHeight w:val="290"/>
          <w:jc w:val="center"/>
        </w:trPr>
        <w:tc>
          <w:tcPr>
            <w:tcW w:w="59.40pt" w:type="dxa"/>
            <w:noWrap/>
            <w:hideMark/>
          </w:tcPr>
          <w:p w14:paraId="4A8783E6" w14:textId="74580110" w:rsidR="00FA332A" w:rsidRPr="00FA332A" w:rsidRDefault="00FA332A" w:rsidP="00B922C0">
            <w:pPr>
              <w:pStyle w:val="BodyText"/>
              <w:ind w:firstLine="0pt"/>
              <w:jc w:val="center"/>
              <w:rPr>
                <w:sz w:val="18"/>
                <w:szCs w:val="18"/>
                <w:lang w:eastAsia="zh-CN"/>
              </w:rPr>
            </w:pPr>
            <w:r w:rsidRPr="00FA332A">
              <w:rPr>
                <w:sz w:val="18"/>
                <w:szCs w:val="18"/>
                <w:lang w:val="en-US" w:eastAsia="zh-CN"/>
              </w:rPr>
              <w:t>n</w:t>
            </w:r>
            <w:proofErr w:type="spellStart"/>
            <w:r w:rsidRPr="00FA332A">
              <w:rPr>
                <w:sz w:val="18"/>
                <w:szCs w:val="18"/>
                <w:lang w:eastAsia="zh-CN"/>
              </w:rPr>
              <w:t>ot</w:t>
            </w:r>
            <w:proofErr w:type="spellEnd"/>
            <w:r w:rsidRPr="00FA332A">
              <w:rPr>
                <w:sz w:val="18"/>
                <w:szCs w:val="18"/>
                <w:lang w:val="en-US" w:eastAsia="zh-CN"/>
              </w:rPr>
              <w:t xml:space="preserve"> </w:t>
            </w:r>
            <w:r w:rsidRPr="00FA332A">
              <w:rPr>
                <w:sz w:val="18"/>
                <w:szCs w:val="18"/>
                <w:lang w:eastAsia="zh-CN"/>
              </w:rPr>
              <w:t>successful</w:t>
            </w:r>
          </w:p>
        </w:tc>
        <w:tc>
          <w:tcPr>
            <w:tcW w:w="59.65pt" w:type="dxa"/>
            <w:noWrap/>
            <w:hideMark/>
          </w:tcPr>
          <w:p w14:paraId="4BDBF761" w14:textId="77777777" w:rsidR="00FA332A" w:rsidRPr="00FA332A" w:rsidRDefault="00FA332A" w:rsidP="00B922C0">
            <w:pPr>
              <w:pStyle w:val="BodyText"/>
              <w:jc w:val="center"/>
              <w:rPr>
                <w:sz w:val="18"/>
                <w:szCs w:val="18"/>
                <w:lang w:eastAsia="zh-CN"/>
              </w:rPr>
            </w:pPr>
            <w:r w:rsidRPr="00FA332A">
              <w:rPr>
                <w:sz w:val="18"/>
                <w:szCs w:val="18"/>
                <w:lang w:eastAsia="zh-CN"/>
              </w:rPr>
              <w:t>9681</w:t>
            </w:r>
          </w:p>
        </w:tc>
        <w:tc>
          <w:tcPr>
            <w:tcW w:w="77.95pt" w:type="dxa"/>
            <w:noWrap/>
            <w:hideMark/>
          </w:tcPr>
          <w:p w14:paraId="50AE227F" w14:textId="77777777" w:rsidR="00FA332A" w:rsidRPr="00FA332A" w:rsidRDefault="00FA332A" w:rsidP="00B922C0">
            <w:pPr>
              <w:pStyle w:val="BodyText"/>
              <w:jc w:val="center"/>
              <w:rPr>
                <w:sz w:val="18"/>
                <w:szCs w:val="18"/>
                <w:lang w:eastAsia="zh-CN"/>
              </w:rPr>
            </w:pPr>
            <w:r w:rsidRPr="00FA332A">
              <w:rPr>
                <w:sz w:val="18"/>
                <w:szCs w:val="18"/>
                <w:lang w:eastAsia="zh-CN"/>
              </w:rPr>
              <w:t>109785.95</w:t>
            </w:r>
          </w:p>
        </w:tc>
        <w:tc>
          <w:tcPr>
            <w:tcW w:w="57.10pt" w:type="dxa"/>
            <w:noWrap/>
            <w:hideMark/>
          </w:tcPr>
          <w:p w14:paraId="436E4F4F" w14:textId="77777777" w:rsidR="00FA332A" w:rsidRPr="00FA332A" w:rsidRDefault="00FA332A" w:rsidP="00B922C0">
            <w:pPr>
              <w:pStyle w:val="BodyText"/>
              <w:jc w:val="center"/>
              <w:rPr>
                <w:sz w:val="18"/>
                <w:szCs w:val="18"/>
                <w:lang w:eastAsia="zh-CN"/>
              </w:rPr>
            </w:pPr>
            <w:r w:rsidRPr="00FA332A">
              <w:rPr>
                <w:sz w:val="18"/>
                <w:szCs w:val="18"/>
                <w:lang w:eastAsia="zh-CN"/>
              </w:rPr>
              <w:t>7000</w:t>
            </w:r>
          </w:p>
        </w:tc>
      </w:tr>
      <w:tr w:rsidR="0010371D" w:rsidRPr="00B922C0" w14:paraId="018EE9D2" w14:textId="77777777" w:rsidTr="0010371D">
        <w:trPr>
          <w:trHeight w:val="290"/>
          <w:jc w:val="center"/>
        </w:trPr>
        <w:tc>
          <w:tcPr>
            <w:tcW w:w="59.40pt" w:type="dxa"/>
            <w:noWrap/>
            <w:hideMark/>
          </w:tcPr>
          <w:p w14:paraId="04C3D913" w14:textId="61A562DA" w:rsidR="00B922C0" w:rsidRPr="00B922C0" w:rsidRDefault="00B922C0" w:rsidP="00B922C0">
            <w:pPr>
              <w:jc w:val="start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B922C0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  <w:t>AVERAGE PLEDGED</w:t>
            </w:r>
            <w:r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  <w:t xml:space="preserve"> (USD)</w:t>
            </w:r>
          </w:p>
        </w:tc>
        <w:tc>
          <w:tcPr>
            <w:tcW w:w="59.65pt" w:type="dxa"/>
            <w:noWrap/>
            <w:hideMark/>
          </w:tcPr>
          <w:p w14:paraId="686B5B28" w14:textId="5A51E2C5" w:rsidR="00B922C0" w:rsidRPr="00B922C0" w:rsidRDefault="00B922C0" w:rsidP="00B922C0">
            <w:pPr>
              <w:jc w:val="start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B922C0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  <w:t>MEDIAN PLEDGED</w:t>
            </w:r>
            <w:r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  <w:t xml:space="preserve"> (USD)</w:t>
            </w:r>
          </w:p>
        </w:tc>
        <w:tc>
          <w:tcPr>
            <w:tcW w:w="77.95pt" w:type="dxa"/>
            <w:noWrap/>
            <w:hideMark/>
          </w:tcPr>
          <w:p w14:paraId="7979759C" w14:textId="77777777" w:rsidR="00B922C0" w:rsidRDefault="00B922C0" w:rsidP="00B922C0">
            <w:pPr>
              <w:jc w:val="start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B922C0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  <w:t>AVERAG</w:t>
            </w:r>
            <w:r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  <w:t>E</w:t>
            </w:r>
          </w:p>
          <w:p w14:paraId="799502A4" w14:textId="26788B01" w:rsidR="00B922C0" w:rsidRPr="00B922C0" w:rsidRDefault="00B922C0" w:rsidP="00B922C0">
            <w:pPr>
              <w:jc w:val="start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B922C0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  <w:t>BACKERS</w:t>
            </w:r>
          </w:p>
        </w:tc>
        <w:tc>
          <w:tcPr>
            <w:tcW w:w="57.10pt" w:type="dxa"/>
            <w:noWrap/>
            <w:hideMark/>
          </w:tcPr>
          <w:p w14:paraId="64934A1B" w14:textId="273EFB40" w:rsidR="00B922C0" w:rsidRPr="00B922C0" w:rsidRDefault="00B922C0" w:rsidP="00B922C0">
            <w:pPr>
              <w:jc w:val="start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B922C0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zh-CN"/>
              </w:rPr>
              <w:t>MEDIAN BACKERS</w:t>
            </w:r>
          </w:p>
        </w:tc>
      </w:tr>
      <w:tr w:rsidR="0010371D" w:rsidRPr="00B922C0" w14:paraId="6039284B" w14:textId="77777777" w:rsidTr="0010371D">
        <w:trPr>
          <w:trHeight w:val="290"/>
          <w:jc w:val="center"/>
        </w:trPr>
        <w:tc>
          <w:tcPr>
            <w:tcW w:w="59.40pt" w:type="dxa"/>
            <w:noWrap/>
            <w:hideMark/>
          </w:tcPr>
          <w:p w14:paraId="62ACC201" w14:textId="77777777" w:rsidR="00B922C0" w:rsidRPr="00B922C0" w:rsidRDefault="00B922C0" w:rsidP="00B922C0">
            <w:pPr>
              <w:rPr>
                <w:rFonts w:eastAsia="Times New Roman"/>
                <w:color w:val="000000"/>
                <w:sz w:val="18"/>
                <w:szCs w:val="18"/>
                <w:lang w:eastAsia="zh-CN"/>
              </w:rPr>
            </w:pPr>
            <w:r w:rsidRPr="00B922C0">
              <w:rPr>
                <w:rFonts w:eastAsia="Times New Roman"/>
                <w:color w:val="000000"/>
                <w:sz w:val="18"/>
                <w:szCs w:val="18"/>
                <w:lang w:eastAsia="zh-CN"/>
              </w:rPr>
              <w:t>22591.16</w:t>
            </w:r>
          </w:p>
        </w:tc>
        <w:tc>
          <w:tcPr>
            <w:tcW w:w="59.65pt" w:type="dxa"/>
            <w:noWrap/>
            <w:hideMark/>
          </w:tcPr>
          <w:p w14:paraId="189B7A5B" w14:textId="77777777" w:rsidR="00B922C0" w:rsidRPr="00B922C0" w:rsidRDefault="00B922C0" w:rsidP="00B922C0">
            <w:pPr>
              <w:rPr>
                <w:rFonts w:eastAsia="Times New Roman"/>
                <w:color w:val="000000"/>
                <w:sz w:val="18"/>
                <w:szCs w:val="18"/>
                <w:lang w:eastAsia="zh-CN"/>
              </w:rPr>
            </w:pPr>
            <w:r w:rsidRPr="00B922C0">
              <w:rPr>
                <w:rFonts w:eastAsia="Times New Roman"/>
                <w:color w:val="000000"/>
                <w:sz w:val="18"/>
                <w:szCs w:val="18"/>
                <w:lang w:eastAsia="zh-CN"/>
              </w:rPr>
              <w:t>5196</w:t>
            </w:r>
          </w:p>
        </w:tc>
        <w:tc>
          <w:tcPr>
            <w:tcW w:w="77.95pt" w:type="dxa"/>
            <w:noWrap/>
            <w:hideMark/>
          </w:tcPr>
          <w:p w14:paraId="1FB1B9C5" w14:textId="77777777" w:rsidR="00B922C0" w:rsidRPr="00B922C0" w:rsidRDefault="00B922C0" w:rsidP="00B922C0">
            <w:pPr>
              <w:rPr>
                <w:rFonts w:eastAsia="Times New Roman"/>
                <w:color w:val="000000"/>
                <w:sz w:val="18"/>
                <w:szCs w:val="18"/>
                <w:lang w:eastAsia="zh-CN"/>
              </w:rPr>
            </w:pPr>
            <w:r w:rsidRPr="00B922C0">
              <w:rPr>
                <w:rFonts w:eastAsia="Times New Roman"/>
                <w:color w:val="000000"/>
                <w:sz w:val="18"/>
                <w:szCs w:val="18"/>
                <w:lang w:eastAsia="zh-CN"/>
              </w:rPr>
              <w:t>282.15</w:t>
            </w:r>
          </w:p>
        </w:tc>
        <w:tc>
          <w:tcPr>
            <w:tcW w:w="57.10pt" w:type="dxa"/>
            <w:noWrap/>
            <w:hideMark/>
          </w:tcPr>
          <w:p w14:paraId="003083B3" w14:textId="77777777" w:rsidR="00B922C0" w:rsidRPr="00B922C0" w:rsidRDefault="00B922C0" w:rsidP="00B922C0">
            <w:pPr>
              <w:rPr>
                <w:rFonts w:eastAsia="Times New Roman"/>
                <w:color w:val="000000"/>
                <w:sz w:val="18"/>
                <w:szCs w:val="18"/>
                <w:lang w:eastAsia="zh-CN"/>
              </w:rPr>
            </w:pPr>
            <w:r w:rsidRPr="00B922C0">
              <w:rPr>
                <w:rFonts w:eastAsia="Times New Roman"/>
                <w:color w:val="000000"/>
                <w:sz w:val="18"/>
                <w:szCs w:val="18"/>
                <w:lang w:eastAsia="zh-CN"/>
              </w:rPr>
              <w:t>70</w:t>
            </w:r>
          </w:p>
        </w:tc>
      </w:tr>
      <w:tr w:rsidR="0010371D" w:rsidRPr="00B922C0" w14:paraId="6556CAE3" w14:textId="77777777" w:rsidTr="0010371D">
        <w:trPr>
          <w:trHeight w:val="290"/>
          <w:jc w:val="center"/>
        </w:trPr>
        <w:tc>
          <w:tcPr>
            <w:tcW w:w="59.40pt" w:type="dxa"/>
            <w:noWrap/>
            <w:hideMark/>
          </w:tcPr>
          <w:p w14:paraId="0BCB9CEB" w14:textId="77777777" w:rsidR="00B922C0" w:rsidRPr="00B922C0" w:rsidRDefault="00B922C0" w:rsidP="00B922C0">
            <w:pPr>
              <w:rPr>
                <w:rFonts w:eastAsia="Times New Roman"/>
                <w:color w:val="000000"/>
                <w:sz w:val="18"/>
                <w:szCs w:val="18"/>
                <w:lang w:eastAsia="zh-CN"/>
              </w:rPr>
            </w:pPr>
            <w:r w:rsidRPr="00B922C0">
              <w:rPr>
                <w:rFonts w:eastAsia="Times New Roman"/>
                <w:color w:val="000000"/>
                <w:sz w:val="18"/>
                <w:szCs w:val="18"/>
                <w:lang w:eastAsia="zh-CN"/>
              </w:rPr>
              <w:t>1592.7</w:t>
            </w:r>
          </w:p>
        </w:tc>
        <w:tc>
          <w:tcPr>
            <w:tcW w:w="59.65pt" w:type="dxa"/>
            <w:noWrap/>
            <w:hideMark/>
          </w:tcPr>
          <w:p w14:paraId="1D4F92CE" w14:textId="77777777" w:rsidR="00B922C0" w:rsidRPr="00B922C0" w:rsidRDefault="00B922C0" w:rsidP="00B922C0">
            <w:pPr>
              <w:rPr>
                <w:rFonts w:eastAsia="Times New Roman"/>
                <w:color w:val="000000"/>
                <w:sz w:val="18"/>
                <w:szCs w:val="18"/>
                <w:lang w:eastAsia="zh-CN"/>
              </w:rPr>
            </w:pPr>
            <w:r w:rsidRPr="00B922C0">
              <w:rPr>
                <w:rFonts w:eastAsia="Times New Roman"/>
                <w:color w:val="000000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77.95pt" w:type="dxa"/>
            <w:noWrap/>
            <w:hideMark/>
          </w:tcPr>
          <w:p w14:paraId="10BF9B7E" w14:textId="77777777" w:rsidR="00B922C0" w:rsidRPr="00B922C0" w:rsidRDefault="00B922C0" w:rsidP="00B922C0">
            <w:pPr>
              <w:rPr>
                <w:rFonts w:eastAsia="Times New Roman"/>
                <w:color w:val="000000"/>
                <w:sz w:val="18"/>
                <w:szCs w:val="18"/>
                <w:lang w:eastAsia="zh-CN"/>
              </w:rPr>
            </w:pPr>
            <w:r w:rsidRPr="00B922C0">
              <w:rPr>
                <w:rFonts w:eastAsia="Times New Roman"/>
                <w:color w:val="000000"/>
                <w:sz w:val="18"/>
                <w:szCs w:val="18"/>
                <w:lang w:eastAsia="zh-CN"/>
              </w:rPr>
              <w:t>18.17</w:t>
            </w:r>
          </w:p>
        </w:tc>
        <w:tc>
          <w:tcPr>
            <w:tcW w:w="57.10pt" w:type="dxa"/>
            <w:noWrap/>
            <w:hideMark/>
          </w:tcPr>
          <w:p w14:paraId="21BCDC29" w14:textId="77777777" w:rsidR="00B922C0" w:rsidRPr="00B922C0" w:rsidRDefault="00B922C0" w:rsidP="00B922C0">
            <w:pPr>
              <w:rPr>
                <w:rFonts w:eastAsia="Times New Roman"/>
                <w:color w:val="000000"/>
                <w:sz w:val="18"/>
                <w:szCs w:val="18"/>
                <w:lang w:eastAsia="zh-CN"/>
              </w:rPr>
            </w:pPr>
            <w:r w:rsidRPr="00B922C0">
              <w:rPr>
                <w:rFonts w:eastAsia="Times New Roman"/>
                <w:color w:val="000000"/>
                <w:sz w:val="18"/>
                <w:szCs w:val="18"/>
                <w:lang w:eastAsia="zh-CN"/>
              </w:rPr>
              <w:t>3</w:t>
            </w:r>
          </w:p>
        </w:tc>
      </w:tr>
    </w:tbl>
    <w:p w14:paraId="71B9F15C" w14:textId="41383261" w:rsidR="00B76FAB" w:rsidRDefault="0010371D" w:rsidP="00FA332A">
      <w:pPr>
        <w:pStyle w:val="BodyText"/>
        <w:ind w:firstLine="0pt"/>
        <w:rPr>
          <w:lang w:val="en-US" w:eastAsia="zh-CN"/>
        </w:rPr>
      </w:pPr>
      <w:r>
        <w:rPr>
          <w:lang w:val="en-US" w:eastAsia="zh-CN"/>
        </w:rPr>
        <w:tab/>
      </w:r>
      <w:r w:rsidR="00B76FAB">
        <w:rPr>
          <w:lang w:val="en-US" w:eastAsia="zh-CN"/>
        </w:rPr>
        <w:t>Median was more suitable to represent the characteristics of their relationships, compared with average values. It is obvious that successful campaigns usually have lower goals, higher pledged and more backers.</w:t>
      </w:r>
    </w:p>
    <w:bookmarkEnd w:id="0"/>
    <w:p w14:paraId="732C53A1" w14:textId="06914931" w:rsidR="005C7E7D" w:rsidRDefault="005C7E7D" w:rsidP="00E7596C">
      <w:pPr>
        <w:pStyle w:val="BodyText"/>
        <w:rPr>
          <w:lang w:val="en-US"/>
        </w:rPr>
      </w:pPr>
    </w:p>
    <w:p w14:paraId="0EB1A077" w14:textId="09F95C00" w:rsidR="005C7E7D" w:rsidRDefault="005C7E7D" w:rsidP="00AB61F3">
      <w:pPr>
        <w:pStyle w:val="Heading2"/>
      </w:pPr>
      <w:r>
        <w:t>The Internal Relationship between Secondary-Layer Parameters</w:t>
      </w:r>
    </w:p>
    <w:p w14:paraId="3E4B2D0A" w14:textId="16816FD5" w:rsidR="00AB61F3" w:rsidRPr="00AB61F3" w:rsidRDefault="00AB61F3" w:rsidP="005943B1">
      <w:pPr>
        <w:pStyle w:val="BodyText"/>
        <w:rPr>
          <w:lang w:val="en-US"/>
        </w:rPr>
      </w:pPr>
      <w:r>
        <w:rPr>
          <w:lang w:val="en-US"/>
        </w:rPr>
        <w:t>The analysis of possible internal relationship among “goal”, “backers” and “pledged” should be implemented.</w:t>
      </w:r>
      <w:r w:rsidR="00A8783F">
        <w:rPr>
          <w:lang w:val="en-US"/>
        </w:rPr>
        <w:t xml:space="preserve"> </w:t>
      </w:r>
      <w:r>
        <w:rPr>
          <w:lang w:val="en-US"/>
        </w:rPr>
        <w:t xml:space="preserve">The relationship between “goal” and “backers” can answer the fourth question in part 1 </w:t>
      </w:r>
      <w:r w:rsidR="006303DA">
        <w:rPr>
          <w:lang w:val="en-US"/>
        </w:rPr>
        <w:t>(</w:t>
      </w:r>
      <w:r w:rsidRPr="00AB61F3">
        <w:rPr>
          <w:lang w:val="en-US"/>
        </w:rPr>
        <w:t>What was the amount the most successful board game company raised? How many backers did they have?</w:t>
      </w:r>
      <w:r w:rsidR="006303DA">
        <w:rPr>
          <w:lang w:val="en-US"/>
        </w:rPr>
        <w:t>)</w:t>
      </w:r>
      <w:r>
        <w:rPr>
          <w:lang w:val="en-US"/>
        </w:rPr>
        <w:t xml:space="preserve"> and the second question in part 3 </w:t>
      </w:r>
      <w:r w:rsidR="006303DA">
        <w:rPr>
          <w:lang w:val="en-US"/>
        </w:rPr>
        <w:t>(</w:t>
      </w:r>
      <w:r w:rsidR="005943B1" w:rsidRPr="005943B1">
        <w:rPr>
          <w:lang w:val="en-US"/>
        </w:rPr>
        <w:t>How many backers will be needed to meet their goal?</w:t>
      </w:r>
      <w:r w:rsidR="006303DA">
        <w:rPr>
          <w:lang w:val="en-US"/>
        </w:rPr>
        <w:t>).</w:t>
      </w:r>
    </w:p>
    <w:p w14:paraId="6D93CF9A" w14:textId="798B2E24" w:rsidR="00ED2BB7" w:rsidRDefault="008458AC" w:rsidP="008458AC">
      <w:pPr>
        <w:pStyle w:val="BodyText"/>
        <w:rPr>
          <w:lang w:val="en-US"/>
        </w:rPr>
      </w:pPr>
      <w:r w:rsidRPr="008458AC">
        <w:rPr>
          <w:lang w:val="en-US"/>
        </w:rPr>
        <w:t>Board game belongs to the category of "game". There are 8 subcategories in "game" category: 13</w:t>
      </w:r>
      <w:r>
        <w:rPr>
          <w:lang w:val="en-US"/>
        </w:rPr>
        <w:t xml:space="preserve">. </w:t>
      </w:r>
      <w:r w:rsidRPr="008458AC">
        <w:rPr>
          <w:lang w:val="en-US"/>
        </w:rPr>
        <w:t>Game</w:t>
      </w:r>
      <w:r>
        <w:rPr>
          <w:lang w:val="en-US"/>
        </w:rPr>
        <w:t xml:space="preserve">s; </w:t>
      </w:r>
      <w:r w:rsidRPr="008458AC">
        <w:rPr>
          <w:lang w:val="en-US"/>
        </w:rPr>
        <w:t>14</w:t>
      </w:r>
      <w:r>
        <w:rPr>
          <w:lang w:val="en-US"/>
        </w:rPr>
        <w:t xml:space="preserve">. </w:t>
      </w:r>
      <w:r w:rsidRPr="008458AC">
        <w:rPr>
          <w:lang w:val="en-US"/>
        </w:rPr>
        <w:t>Tabletop Game</w:t>
      </w:r>
      <w:r>
        <w:rPr>
          <w:lang w:val="en-US"/>
        </w:rPr>
        <w:t xml:space="preserve">s; </w:t>
      </w:r>
      <w:r w:rsidRPr="008458AC">
        <w:rPr>
          <w:lang w:val="en-US"/>
        </w:rPr>
        <w:t>44</w:t>
      </w:r>
      <w:r>
        <w:rPr>
          <w:lang w:val="en-US"/>
        </w:rPr>
        <w:t xml:space="preserve">. </w:t>
      </w:r>
      <w:r w:rsidRPr="008458AC">
        <w:rPr>
          <w:lang w:val="en-US"/>
        </w:rPr>
        <w:t>Video Games</w:t>
      </w:r>
      <w:r>
        <w:rPr>
          <w:lang w:val="en-US"/>
        </w:rPr>
        <w:t xml:space="preserve">; </w:t>
      </w:r>
      <w:r w:rsidRPr="008458AC">
        <w:rPr>
          <w:lang w:val="en-US"/>
        </w:rPr>
        <w:t>66</w:t>
      </w:r>
      <w:r>
        <w:rPr>
          <w:lang w:val="en-US"/>
        </w:rPr>
        <w:t xml:space="preserve">. </w:t>
      </w:r>
      <w:r w:rsidRPr="008458AC">
        <w:rPr>
          <w:lang w:val="en-US"/>
        </w:rPr>
        <w:t>Mobile Games</w:t>
      </w:r>
      <w:r>
        <w:rPr>
          <w:lang w:val="en-US"/>
        </w:rPr>
        <w:t xml:space="preserve">; </w:t>
      </w:r>
      <w:r w:rsidRPr="008458AC">
        <w:rPr>
          <w:lang w:val="en-US"/>
        </w:rPr>
        <w:t>70</w:t>
      </w:r>
      <w:r>
        <w:rPr>
          <w:lang w:val="en-US"/>
        </w:rPr>
        <w:t xml:space="preserve">. </w:t>
      </w:r>
      <w:r w:rsidRPr="008458AC">
        <w:rPr>
          <w:lang w:val="en-US"/>
        </w:rPr>
        <w:t>Playing Cards</w:t>
      </w:r>
      <w:r>
        <w:rPr>
          <w:lang w:val="en-US"/>
        </w:rPr>
        <w:t xml:space="preserve">; </w:t>
      </w:r>
      <w:r w:rsidRPr="008458AC">
        <w:rPr>
          <w:lang w:val="en-US"/>
        </w:rPr>
        <w:t>113</w:t>
      </w:r>
      <w:r>
        <w:rPr>
          <w:lang w:val="en-US"/>
        </w:rPr>
        <w:t xml:space="preserve">. </w:t>
      </w:r>
      <w:r w:rsidRPr="008458AC">
        <w:rPr>
          <w:lang w:val="en-US"/>
        </w:rPr>
        <w:t>Puzzles</w:t>
      </w:r>
      <w:r>
        <w:rPr>
          <w:lang w:val="en-US"/>
        </w:rPr>
        <w:t xml:space="preserve">; </w:t>
      </w:r>
      <w:r w:rsidRPr="008458AC">
        <w:rPr>
          <w:lang w:val="en-US"/>
        </w:rPr>
        <w:t>122</w:t>
      </w:r>
      <w:r>
        <w:rPr>
          <w:lang w:val="en-US"/>
        </w:rPr>
        <w:t xml:space="preserve">. </w:t>
      </w:r>
      <w:r w:rsidRPr="008458AC">
        <w:rPr>
          <w:lang w:val="en-US"/>
        </w:rPr>
        <w:t>Live Games</w:t>
      </w:r>
      <w:r>
        <w:rPr>
          <w:lang w:val="en-US"/>
        </w:rPr>
        <w:t xml:space="preserve">; </w:t>
      </w:r>
      <w:r w:rsidRPr="008458AC">
        <w:rPr>
          <w:lang w:val="en-US"/>
        </w:rPr>
        <w:t>134</w:t>
      </w:r>
      <w:r>
        <w:rPr>
          <w:lang w:val="en-US"/>
        </w:rPr>
        <w:t xml:space="preserve">. </w:t>
      </w:r>
      <w:r w:rsidRPr="008458AC">
        <w:rPr>
          <w:lang w:val="en-US"/>
        </w:rPr>
        <w:t>Gaming Hardware</w:t>
      </w:r>
      <w:r>
        <w:rPr>
          <w:lang w:val="en-US"/>
        </w:rPr>
        <w:t xml:space="preserve">. </w:t>
      </w:r>
      <w:r w:rsidRPr="008458AC">
        <w:rPr>
          <w:lang w:val="en-US"/>
        </w:rPr>
        <w:t>Among them, 14</w:t>
      </w:r>
      <w:r>
        <w:rPr>
          <w:lang w:val="en-US"/>
        </w:rPr>
        <w:t xml:space="preserve">. </w:t>
      </w:r>
      <w:r w:rsidRPr="008458AC">
        <w:rPr>
          <w:lang w:val="en-US"/>
        </w:rPr>
        <w:t>Tabletop Games,</w:t>
      </w:r>
      <w:r>
        <w:rPr>
          <w:lang w:val="en-US"/>
        </w:rPr>
        <w:t xml:space="preserve"> </w:t>
      </w:r>
      <w:r w:rsidRPr="008458AC">
        <w:rPr>
          <w:lang w:val="en-US"/>
        </w:rPr>
        <w:t>70</w:t>
      </w:r>
      <w:r>
        <w:rPr>
          <w:lang w:val="en-US"/>
        </w:rPr>
        <w:t xml:space="preserve">. </w:t>
      </w:r>
      <w:r w:rsidRPr="008458AC">
        <w:rPr>
          <w:lang w:val="en-US"/>
        </w:rPr>
        <w:t>Playing Cards and 113</w:t>
      </w:r>
      <w:r>
        <w:rPr>
          <w:lang w:val="en-US"/>
        </w:rPr>
        <w:t xml:space="preserve">. </w:t>
      </w:r>
      <w:r w:rsidRPr="008458AC">
        <w:rPr>
          <w:lang w:val="en-US"/>
        </w:rPr>
        <w:t>Puzzles are board game items.</w:t>
      </w:r>
      <w:r w:rsidRPr="006010E0">
        <w:rPr>
          <w:lang w:val="en-US"/>
        </w:rPr>
        <w:t xml:space="preserve"> The</w:t>
      </w:r>
      <w:r>
        <w:rPr>
          <w:lang w:val="en-US"/>
        </w:rPr>
        <w:t xml:space="preserve"> result </w:t>
      </w:r>
      <w:r w:rsidR="00416749">
        <w:rPr>
          <w:lang w:val="en-US"/>
        </w:rPr>
        <w:t xml:space="preserve">(Fig. 3.) </w:t>
      </w:r>
      <w:r>
        <w:rPr>
          <w:lang w:val="en-US"/>
        </w:rPr>
        <w:t>showed that the</w:t>
      </w:r>
      <w:r w:rsidR="006010E0" w:rsidRPr="006010E0">
        <w:rPr>
          <w:lang w:val="en-US"/>
        </w:rPr>
        <w:t xml:space="preserve"> most successful board game</w:t>
      </w:r>
      <w:r>
        <w:rPr>
          <w:lang w:val="en-US"/>
        </w:rPr>
        <w:t xml:space="preserve"> </w:t>
      </w:r>
      <w:r w:rsidR="006010E0" w:rsidRPr="006010E0">
        <w:rPr>
          <w:lang w:val="en-US"/>
        </w:rPr>
        <w:t>campaign is Ghostbusters™: The Board Game with 250000 USD goal and 8396 backers.</w:t>
      </w:r>
      <w:r w:rsidR="006010E0">
        <w:rPr>
          <w:lang w:val="en-US"/>
        </w:rPr>
        <w:t xml:space="preserve"> </w:t>
      </w:r>
    </w:p>
    <w:p w14:paraId="3FF9FD14" w14:textId="2DDB56E6" w:rsidR="00416749" w:rsidRPr="00416749" w:rsidRDefault="00416749" w:rsidP="00416749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1414CF78" wp14:editId="20DF2CC0">
            <wp:extent cx="3089910" cy="718457"/>
            <wp:effectExtent l="0" t="0" r="0" b="0"/>
            <wp:docPr id="2" name="Picture 2" descr="Graphical user interfac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11"/>
                    <a:srcRect b="43.822%"/>
                    <a:stretch/>
                  </pic:blipFill>
                  <pic:spPr bwMode="auto">
                    <a:xfrm>
                      <a:off x="0" y="0"/>
                      <a:ext cx="3089910" cy="71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65A4">
        <w:rPr>
          <w:sz w:val="16"/>
          <w:szCs w:val="16"/>
        </w:rPr>
        <w:t xml:space="preserve">Fig. </w:t>
      </w:r>
      <w:r>
        <w:rPr>
          <w:sz w:val="16"/>
          <w:szCs w:val="16"/>
          <w:lang w:val="en-US"/>
        </w:rPr>
        <w:t>3</w:t>
      </w:r>
      <w:r w:rsidRPr="00A765A4">
        <w:rPr>
          <w:sz w:val="16"/>
          <w:szCs w:val="16"/>
        </w:rPr>
        <w:t xml:space="preserve">. The </w:t>
      </w:r>
      <w:r>
        <w:rPr>
          <w:sz w:val="16"/>
          <w:szCs w:val="16"/>
          <w:lang w:val="en-US"/>
        </w:rPr>
        <w:t>top8 board game campaigns in the term of raised goal</w:t>
      </w:r>
      <w:r w:rsidRPr="00A765A4">
        <w:rPr>
          <w:sz w:val="16"/>
          <w:szCs w:val="16"/>
        </w:rPr>
        <w:t>.</w:t>
      </w:r>
      <w:r>
        <w:rPr>
          <w:sz w:val="16"/>
          <w:szCs w:val="16"/>
          <w:lang w:val="en-US"/>
        </w:rPr>
        <w:t xml:space="preserve"> </w:t>
      </w:r>
    </w:p>
    <w:p w14:paraId="4E731890" w14:textId="77777777" w:rsidR="0010371D" w:rsidRPr="00CF7C65" w:rsidRDefault="0010371D" w:rsidP="00E7596C">
      <w:pPr>
        <w:pStyle w:val="BodyText"/>
        <w:rPr>
          <w:lang w:val="en-US"/>
        </w:rPr>
      </w:pPr>
    </w:p>
    <w:bookmarkEnd w:id="1"/>
    <w:p w14:paraId="76EFADCE" w14:textId="5D3B8BCB" w:rsidR="00871530" w:rsidRPr="00871530" w:rsidRDefault="00871530" w:rsidP="00871530">
      <w:pPr>
        <w:pStyle w:val="Heading2"/>
      </w:pPr>
      <w:r>
        <w:t>The Relationship between Secondary-Layer Parameters and Basic-Layer Parmeters</w:t>
      </w:r>
    </w:p>
    <w:p w14:paraId="0E5E6A41" w14:textId="61D356D0" w:rsidR="00871530" w:rsidRDefault="00871530" w:rsidP="00871530">
      <w:pPr>
        <w:pStyle w:val="BodyText"/>
        <w:rPr>
          <w:lang w:val="en-US"/>
        </w:rPr>
      </w:pPr>
      <w:r w:rsidRPr="005B520E">
        <w:t>The</w:t>
      </w:r>
      <w:r w:rsidR="005943B1">
        <w:rPr>
          <w:lang w:val="en-US"/>
        </w:rPr>
        <w:t>re are 12 relationships between the secondary layer and the basic layer. Among them, the relationship between “categories” and “backers” and the relationship between “sub-categories”</w:t>
      </w:r>
      <w:r w:rsidR="006303DA">
        <w:rPr>
          <w:lang w:val="en-US"/>
        </w:rPr>
        <w:t xml:space="preserve"> and “backers”</w:t>
      </w:r>
      <w:r w:rsidR="005943B1">
        <w:rPr>
          <w:lang w:val="en-US"/>
        </w:rPr>
        <w:t xml:space="preserve"> </w:t>
      </w:r>
      <w:r w:rsidR="006303DA">
        <w:rPr>
          <w:lang w:val="en-US"/>
        </w:rPr>
        <w:t>can answer the second question in part 1 (</w:t>
      </w:r>
      <w:r w:rsidR="006303DA" w:rsidRPr="006303DA">
        <w:rPr>
          <w:lang w:val="en-US"/>
        </w:rPr>
        <w:t>What is the top/bottom 3 categories with the most backers? What is the top/bottom 3 subcategories by backers?</w:t>
      </w:r>
      <w:r w:rsidR="006303DA">
        <w:rPr>
          <w:lang w:val="en-US"/>
        </w:rPr>
        <w:t>) and the third question in part 3 (</w:t>
      </w:r>
      <w:r w:rsidR="006303DA" w:rsidRPr="006303DA">
        <w:rPr>
          <w:lang w:val="en-US"/>
        </w:rPr>
        <w:t>How many backers can the company realistically expect, based on trends in their category?</w:t>
      </w:r>
      <w:r w:rsidR="006303DA">
        <w:rPr>
          <w:lang w:val="en-US"/>
        </w:rPr>
        <w:t xml:space="preserve">). </w:t>
      </w:r>
      <w:r w:rsidR="001035D4">
        <w:rPr>
          <w:lang w:val="en-US"/>
        </w:rPr>
        <w:t>The relationship between</w:t>
      </w:r>
      <w:r w:rsidR="001035D4" w:rsidRPr="001035D4">
        <w:rPr>
          <w:rFonts w:hint="eastAsia"/>
          <w:lang w:val="en-US"/>
        </w:rPr>
        <w:t xml:space="preserve"> </w:t>
      </w:r>
      <w:r w:rsidR="001035D4" w:rsidRPr="001035D4">
        <w:rPr>
          <w:rFonts w:hint="eastAsia"/>
          <w:lang w:val="en-US"/>
        </w:rPr>
        <w:t>“</w:t>
      </w:r>
      <w:r w:rsidR="001035D4" w:rsidRPr="001035D4">
        <w:rPr>
          <w:lang w:val="en-US"/>
        </w:rPr>
        <w:t>categories” and “</w:t>
      </w:r>
      <w:r w:rsidR="001035D4">
        <w:rPr>
          <w:lang w:val="en-US"/>
        </w:rPr>
        <w:t>goal</w:t>
      </w:r>
      <w:r w:rsidR="001035D4" w:rsidRPr="001035D4">
        <w:rPr>
          <w:lang w:val="en-US"/>
        </w:rPr>
        <w:t>” and the relationship between “sub-categories” and “</w:t>
      </w:r>
      <w:r w:rsidR="001035D4">
        <w:rPr>
          <w:lang w:val="en-US"/>
        </w:rPr>
        <w:t>goal</w:t>
      </w:r>
      <w:r w:rsidR="001035D4" w:rsidRPr="001035D4">
        <w:rPr>
          <w:lang w:val="en-US"/>
        </w:rPr>
        <w:t xml:space="preserve">” can answer the </w:t>
      </w:r>
      <w:r w:rsidR="001035D4">
        <w:rPr>
          <w:lang w:val="en-US"/>
        </w:rPr>
        <w:t>third</w:t>
      </w:r>
      <w:r w:rsidR="001035D4" w:rsidRPr="001035D4">
        <w:rPr>
          <w:lang w:val="en-US"/>
        </w:rPr>
        <w:t xml:space="preserve"> question in part 1</w:t>
      </w:r>
      <w:r w:rsidR="001035D4">
        <w:rPr>
          <w:lang w:val="en-US"/>
        </w:rPr>
        <w:t xml:space="preserve"> (</w:t>
      </w:r>
      <w:r w:rsidR="001035D4" w:rsidRPr="001035D4">
        <w:rPr>
          <w:lang w:val="en-US"/>
        </w:rPr>
        <w:t>What is the top/bottom 3 categories that have raised the most money? What is the top/bottom 3 subcategories that have raised the most money?</w:t>
      </w:r>
      <w:r w:rsidR="001035D4">
        <w:rPr>
          <w:lang w:val="en-US"/>
        </w:rPr>
        <w:t xml:space="preserve">). </w:t>
      </w:r>
      <w:r w:rsidR="001035D4" w:rsidRPr="001035D4">
        <w:rPr>
          <w:lang w:val="en-US"/>
        </w:rPr>
        <w:t>The relationship between “</w:t>
      </w:r>
      <w:r w:rsidR="001035D4">
        <w:rPr>
          <w:lang w:val="en-US"/>
        </w:rPr>
        <w:t>country</w:t>
      </w:r>
      <w:r w:rsidR="001035D4" w:rsidRPr="001035D4">
        <w:rPr>
          <w:lang w:val="en-US"/>
        </w:rPr>
        <w:t>” and “</w:t>
      </w:r>
      <w:r w:rsidR="001035D4">
        <w:rPr>
          <w:lang w:val="en-US"/>
        </w:rPr>
        <w:t>pledged</w:t>
      </w:r>
      <w:r w:rsidR="001035D4" w:rsidRPr="001035D4">
        <w:rPr>
          <w:lang w:val="en-US"/>
        </w:rPr>
        <w:t>” and the relationship between “</w:t>
      </w:r>
      <w:r w:rsidR="001035D4">
        <w:rPr>
          <w:lang w:val="en-US"/>
        </w:rPr>
        <w:t>country</w:t>
      </w:r>
      <w:r w:rsidR="001035D4" w:rsidRPr="001035D4">
        <w:rPr>
          <w:lang w:val="en-US"/>
        </w:rPr>
        <w:t>” and “</w:t>
      </w:r>
      <w:r w:rsidR="001035D4">
        <w:rPr>
          <w:lang w:val="en-US"/>
        </w:rPr>
        <w:t>backers</w:t>
      </w:r>
      <w:r w:rsidR="001035D4" w:rsidRPr="001035D4">
        <w:rPr>
          <w:lang w:val="en-US"/>
        </w:rPr>
        <w:t xml:space="preserve">” can answer the </w:t>
      </w:r>
      <w:r w:rsidR="001035D4">
        <w:rPr>
          <w:lang w:val="en-US"/>
        </w:rPr>
        <w:t>fifth</w:t>
      </w:r>
      <w:r w:rsidR="001035D4" w:rsidRPr="001035D4">
        <w:rPr>
          <w:lang w:val="en-US"/>
        </w:rPr>
        <w:t xml:space="preserve"> question in part 1</w:t>
      </w:r>
      <w:r w:rsidR="001035D4">
        <w:rPr>
          <w:lang w:val="en-US"/>
        </w:rPr>
        <w:t xml:space="preserve"> (</w:t>
      </w:r>
      <w:r w:rsidR="00A8783F" w:rsidRPr="00A8783F">
        <w:rPr>
          <w:lang w:val="en-US"/>
        </w:rPr>
        <w:t>Rank the top three countries with the most successful campaigns in terms of dollars (total amount pledged), and in terms of the number of campaigns backed.</w:t>
      </w:r>
      <w:r w:rsidR="001035D4">
        <w:rPr>
          <w:lang w:val="en-US"/>
        </w:rPr>
        <w:t xml:space="preserve">). </w:t>
      </w:r>
      <w:r w:rsidR="001035D4" w:rsidRPr="001035D4">
        <w:rPr>
          <w:lang w:val="en-US"/>
        </w:rPr>
        <w:t>The relationship between “</w:t>
      </w:r>
      <w:r w:rsidR="001035D4">
        <w:rPr>
          <w:lang w:val="en-US"/>
        </w:rPr>
        <w:t>duration</w:t>
      </w:r>
      <w:r w:rsidR="001035D4" w:rsidRPr="001035D4">
        <w:rPr>
          <w:lang w:val="en-US"/>
        </w:rPr>
        <w:t>” and “</w:t>
      </w:r>
      <w:r w:rsidR="001035D4">
        <w:rPr>
          <w:lang w:val="en-US"/>
        </w:rPr>
        <w:t>goal</w:t>
      </w:r>
      <w:r w:rsidR="001035D4" w:rsidRPr="001035D4">
        <w:rPr>
          <w:lang w:val="en-US"/>
        </w:rPr>
        <w:t xml:space="preserve">” can answer the </w:t>
      </w:r>
      <w:r w:rsidR="001035D4">
        <w:rPr>
          <w:lang w:val="en-US"/>
        </w:rPr>
        <w:t>sixth</w:t>
      </w:r>
      <w:r w:rsidR="001035D4" w:rsidRPr="001035D4">
        <w:rPr>
          <w:lang w:val="en-US"/>
        </w:rPr>
        <w:t xml:space="preserve"> question in part 1</w:t>
      </w:r>
      <w:r w:rsidR="001035D4">
        <w:rPr>
          <w:lang w:val="en-US"/>
        </w:rPr>
        <w:t xml:space="preserve"> (</w:t>
      </w:r>
      <w:r w:rsidR="001035D4" w:rsidRPr="001035D4">
        <w:rPr>
          <w:lang w:val="en-US"/>
        </w:rPr>
        <w:t>Do longer, or shorter campaigns tend to raise more money? Why?</w:t>
      </w:r>
      <w:r w:rsidR="001035D4">
        <w:rPr>
          <w:lang w:val="en-US"/>
        </w:rPr>
        <w:t>).</w:t>
      </w:r>
    </w:p>
    <w:p w14:paraId="568D73FF" w14:textId="5548F64A" w:rsidR="00BC5D5C" w:rsidRDefault="00BC5D5C" w:rsidP="00871530">
      <w:pPr>
        <w:pStyle w:val="BodyText"/>
        <w:rPr>
          <w:lang w:val="en-US"/>
        </w:rPr>
      </w:pPr>
      <w:bookmarkStart w:id="2" w:name="_Hlk91653156"/>
      <w:r>
        <w:rPr>
          <w:lang w:val="en-US"/>
        </w:rPr>
        <w:t xml:space="preserve">In term of backers, the top 3 categories are 7, 13, 5, while the bottom 3 categories are 14, 15, 6. </w:t>
      </w:r>
      <w:r w:rsidRPr="00BC5D5C">
        <w:rPr>
          <w:lang w:val="en-US"/>
        </w:rPr>
        <w:t xml:space="preserve">In term of backers, the top 3 </w:t>
      </w:r>
      <w:r>
        <w:rPr>
          <w:lang w:val="en-US"/>
        </w:rPr>
        <w:t>sub-</w:t>
      </w:r>
      <w:r w:rsidRPr="00BC5D5C">
        <w:rPr>
          <w:lang w:val="en-US"/>
        </w:rPr>
        <w:t xml:space="preserve">categories are </w:t>
      </w:r>
      <w:r>
        <w:rPr>
          <w:lang w:val="en-US"/>
        </w:rPr>
        <w:t>14, 8, 44</w:t>
      </w:r>
      <w:r w:rsidRPr="00BC5D5C">
        <w:rPr>
          <w:lang w:val="en-US"/>
        </w:rPr>
        <w:t>, while the bottom 3 categories are</w:t>
      </w:r>
      <w:r>
        <w:rPr>
          <w:lang w:val="en-US"/>
        </w:rPr>
        <w:t xml:space="preserve"> 149, 131, 65</w:t>
      </w:r>
      <w:r w:rsidRPr="00BC5D5C">
        <w:rPr>
          <w:lang w:val="en-US"/>
        </w:rPr>
        <w:t>.</w:t>
      </w:r>
      <w:r w:rsidRPr="00BC5D5C">
        <w:t xml:space="preserve"> </w:t>
      </w:r>
      <w:r w:rsidRPr="00BC5D5C">
        <w:rPr>
          <w:lang w:val="en-US"/>
        </w:rPr>
        <w:t xml:space="preserve">In term of </w:t>
      </w:r>
      <w:r>
        <w:rPr>
          <w:lang w:val="en-US"/>
        </w:rPr>
        <w:t>goal</w:t>
      </w:r>
      <w:r w:rsidRPr="00BC5D5C">
        <w:rPr>
          <w:lang w:val="en-US"/>
        </w:rPr>
        <w:t xml:space="preserve">, the top 3 categories are </w:t>
      </w:r>
      <w:r>
        <w:rPr>
          <w:lang w:val="en-US"/>
        </w:rPr>
        <w:t>2, 13, 1</w:t>
      </w:r>
      <w:r w:rsidRPr="00BC5D5C">
        <w:rPr>
          <w:lang w:val="en-US"/>
        </w:rPr>
        <w:t xml:space="preserve">, while the bottom 3 categories are </w:t>
      </w:r>
      <w:r>
        <w:rPr>
          <w:lang w:val="en-US"/>
        </w:rPr>
        <w:t>14, 8, 6</w:t>
      </w:r>
      <w:r w:rsidRPr="00BC5D5C">
        <w:rPr>
          <w:lang w:val="en-US"/>
        </w:rPr>
        <w:t>.</w:t>
      </w:r>
      <w:r w:rsidRPr="00BC5D5C">
        <w:t xml:space="preserve"> </w:t>
      </w:r>
      <w:r w:rsidRPr="00BC5D5C">
        <w:rPr>
          <w:lang w:val="en-US"/>
        </w:rPr>
        <w:t xml:space="preserve">In term of backers, the top 3 categories are </w:t>
      </w:r>
      <w:r>
        <w:rPr>
          <w:lang w:val="en-US"/>
        </w:rPr>
        <w:t>4, 58, 9</w:t>
      </w:r>
      <w:r w:rsidRPr="00BC5D5C">
        <w:rPr>
          <w:lang w:val="en-US"/>
        </w:rPr>
        <w:t>, while the bottom 3 categories are 14</w:t>
      </w:r>
      <w:r>
        <w:rPr>
          <w:lang w:val="en-US"/>
        </w:rPr>
        <w:t>9</w:t>
      </w:r>
      <w:r w:rsidRPr="00BC5D5C">
        <w:rPr>
          <w:lang w:val="en-US"/>
        </w:rPr>
        <w:t>, 15</w:t>
      </w:r>
      <w:r>
        <w:rPr>
          <w:lang w:val="en-US"/>
        </w:rPr>
        <w:t>9</w:t>
      </w:r>
      <w:r w:rsidRPr="00BC5D5C">
        <w:rPr>
          <w:lang w:val="en-US"/>
        </w:rPr>
        <w:t xml:space="preserve">, </w:t>
      </w:r>
      <w:r>
        <w:rPr>
          <w:lang w:val="en-US"/>
        </w:rPr>
        <w:t>144</w:t>
      </w:r>
      <w:r w:rsidRPr="00BC5D5C">
        <w:rPr>
          <w:lang w:val="en-US"/>
        </w:rPr>
        <w:t>.</w:t>
      </w:r>
      <w:r w:rsidR="004F258F">
        <w:rPr>
          <w:lang w:val="en-US"/>
        </w:rPr>
        <w:t xml:space="preserve"> </w:t>
      </w:r>
      <w:r w:rsidR="004F258F" w:rsidRPr="004F258F">
        <w:rPr>
          <w:lang w:val="en-US"/>
        </w:rPr>
        <w:t xml:space="preserve">In term of </w:t>
      </w:r>
      <w:r w:rsidR="004F258F">
        <w:rPr>
          <w:lang w:val="en-US"/>
        </w:rPr>
        <w:t>pledged</w:t>
      </w:r>
      <w:r w:rsidR="004F258F" w:rsidRPr="004F258F">
        <w:rPr>
          <w:lang w:val="en-US"/>
        </w:rPr>
        <w:t xml:space="preserve">, the top 3 </w:t>
      </w:r>
      <w:r w:rsidR="004F258F">
        <w:rPr>
          <w:lang w:val="en-US"/>
        </w:rPr>
        <w:t>countries are 2, 1, 3, while in term of backers the top 3 countries are 2, 1, 4.</w:t>
      </w:r>
    </w:p>
    <w:p w14:paraId="03B65C35" w14:textId="15247812" w:rsidR="00355C75" w:rsidRPr="005943B1" w:rsidRDefault="00BC5D5C" w:rsidP="00871530">
      <w:pPr>
        <w:pStyle w:val="BodyText"/>
        <w:rPr>
          <w:lang w:val="en-US"/>
        </w:rPr>
      </w:pPr>
      <w:r>
        <w:rPr>
          <w:lang w:val="en-US"/>
        </w:rPr>
        <w:t>More d</w:t>
      </w:r>
      <w:r w:rsidR="00355C75">
        <w:rPr>
          <w:lang w:val="en-US"/>
        </w:rPr>
        <w:t>etails and data can be found in submitted SQL file. More reliable and straightforward conclusions will be drawn in visualization analysis.</w:t>
      </w:r>
    </w:p>
    <w:bookmarkEnd w:id="2"/>
    <w:p w14:paraId="2558188F" w14:textId="77777777" w:rsidR="00871530" w:rsidRPr="001035D4" w:rsidRDefault="00871530" w:rsidP="00871530">
      <w:pPr>
        <w:pStyle w:val="BodyText"/>
        <w:rPr>
          <w:lang w:val="en-US"/>
        </w:rPr>
      </w:pPr>
    </w:p>
    <w:p w14:paraId="5587BA7F" w14:textId="2DAAE20D" w:rsidR="009303D9" w:rsidRDefault="007272D7" w:rsidP="006B6B66">
      <w:pPr>
        <w:pStyle w:val="Heading1"/>
      </w:pPr>
      <w:r>
        <w:t>Visualization</w:t>
      </w:r>
    </w:p>
    <w:p w14:paraId="3AA0CA27" w14:textId="45781548" w:rsidR="00C52250" w:rsidRPr="00D7522C" w:rsidRDefault="00A8783F" w:rsidP="00C52250">
      <w:pPr>
        <w:pStyle w:val="BodyText"/>
        <w:rPr>
          <w:lang w:val="en-US"/>
        </w:rPr>
      </w:pPr>
      <w:r>
        <w:rPr>
          <w:lang w:val="en-US"/>
        </w:rPr>
        <w:t>Visualization is an important method to presenting data and conclusion straightforward with graphs</w:t>
      </w:r>
      <w:r w:rsidR="00D7522C">
        <w:rPr>
          <w:lang w:val="en-US"/>
        </w:rPr>
        <w:t>.</w:t>
      </w:r>
      <w:r>
        <w:rPr>
          <w:lang w:val="en-US"/>
        </w:rPr>
        <w:t xml:space="preserve"> In this report, visualization </w:t>
      </w:r>
      <w:r w:rsidR="00C52250">
        <w:rPr>
          <w:lang w:val="en-US"/>
        </w:rPr>
        <w:t>was utilized to show data’s distribution and ranks of different parameters.</w:t>
      </w:r>
    </w:p>
    <w:p w14:paraId="669A296C" w14:textId="12422010" w:rsidR="009303D9" w:rsidRDefault="00287A63" w:rsidP="00ED0149">
      <w:pPr>
        <w:pStyle w:val="Heading2"/>
      </w:pPr>
      <w:r>
        <w:t>Tools and Operation</w:t>
      </w:r>
    </w:p>
    <w:p w14:paraId="484DB2A8" w14:textId="67CBC493" w:rsidR="004C1A87" w:rsidRDefault="00C52250" w:rsidP="004C1A87">
      <w:pPr>
        <w:pStyle w:val="BodyText"/>
        <w:rPr>
          <w:lang w:val="en-US"/>
        </w:rPr>
      </w:pPr>
      <w:r>
        <w:rPr>
          <w:lang w:val="en-US"/>
        </w:rPr>
        <w:t xml:space="preserve">JMP Pro 16, a very famous statistics analysis software, was used as visualization tools. The </w:t>
      </w:r>
      <w:r w:rsidR="00F441E7">
        <w:rPr>
          <w:lang w:val="en-US"/>
        </w:rPr>
        <w:t xml:space="preserve">SQL </w:t>
      </w:r>
      <w:r>
        <w:rPr>
          <w:lang w:val="en-US"/>
        </w:rPr>
        <w:t>table</w:t>
      </w:r>
      <w:r w:rsidR="00F42652">
        <w:rPr>
          <w:lang w:val="en-US"/>
        </w:rPr>
        <w:t>, including 15000 rows,</w:t>
      </w:r>
      <w:r>
        <w:rPr>
          <w:lang w:val="en-US"/>
        </w:rPr>
        <w:t xml:space="preserve"> was </w:t>
      </w:r>
      <w:r w:rsidR="00F441E7">
        <w:rPr>
          <w:rFonts w:hint="eastAsia"/>
          <w:lang w:val="en-US" w:eastAsia="zh-CN"/>
        </w:rPr>
        <w:t>copied</w:t>
      </w:r>
      <w:r w:rsidR="00F441E7">
        <w:rPr>
          <w:lang w:val="en-US"/>
        </w:rPr>
        <w:t xml:space="preserve"> to JMP Pro, shown in Fig. 3. </w:t>
      </w:r>
    </w:p>
    <w:p w14:paraId="1D3B7769" w14:textId="35DF0849" w:rsidR="00F441E7" w:rsidRDefault="0000192D" w:rsidP="00F42652">
      <w:pPr>
        <w:pStyle w:val="BodyText"/>
        <w:ind w:firstLine="0pt"/>
        <w:rPr>
          <w:lang w:val="en-US"/>
        </w:rPr>
      </w:pPr>
      <w:r w:rsidRPr="0000192D">
        <w:rPr>
          <w:noProof/>
          <w:lang w:val="en-US"/>
        </w:rPr>
        <w:drawing>
          <wp:inline distT="0" distB="0" distL="0" distR="0" wp14:anchorId="310CCF3E" wp14:editId="6AF43696">
            <wp:extent cx="3084532" cy="1088857"/>
            <wp:effectExtent l="0" t="0" r="0" b="0"/>
            <wp:docPr id="1" name="Picture 1" descr="Tabl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12"/>
                    <a:srcRect t="0.003%" b="26.464%"/>
                    <a:stretch/>
                  </pic:blipFill>
                  <pic:spPr bwMode="auto">
                    <a:xfrm>
                      <a:off x="0" y="0"/>
                      <a:ext cx="3089910" cy="109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B5D58" w14:textId="27EB6BC8" w:rsidR="00F42652" w:rsidRDefault="00F42652" w:rsidP="00F42652">
      <w:pPr>
        <w:pStyle w:val="Caption"/>
        <w:jc w:val="both"/>
      </w:pPr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 w:rsidR="007917AD">
        <w:rPr>
          <w:i w:val="0"/>
          <w:iCs w:val="0"/>
          <w:color w:val="auto"/>
          <w:sz w:val="16"/>
          <w:szCs w:val="16"/>
        </w:rPr>
        <w:t>4</w:t>
      </w:r>
      <w:r w:rsidRPr="00A765A4">
        <w:rPr>
          <w:i w:val="0"/>
          <w:iCs w:val="0"/>
          <w:color w:val="auto"/>
          <w:sz w:val="16"/>
          <w:szCs w:val="16"/>
        </w:rPr>
        <w:t xml:space="preserve">. </w:t>
      </w:r>
      <w:r>
        <w:rPr>
          <w:i w:val="0"/>
          <w:iCs w:val="0"/>
          <w:color w:val="auto"/>
          <w:sz w:val="16"/>
          <w:szCs w:val="16"/>
        </w:rPr>
        <w:t xml:space="preserve">JMP Pro </w:t>
      </w:r>
      <w:r w:rsidR="00982109">
        <w:rPr>
          <w:i w:val="0"/>
          <w:iCs w:val="0"/>
          <w:color w:val="auto"/>
          <w:sz w:val="16"/>
          <w:szCs w:val="16"/>
        </w:rPr>
        <w:t xml:space="preserve">16 </w:t>
      </w:r>
      <w:r>
        <w:rPr>
          <w:i w:val="0"/>
          <w:iCs w:val="0"/>
          <w:color w:val="auto"/>
          <w:sz w:val="16"/>
          <w:szCs w:val="16"/>
        </w:rPr>
        <w:t>table interface</w:t>
      </w:r>
      <w:r w:rsidRPr="00A765A4">
        <w:rPr>
          <w:i w:val="0"/>
          <w:iCs w:val="0"/>
          <w:color w:val="auto"/>
          <w:sz w:val="16"/>
          <w:szCs w:val="16"/>
        </w:rPr>
        <w:t>.</w:t>
      </w:r>
      <w:r w:rsidRPr="00F42652">
        <w:t xml:space="preserve"> </w:t>
      </w:r>
    </w:p>
    <w:p w14:paraId="49F4FD4B" w14:textId="57CAFE18" w:rsidR="00F42652" w:rsidRDefault="00F42652" w:rsidP="0000192D">
      <w:pPr>
        <w:pStyle w:val="Caption"/>
        <w:jc w:val="both"/>
        <w:rPr>
          <w:i w:val="0"/>
          <w:iCs w:val="0"/>
          <w:color w:val="auto"/>
          <w:sz w:val="20"/>
          <w:szCs w:val="20"/>
        </w:rPr>
      </w:pPr>
      <w:r w:rsidRPr="00F42652">
        <w:rPr>
          <w:i w:val="0"/>
          <w:iCs w:val="0"/>
          <w:color w:val="auto"/>
          <w:sz w:val="20"/>
          <w:szCs w:val="20"/>
        </w:rPr>
        <w:t>Then JMP graph builder can visualize the data to satisfy the challenge requirements, shown in Fig. 4.</w:t>
      </w:r>
    </w:p>
    <w:p w14:paraId="2182B9FC" w14:textId="05AEFFD5" w:rsidR="0000192D" w:rsidRPr="0000192D" w:rsidRDefault="0000192D" w:rsidP="0000192D">
      <w:r w:rsidRPr="0000192D">
        <w:rPr>
          <w:noProof/>
        </w:rPr>
        <w:drawing>
          <wp:inline distT="0" distB="0" distL="0" distR="0" wp14:anchorId="2599520B" wp14:editId="0DEEC228">
            <wp:extent cx="3048146" cy="144403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6251" cy="14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12C" w14:textId="268813F2" w:rsidR="005E53CC" w:rsidRPr="005E53CC" w:rsidRDefault="00F42652" w:rsidP="005E53CC">
      <w:pPr>
        <w:pStyle w:val="Caption"/>
        <w:jc w:val="both"/>
      </w:pPr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 w:rsidR="007917AD">
        <w:rPr>
          <w:i w:val="0"/>
          <w:iCs w:val="0"/>
          <w:color w:val="auto"/>
          <w:sz w:val="16"/>
          <w:szCs w:val="16"/>
        </w:rPr>
        <w:t>5</w:t>
      </w:r>
      <w:r w:rsidRPr="00A765A4">
        <w:rPr>
          <w:i w:val="0"/>
          <w:iCs w:val="0"/>
          <w:color w:val="auto"/>
          <w:sz w:val="16"/>
          <w:szCs w:val="16"/>
        </w:rPr>
        <w:t xml:space="preserve">. </w:t>
      </w:r>
      <w:r>
        <w:rPr>
          <w:i w:val="0"/>
          <w:iCs w:val="0"/>
          <w:color w:val="auto"/>
          <w:sz w:val="16"/>
          <w:szCs w:val="16"/>
        </w:rPr>
        <w:t xml:space="preserve">JMP Pro </w:t>
      </w:r>
      <w:r w:rsidR="00982109">
        <w:rPr>
          <w:i w:val="0"/>
          <w:iCs w:val="0"/>
          <w:color w:val="auto"/>
          <w:sz w:val="16"/>
          <w:szCs w:val="16"/>
        </w:rPr>
        <w:t xml:space="preserve">16 </w:t>
      </w:r>
      <w:r>
        <w:rPr>
          <w:i w:val="0"/>
          <w:iCs w:val="0"/>
          <w:color w:val="auto"/>
          <w:sz w:val="16"/>
          <w:szCs w:val="16"/>
        </w:rPr>
        <w:t>graph builder interface</w:t>
      </w:r>
      <w:r w:rsidRPr="00A765A4">
        <w:rPr>
          <w:i w:val="0"/>
          <w:iCs w:val="0"/>
          <w:color w:val="auto"/>
          <w:sz w:val="16"/>
          <w:szCs w:val="16"/>
        </w:rPr>
        <w:t>.</w:t>
      </w:r>
      <w:r w:rsidRPr="00F42652">
        <w:t xml:space="preserve"> </w:t>
      </w:r>
    </w:p>
    <w:p w14:paraId="3FE13FC8" w14:textId="12F03B6A" w:rsidR="009303D9" w:rsidRDefault="00982109" w:rsidP="00ED0149">
      <w:pPr>
        <w:pStyle w:val="Heading2"/>
      </w:pPr>
      <w:r>
        <w:t>Plots</w:t>
      </w:r>
    </w:p>
    <w:p w14:paraId="252405F6" w14:textId="5426082D" w:rsidR="00355C75" w:rsidRDefault="00355C75" w:rsidP="00355C75">
      <w:pPr>
        <w:ind w:firstLine="14.40pt"/>
        <w:jc w:val="start"/>
      </w:pPr>
      <w:r>
        <w:t>Five plots were given to solve five problems in this business analysis</w:t>
      </w:r>
      <w:r w:rsidRPr="00355C75">
        <w:t>.</w:t>
      </w:r>
    </w:p>
    <w:p w14:paraId="7044ADE9" w14:textId="77777777" w:rsidR="00355C75" w:rsidRPr="00355C75" w:rsidRDefault="00355C75" w:rsidP="00355C75">
      <w:pPr>
        <w:ind w:firstLine="14.40pt"/>
        <w:jc w:val="start"/>
      </w:pPr>
    </w:p>
    <w:p w14:paraId="48CED018" w14:textId="47CBE02E" w:rsidR="004C63ED" w:rsidRPr="00BF2556" w:rsidRDefault="00BD4326" w:rsidP="00CA6BAA">
      <w:pPr>
        <w:pStyle w:val="bulletlist"/>
        <w:numPr>
          <w:ilvl w:val="0"/>
          <w:numId w:val="25"/>
        </w:numPr>
      </w:pPr>
      <w:r>
        <w:rPr>
          <w:lang w:val="en-US"/>
        </w:rPr>
        <w:t>The relationship between outcome and goal</w:t>
      </w:r>
      <w:r w:rsidR="009303D9" w:rsidRPr="005B520E">
        <w:t>.</w:t>
      </w:r>
      <w:r w:rsidR="004C63ED" w:rsidRPr="004C63ED">
        <w:rPr>
          <w:noProof/>
          <w:lang w:val="en-US"/>
        </w:rPr>
        <w:t xml:space="preserve"> </w:t>
      </w:r>
    </w:p>
    <w:p w14:paraId="5FBDE296" w14:textId="1BE6C9AC" w:rsidR="00BF2556" w:rsidRPr="004C63ED" w:rsidRDefault="00FE6252" w:rsidP="00BF2556">
      <w:pPr>
        <w:pStyle w:val="bulletli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FD393DD" wp14:editId="19D44B2B">
            <wp:extent cx="3256886" cy="1507077"/>
            <wp:effectExtent l="0" t="0" r="0" b="0"/>
            <wp:docPr id="7" name="Picture 7" descr="Chart&#10;&#10;Description automatically generated with low confidenc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Picture 7" descr="Chart&#10;&#10;Description automatically generated with low confidence"/>
                    <pic:cNvPicPr/>
                  </pic:nvPicPr>
                  <pic:blipFill rotWithShape="1">
                    <a:blip r:embed="rId14"/>
                    <a:srcRect t="0.001%" b="0.979%"/>
                    <a:stretch/>
                  </pic:blipFill>
                  <pic:spPr bwMode="auto">
                    <a:xfrm>
                      <a:off x="0" y="0"/>
                      <a:ext cx="3297207" cy="152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69585" w14:textId="21546F48" w:rsidR="007917AD" w:rsidRPr="005E53CC" w:rsidRDefault="007917AD" w:rsidP="007917AD">
      <w:pPr>
        <w:pStyle w:val="Caption"/>
        <w:jc w:val="both"/>
      </w:pPr>
      <w:bookmarkStart w:id="3" w:name="_Hlk91655754"/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>
        <w:rPr>
          <w:i w:val="0"/>
          <w:iCs w:val="0"/>
          <w:color w:val="auto"/>
          <w:sz w:val="16"/>
          <w:szCs w:val="16"/>
        </w:rPr>
        <w:t>6</w:t>
      </w:r>
      <w:r w:rsidRPr="00A765A4">
        <w:rPr>
          <w:i w:val="0"/>
          <w:iCs w:val="0"/>
          <w:color w:val="auto"/>
          <w:sz w:val="16"/>
          <w:szCs w:val="16"/>
        </w:rPr>
        <w:t xml:space="preserve">. </w:t>
      </w:r>
      <w:r w:rsidR="0069202D">
        <w:rPr>
          <w:i w:val="0"/>
          <w:iCs w:val="0"/>
          <w:color w:val="auto"/>
          <w:sz w:val="16"/>
          <w:szCs w:val="16"/>
        </w:rPr>
        <w:t xml:space="preserve">This plot showed goal had different distribution with different outcome. </w:t>
      </w:r>
    </w:p>
    <w:bookmarkEnd w:id="3"/>
    <w:p w14:paraId="46618616" w14:textId="77777777" w:rsidR="004C63ED" w:rsidRPr="007917AD" w:rsidRDefault="004C63ED" w:rsidP="00BF2556">
      <w:pPr>
        <w:pStyle w:val="bulletlist"/>
        <w:numPr>
          <w:ilvl w:val="0"/>
          <w:numId w:val="0"/>
        </w:numPr>
        <w:rPr>
          <w:lang w:val="en-US"/>
        </w:rPr>
      </w:pPr>
    </w:p>
    <w:p w14:paraId="4A31AF8F" w14:textId="780AF589" w:rsidR="009303D9" w:rsidRPr="007917AD" w:rsidRDefault="00CA6BAA" w:rsidP="00CA6BAA">
      <w:pPr>
        <w:pStyle w:val="bulletlist"/>
        <w:numPr>
          <w:ilvl w:val="0"/>
          <w:numId w:val="0"/>
        </w:numPr>
        <w:ind w:start="28.80pt" w:hanging="14.40pt"/>
      </w:pPr>
      <w:r>
        <w:rPr>
          <w:lang w:val="en-US"/>
        </w:rPr>
        <w:t xml:space="preserve">2. </w:t>
      </w:r>
      <w:r w:rsidR="00BD4326">
        <w:rPr>
          <w:lang w:val="en-US"/>
        </w:rPr>
        <w:t>The distribution of backers with different categories/sub-categories.</w:t>
      </w:r>
    </w:p>
    <w:p w14:paraId="51D6C23E" w14:textId="0DEC298D" w:rsidR="007917AD" w:rsidRDefault="00154360" w:rsidP="007917AD">
      <w:pPr>
        <w:pStyle w:val="bulletlist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3802B0A2" wp14:editId="0F62BB6D">
            <wp:extent cx="3228648" cy="1578494"/>
            <wp:effectExtent l="0" t="0" r="0" b="0"/>
            <wp:docPr id="14" name="Picture 14" descr="Chart, bar chart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5135" cy="15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B4F2" w14:textId="4C7824DD" w:rsidR="007917AD" w:rsidRDefault="0069202D" w:rsidP="0069202D">
      <w:pPr>
        <w:pStyle w:val="Caption"/>
        <w:jc w:val="both"/>
      </w:pPr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>
        <w:rPr>
          <w:i w:val="0"/>
          <w:iCs w:val="0"/>
          <w:color w:val="auto"/>
          <w:sz w:val="16"/>
          <w:szCs w:val="16"/>
        </w:rPr>
        <w:t>7</w:t>
      </w:r>
      <w:r w:rsidRPr="00A765A4">
        <w:rPr>
          <w:i w:val="0"/>
          <w:iCs w:val="0"/>
          <w:color w:val="auto"/>
          <w:sz w:val="16"/>
          <w:szCs w:val="16"/>
        </w:rPr>
        <w:t xml:space="preserve">. </w:t>
      </w:r>
      <w:r>
        <w:rPr>
          <w:i w:val="0"/>
          <w:iCs w:val="0"/>
          <w:color w:val="auto"/>
          <w:sz w:val="16"/>
          <w:szCs w:val="16"/>
        </w:rPr>
        <w:t xml:space="preserve">This plot showed </w:t>
      </w:r>
      <w:bookmarkStart w:id="4" w:name="_Hlk91656027"/>
      <w:r>
        <w:rPr>
          <w:rFonts w:hint="eastAsia"/>
          <w:i w:val="0"/>
          <w:iCs w:val="0"/>
          <w:color w:val="auto"/>
          <w:sz w:val="16"/>
          <w:szCs w:val="16"/>
        </w:rPr>
        <w:t>t</w:t>
      </w:r>
      <w:r w:rsidRPr="0069202D">
        <w:rPr>
          <w:i w:val="0"/>
          <w:iCs w:val="0"/>
          <w:color w:val="auto"/>
          <w:sz w:val="16"/>
          <w:szCs w:val="16"/>
        </w:rPr>
        <w:t>he distribution of backers with different categories</w:t>
      </w:r>
    </w:p>
    <w:bookmarkEnd w:id="4"/>
    <w:p w14:paraId="4B2F3683" w14:textId="60452891" w:rsidR="007917AD" w:rsidRDefault="00154360" w:rsidP="007917AD">
      <w:pPr>
        <w:pStyle w:val="bulletlist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58322E6C" wp14:editId="39BF10E8">
            <wp:extent cx="3222978" cy="1571086"/>
            <wp:effectExtent l="0" t="0" r="0" b="0"/>
            <wp:docPr id="15" name="Picture 15" descr="Chart, histogram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4200" cy="157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DE38" w14:textId="06D6F92D" w:rsidR="007917AD" w:rsidRPr="0069202D" w:rsidRDefault="0069202D" w:rsidP="0069202D">
      <w:pPr>
        <w:pStyle w:val="Caption"/>
        <w:jc w:val="both"/>
      </w:pPr>
      <w:bookmarkStart w:id="5" w:name="_Hlk91656118"/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>
        <w:rPr>
          <w:i w:val="0"/>
          <w:iCs w:val="0"/>
          <w:color w:val="auto"/>
          <w:sz w:val="16"/>
          <w:szCs w:val="16"/>
        </w:rPr>
        <w:t>8</w:t>
      </w:r>
      <w:r w:rsidRPr="00A765A4">
        <w:rPr>
          <w:i w:val="0"/>
          <w:iCs w:val="0"/>
          <w:color w:val="auto"/>
          <w:sz w:val="16"/>
          <w:szCs w:val="16"/>
        </w:rPr>
        <w:t xml:space="preserve">. </w:t>
      </w:r>
      <w:r>
        <w:rPr>
          <w:i w:val="0"/>
          <w:iCs w:val="0"/>
          <w:color w:val="auto"/>
          <w:sz w:val="16"/>
          <w:szCs w:val="16"/>
        </w:rPr>
        <w:t xml:space="preserve">This plot showed </w:t>
      </w:r>
      <w:r w:rsidR="00796148" w:rsidRPr="00796148">
        <w:rPr>
          <w:i w:val="0"/>
          <w:iCs w:val="0"/>
          <w:color w:val="auto"/>
          <w:sz w:val="16"/>
          <w:szCs w:val="16"/>
        </w:rPr>
        <w:t xml:space="preserve">the distribution of backers with different </w:t>
      </w:r>
      <w:r w:rsidR="00796148">
        <w:rPr>
          <w:i w:val="0"/>
          <w:iCs w:val="0"/>
          <w:color w:val="auto"/>
          <w:sz w:val="16"/>
          <w:szCs w:val="16"/>
        </w:rPr>
        <w:t>sub-</w:t>
      </w:r>
      <w:r w:rsidR="00796148" w:rsidRPr="00796148">
        <w:rPr>
          <w:i w:val="0"/>
          <w:iCs w:val="0"/>
          <w:color w:val="auto"/>
          <w:sz w:val="16"/>
          <w:szCs w:val="16"/>
        </w:rPr>
        <w:t>categories</w:t>
      </w:r>
      <w:r w:rsidR="00796148">
        <w:rPr>
          <w:i w:val="0"/>
          <w:iCs w:val="0"/>
          <w:color w:val="auto"/>
          <w:sz w:val="16"/>
          <w:szCs w:val="16"/>
        </w:rPr>
        <w:t>.</w:t>
      </w:r>
      <w:r>
        <w:rPr>
          <w:i w:val="0"/>
          <w:iCs w:val="0"/>
          <w:color w:val="auto"/>
          <w:sz w:val="16"/>
          <w:szCs w:val="16"/>
        </w:rPr>
        <w:t xml:space="preserve"> </w:t>
      </w:r>
    </w:p>
    <w:bookmarkEnd w:id="5"/>
    <w:p w14:paraId="3A910CDB" w14:textId="5188E8C7" w:rsidR="00BD4326" w:rsidRDefault="00BD4326" w:rsidP="00E02CBA">
      <w:pPr>
        <w:pStyle w:val="bulletlist"/>
        <w:numPr>
          <w:ilvl w:val="0"/>
          <w:numId w:val="26"/>
        </w:numPr>
      </w:pPr>
      <w:r w:rsidRPr="00BD4326">
        <w:lastRenderedPageBreak/>
        <w:t>The distribution of goal with different categories/sub-categories.</w:t>
      </w:r>
    </w:p>
    <w:p w14:paraId="13D93A94" w14:textId="1645EDD9" w:rsidR="007917AD" w:rsidRDefault="00154360" w:rsidP="007917AD">
      <w:pPr>
        <w:pStyle w:val="bulletli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3C2653E" wp14:editId="1177D20D">
            <wp:extent cx="3089910" cy="1508760"/>
            <wp:effectExtent l="0" t="0" r="0" b="0"/>
            <wp:docPr id="17" name="Picture 17" descr="Chart, histogram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B986" w14:textId="62EE0F6D" w:rsidR="007917AD" w:rsidRPr="00796148" w:rsidRDefault="00796148" w:rsidP="00796148">
      <w:pPr>
        <w:pStyle w:val="Caption"/>
        <w:jc w:val="both"/>
      </w:pPr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>
        <w:rPr>
          <w:i w:val="0"/>
          <w:iCs w:val="0"/>
          <w:color w:val="auto"/>
          <w:sz w:val="16"/>
          <w:szCs w:val="16"/>
        </w:rPr>
        <w:t>9</w:t>
      </w:r>
      <w:r w:rsidRPr="00A765A4">
        <w:rPr>
          <w:i w:val="0"/>
          <w:iCs w:val="0"/>
          <w:color w:val="auto"/>
          <w:sz w:val="16"/>
          <w:szCs w:val="16"/>
        </w:rPr>
        <w:t xml:space="preserve">. </w:t>
      </w:r>
      <w:r>
        <w:rPr>
          <w:i w:val="0"/>
          <w:iCs w:val="0"/>
          <w:color w:val="auto"/>
          <w:sz w:val="16"/>
          <w:szCs w:val="16"/>
        </w:rPr>
        <w:t xml:space="preserve">This plot showed </w:t>
      </w:r>
      <w:r w:rsidRPr="00796148">
        <w:rPr>
          <w:i w:val="0"/>
          <w:iCs w:val="0"/>
          <w:color w:val="auto"/>
          <w:sz w:val="16"/>
          <w:szCs w:val="16"/>
        </w:rPr>
        <w:t xml:space="preserve">the distribution of </w:t>
      </w:r>
      <w:r>
        <w:rPr>
          <w:i w:val="0"/>
          <w:iCs w:val="0"/>
          <w:color w:val="auto"/>
          <w:sz w:val="16"/>
          <w:szCs w:val="16"/>
        </w:rPr>
        <w:t>goal</w:t>
      </w:r>
      <w:r w:rsidRPr="00796148">
        <w:rPr>
          <w:i w:val="0"/>
          <w:iCs w:val="0"/>
          <w:color w:val="auto"/>
          <w:sz w:val="16"/>
          <w:szCs w:val="16"/>
        </w:rPr>
        <w:t xml:space="preserve"> with different categories</w:t>
      </w:r>
      <w:r>
        <w:rPr>
          <w:i w:val="0"/>
          <w:iCs w:val="0"/>
          <w:color w:val="auto"/>
          <w:sz w:val="16"/>
          <w:szCs w:val="16"/>
        </w:rPr>
        <w:t xml:space="preserve">. </w:t>
      </w:r>
    </w:p>
    <w:p w14:paraId="1ADD1F75" w14:textId="7DA7185E" w:rsidR="007917AD" w:rsidRDefault="00B167D7" w:rsidP="007917AD">
      <w:pPr>
        <w:pStyle w:val="bulletli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E5ED912" wp14:editId="472A94D3">
            <wp:extent cx="3089910" cy="1512570"/>
            <wp:effectExtent l="0" t="0" r="0" b="0"/>
            <wp:docPr id="18" name="Picture 18" descr="Chart, histogram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991B" w14:textId="170DCFC2" w:rsidR="007917AD" w:rsidRDefault="00796148" w:rsidP="00796148">
      <w:pPr>
        <w:pStyle w:val="Caption"/>
        <w:jc w:val="both"/>
        <w:rPr>
          <w:i w:val="0"/>
          <w:iCs w:val="0"/>
          <w:color w:val="auto"/>
          <w:sz w:val="16"/>
          <w:szCs w:val="16"/>
        </w:rPr>
      </w:pPr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>
        <w:rPr>
          <w:i w:val="0"/>
          <w:iCs w:val="0"/>
          <w:color w:val="auto"/>
          <w:sz w:val="16"/>
          <w:szCs w:val="16"/>
        </w:rPr>
        <w:t>10</w:t>
      </w:r>
      <w:r w:rsidRPr="00A765A4">
        <w:rPr>
          <w:i w:val="0"/>
          <w:iCs w:val="0"/>
          <w:color w:val="auto"/>
          <w:sz w:val="16"/>
          <w:szCs w:val="16"/>
        </w:rPr>
        <w:t xml:space="preserve">. </w:t>
      </w:r>
      <w:r>
        <w:rPr>
          <w:i w:val="0"/>
          <w:iCs w:val="0"/>
          <w:color w:val="auto"/>
          <w:sz w:val="16"/>
          <w:szCs w:val="16"/>
        </w:rPr>
        <w:t xml:space="preserve">This plot showed </w:t>
      </w:r>
      <w:r w:rsidRPr="00796148">
        <w:rPr>
          <w:i w:val="0"/>
          <w:iCs w:val="0"/>
          <w:color w:val="auto"/>
          <w:sz w:val="16"/>
          <w:szCs w:val="16"/>
        </w:rPr>
        <w:t xml:space="preserve">the distribution of </w:t>
      </w:r>
      <w:r>
        <w:rPr>
          <w:i w:val="0"/>
          <w:iCs w:val="0"/>
          <w:color w:val="auto"/>
          <w:sz w:val="16"/>
          <w:szCs w:val="16"/>
        </w:rPr>
        <w:t>goal</w:t>
      </w:r>
      <w:r w:rsidRPr="00796148">
        <w:rPr>
          <w:i w:val="0"/>
          <w:iCs w:val="0"/>
          <w:color w:val="auto"/>
          <w:sz w:val="16"/>
          <w:szCs w:val="16"/>
        </w:rPr>
        <w:t xml:space="preserve"> with different </w:t>
      </w:r>
      <w:r>
        <w:rPr>
          <w:i w:val="0"/>
          <w:iCs w:val="0"/>
          <w:color w:val="auto"/>
          <w:sz w:val="16"/>
          <w:szCs w:val="16"/>
        </w:rPr>
        <w:t>sub-</w:t>
      </w:r>
      <w:r w:rsidRPr="00796148">
        <w:rPr>
          <w:i w:val="0"/>
          <w:iCs w:val="0"/>
          <w:color w:val="auto"/>
          <w:sz w:val="16"/>
          <w:szCs w:val="16"/>
        </w:rPr>
        <w:t>categories</w:t>
      </w:r>
      <w:r>
        <w:rPr>
          <w:i w:val="0"/>
          <w:iCs w:val="0"/>
          <w:color w:val="auto"/>
          <w:sz w:val="16"/>
          <w:szCs w:val="16"/>
        </w:rPr>
        <w:t xml:space="preserve">. </w:t>
      </w:r>
    </w:p>
    <w:p w14:paraId="4D24740C" w14:textId="77777777" w:rsidR="00796148" w:rsidRPr="00796148" w:rsidRDefault="00796148" w:rsidP="00796148"/>
    <w:p w14:paraId="0D5CF409" w14:textId="27C69207" w:rsidR="00BD4326" w:rsidRPr="007917AD" w:rsidRDefault="00BD4326" w:rsidP="00E02CBA">
      <w:pPr>
        <w:pStyle w:val="bulletlist"/>
        <w:numPr>
          <w:ilvl w:val="0"/>
          <w:numId w:val="26"/>
        </w:numPr>
        <w:ind w:start="28.80pt" w:hanging="14.40pt"/>
      </w:pPr>
      <w:r>
        <w:rPr>
          <w:lang w:val="en-US"/>
        </w:rPr>
        <w:t xml:space="preserve">The relationship between </w:t>
      </w:r>
      <w:r w:rsidR="00355C75">
        <w:rPr>
          <w:lang w:val="en-US"/>
        </w:rPr>
        <w:t>goal and backers</w:t>
      </w:r>
    </w:p>
    <w:p w14:paraId="10B3101C" w14:textId="487908FC" w:rsidR="007917AD" w:rsidRDefault="00B167D7" w:rsidP="007917AD">
      <w:pPr>
        <w:pStyle w:val="bulletlist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665A93B2" wp14:editId="0112E49B">
            <wp:extent cx="3089910" cy="1508760"/>
            <wp:effectExtent l="0" t="0" r="0" b="0"/>
            <wp:docPr id="19" name="Picture 19" descr="Chart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A999" w14:textId="70AC1177" w:rsidR="00796148" w:rsidRPr="0069202D" w:rsidRDefault="00796148" w:rsidP="00796148">
      <w:pPr>
        <w:pStyle w:val="Caption"/>
        <w:jc w:val="both"/>
      </w:pPr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>
        <w:rPr>
          <w:i w:val="0"/>
          <w:iCs w:val="0"/>
          <w:color w:val="auto"/>
          <w:sz w:val="16"/>
          <w:szCs w:val="16"/>
        </w:rPr>
        <w:t>11</w:t>
      </w:r>
      <w:r w:rsidRPr="00A765A4">
        <w:rPr>
          <w:i w:val="0"/>
          <w:iCs w:val="0"/>
          <w:color w:val="auto"/>
          <w:sz w:val="16"/>
          <w:szCs w:val="16"/>
        </w:rPr>
        <w:t xml:space="preserve">. </w:t>
      </w:r>
      <w:r>
        <w:rPr>
          <w:i w:val="0"/>
          <w:iCs w:val="0"/>
          <w:color w:val="auto"/>
          <w:sz w:val="16"/>
          <w:szCs w:val="16"/>
        </w:rPr>
        <w:t xml:space="preserve">This plot showed </w:t>
      </w:r>
      <w:r w:rsidRPr="00796148">
        <w:rPr>
          <w:i w:val="0"/>
          <w:iCs w:val="0"/>
          <w:color w:val="auto"/>
          <w:sz w:val="16"/>
          <w:szCs w:val="16"/>
        </w:rPr>
        <w:t xml:space="preserve">the </w:t>
      </w:r>
      <w:r>
        <w:rPr>
          <w:i w:val="0"/>
          <w:iCs w:val="0"/>
          <w:color w:val="auto"/>
          <w:sz w:val="16"/>
          <w:szCs w:val="16"/>
        </w:rPr>
        <w:t xml:space="preserve">relationship between goal and backers with successful outcome and not successful outcome, respectively. </w:t>
      </w:r>
    </w:p>
    <w:p w14:paraId="31A2F37F" w14:textId="77777777" w:rsidR="007917AD" w:rsidRPr="00796148" w:rsidRDefault="007917AD" w:rsidP="007917AD">
      <w:pPr>
        <w:pStyle w:val="bulletlist"/>
        <w:numPr>
          <w:ilvl w:val="0"/>
          <w:numId w:val="0"/>
        </w:numPr>
        <w:rPr>
          <w:lang w:val="en-US"/>
        </w:rPr>
      </w:pPr>
    </w:p>
    <w:p w14:paraId="20CFC590" w14:textId="42A164C8" w:rsidR="009303D9" w:rsidRPr="007917AD" w:rsidRDefault="00355C75" w:rsidP="00E02CBA">
      <w:pPr>
        <w:pStyle w:val="bulletlist"/>
        <w:numPr>
          <w:ilvl w:val="0"/>
          <w:numId w:val="26"/>
        </w:numPr>
        <w:ind w:start="28.80pt" w:hanging="14.40pt"/>
      </w:pPr>
      <w:r>
        <w:rPr>
          <w:lang w:val="en-US"/>
        </w:rPr>
        <w:t>The relationship between duration and goal</w:t>
      </w:r>
    </w:p>
    <w:p w14:paraId="44A42200" w14:textId="2E526C84" w:rsidR="007917AD" w:rsidRPr="00E9201A" w:rsidRDefault="00B167D7" w:rsidP="007917AD">
      <w:pPr>
        <w:pStyle w:val="bulletli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B19D3E7" wp14:editId="16613261">
            <wp:extent cx="3089910" cy="1503045"/>
            <wp:effectExtent l="0" t="0" r="0" b="0"/>
            <wp:docPr id="20" name="Picture 20" descr="Chart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E95" w14:textId="45DCB8D3" w:rsidR="00E9201A" w:rsidRPr="005B520E" w:rsidRDefault="00796148" w:rsidP="00EE384C">
      <w:pPr>
        <w:pStyle w:val="Caption"/>
        <w:jc w:val="both"/>
      </w:pPr>
      <w:r w:rsidRPr="00A765A4">
        <w:rPr>
          <w:i w:val="0"/>
          <w:iCs w:val="0"/>
          <w:color w:val="auto"/>
          <w:sz w:val="16"/>
          <w:szCs w:val="16"/>
        </w:rPr>
        <w:t xml:space="preserve">Fig. </w:t>
      </w:r>
      <w:r>
        <w:rPr>
          <w:i w:val="0"/>
          <w:iCs w:val="0"/>
          <w:color w:val="auto"/>
          <w:sz w:val="16"/>
          <w:szCs w:val="16"/>
        </w:rPr>
        <w:t>1</w:t>
      </w:r>
      <w:r w:rsidR="007B5391">
        <w:rPr>
          <w:i w:val="0"/>
          <w:iCs w:val="0"/>
          <w:color w:val="auto"/>
          <w:sz w:val="16"/>
          <w:szCs w:val="16"/>
        </w:rPr>
        <w:t>2</w:t>
      </w:r>
      <w:r w:rsidRPr="00A765A4">
        <w:rPr>
          <w:i w:val="0"/>
          <w:iCs w:val="0"/>
          <w:color w:val="auto"/>
          <w:sz w:val="16"/>
          <w:szCs w:val="16"/>
        </w:rPr>
        <w:t xml:space="preserve">. </w:t>
      </w:r>
      <w:r>
        <w:rPr>
          <w:i w:val="0"/>
          <w:iCs w:val="0"/>
          <w:color w:val="auto"/>
          <w:sz w:val="16"/>
          <w:szCs w:val="16"/>
        </w:rPr>
        <w:t xml:space="preserve">This plot showed </w:t>
      </w:r>
      <w:r w:rsidRPr="00796148">
        <w:rPr>
          <w:i w:val="0"/>
          <w:iCs w:val="0"/>
          <w:color w:val="auto"/>
          <w:sz w:val="16"/>
          <w:szCs w:val="16"/>
        </w:rPr>
        <w:t xml:space="preserve">the </w:t>
      </w:r>
      <w:r>
        <w:rPr>
          <w:i w:val="0"/>
          <w:iCs w:val="0"/>
          <w:color w:val="auto"/>
          <w:sz w:val="16"/>
          <w:szCs w:val="16"/>
        </w:rPr>
        <w:t xml:space="preserve">relationship between goal and </w:t>
      </w:r>
      <w:r w:rsidR="00154360">
        <w:rPr>
          <w:i w:val="0"/>
          <w:iCs w:val="0"/>
          <w:color w:val="auto"/>
          <w:sz w:val="16"/>
          <w:szCs w:val="16"/>
        </w:rPr>
        <w:t>duration</w:t>
      </w:r>
      <w:r>
        <w:rPr>
          <w:i w:val="0"/>
          <w:iCs w:val="0"/>
          <w:color w:val="auto"/>
          <w:sz w:val="16"/>
          <w:szCs w:val="16"/>
        </w:rPr>
        <w:t xml:space="preserve"> with successful outcome and not successful outcome, respectively. </w:t>
      </w:r>
    </w:p>
    <w:p w14:paraId="502AF865" w14:textId="7E82B2C6" w:rsidR="009303D9" w:rsidRDefault="007272D7" w:rsidP="006B6B66">
      <w:pPr>
        <w:pStyle w:val="Heading1"/>
      </w:pPr>
      <w:r>
        <w:t>BUSINESS RECOMMENDATION</w:t>
      </w:r>
    </w:p>
    <w:p w14:paraId="1B880DA4" w14:textId="42835643" w:rsidR="009303D9" w:rsidRPr="00412742" w:rsidRDefault="00412742" w:rsidP="00412742">
      <w:pPr>
        <w:pStyle w:val="BodyText"/>
        <w:rPr>
          <w:lang w:val="en-US"/>
        </w:rPr>
      </w:pPr>
      <w:r>
        <w:rPr>
          <w:lang w:val="en-US"/>
        </w:rPr>
        <w:t>There are three questions: 1.</w:t>
      </w:r>
      <w:r w:rsidR="0091699A">
        <w:rPr>
          <w:lang w:val="en-US"/>
        </w:rPr>
        <w:t xml:space="preserve"> </w:t>
      </w:r>
      <w:r w:rsidRPr="00412742">
        <w:rPr>
          <w:lang w:val="en-US"/>
        </w:rPr>
        <w:t>What is a realistic Kickstarter campaign goal (in dollars) should the company aim to raise</w:t>
      </w:r>
      <w:r>
        <w:rPr>
          <w:lang w:val="en-US"/>
        </w:rPr>
        <w:t xml:space="preserve">; 2. </w:t>
      </w:r>
      <w:r w:rsidRPr="00412742">
        <w:rPr>
          <w:lang w:val="en-US"/>
        </w:rPr>
        <w:t>How many backers will be needed to meet their goal</w:t>
      </w:r>
      <w:r>
        <w:rPr>
          <w:lang w:val="en-US"/>
        </w:rPr>
        <w:t xml:space="preserve">; 3. </w:t>
      </w:r>
      <w:r w:rsidRPr="00412742">
        <w:rPr>
          <w:lang w:val="en-US"/>
        </w:rPr>
        <w:t>How many backers can the company realistically expect, based on trends in their category</w:t>
      </w:r>
      <w:r>
        <w:rPr>
          <w:lang w:val="en-US"/>
        </w:rPr>
        <w:t xml:space="preserve">. </w:t>
      </w:r>
      <w:r w:rsidR="00CA6BAA">
        <w:rPr>
          <w:lang w:val="en-US"/>
        </w:rPr>
        <w:t>Visualization analysis will be given based on these three questions.</w:t>
      </w:r>
    </w:p>
    <w:p w14:paraId="4D8002FA" w14:textId="0543491B" w:rsidR="009303D9" w:rsidRDefault="00EC2064" w:rsidP="00ED0149">
      <w:pPr>
        <w:pStyle w:val="Heading2"/>
      </w:pPr>
      <w:r>
        <w:t>Recommendations</w:t>
      </w:r>
    </w:p>
    <w:p w14:paraId="69D7D88E" w14:textId="122EB1A7" w:rsidR="006F6D3D" w:rsidRDefault="0091699A" w:rsidP="001720DC">
      <w:pPr>
        <w:pStyle w:val="BodyText"/>
        <w:rPr>
          <w:lang w:val="en-US"/>
        </w:rPr>
      </w:pPr>
      <w:r>
        <w:rPr>
          <w:lang w:val="en-US"/>
        </w:rPr>
        <w:t>Based on Fig. 6, the successful campaigns</w:t>
      </w:r>
      <w:r w:rsidR="00343972">
        <w:rPr>
          <w:lang w:val="en-US"/>
        </w:rPr>
        <w:t>’ goals</w:t>
      </w:r>
      <w:r>
        <w:rPr>
          <w:lang w:val="en-US"/>
        </w:rPr>
        <w:t xml:space="preserve"> usually </w:t>
      </w:r>
      <w:r w:rsidR="00343972">
        <w:rPr>
          <w:lang w:val="en-US"/>
        </w:rPr>
        <w:t>concentrated</w:t>
      </w:r>
      <w:r>
        <w:rPr>
          <w:lang w:val="en-US"/>
        </w:rPr>
        <w:t xml:space="preserve"> in the range of [0, 8000]</w:t>
      </w:r>
      <w:r w:rsidR="00343972">
        <w:rPr>
          <w:lang w:val="en-US"/>
        </w:rPr>
        <w:t xml:space="preserve"> USD</w:t>
      </w:r>
      <w:r>
        <w:rPr>
          <w:lang w:val="en-US"/>
        </w:rPr>
        <w:t xml:space="preserve">. Their median is 4000 and their mean is 9859.94. </w:t>
      </w:r>
      <w:r w:rsidR="00343972">
        <w:rPr>
          <w:lang w:val="en-US"/>
        </w:rPr>
        <w:t xml:space="preserve">However, </w:t>
      </w:r>
      <w:r>
        <w:rPr>
          <w:lang w:val="en-US"/>
        </w:rPr>
        <w:t>the</w:t>
      </w:r>
      <w:r w:rsidR="00343972">
        <w:rPr>
          <w:lang w:val="en-US"/>
        </w:rPr>
        <w:t xml:space="preserve"> </w:t>
      </w:r>
      <w:r>
        <w:rPr>
          <w:lang w:val="en-US"/>
        </w:rPr>
        <w:t xml:space="preserve">unsuccessful </w:t>
      </w:r>
      <w:r w:rsidR="00343972">
        <w:rPr>
          <w:lang w:val="en-US"/>
        </w:rPr>
        <w:t xml:space="preserve">campaigns’ goals had a much wider distribution. And they did not have obvious concentration in a specific range. </w:t>
      </w:r>
      <w:r w:rsidR="00CD624A">
        <w:rPr>
          <w:lang w:val="en-US"/>
        </w:rPr>
        <w:t xml:space="preserve"> So</w:t>
      </w:r>
      <w:r w:rsidR="001865D9">
        <w:rPr>
          <w:lang w:val="en-US"/>
        </w:rPr>
        <w:t>,</w:t>
      </w:r>
      <w:r w:rsidR="00CD624A">
        <w:rPr>
          <w:lang w:val="en-US"/>
        </w:rPr>
        <w:t xml:space="preserve"> a realistic campaign goal should be about 4000.</w:t>
      </w:r>
    </w:p>
    <w:p w14:paraId="28A40434" w14:textId="458ECE9A" w:rsidR="00CD624A" w:rsidRDefault="00CD624A" w:rsidP="001720DC">
      <w:pPr>
        <w:pStyle w:val="BodyText"/>
        <w:rPr>
          <w:lang w:val="en-US"/>
        </w:rPr>
      </w:pPr>
      <w:r>
        <w:rPr>
          <w:lang w:val="en-US"/>
        </w:rPr>
        <w:t xml:space="preserve">Based on Fig. </w:t>
      </w:r>
      <w:r w:rsidR="001865D9">
        <w:rPr>
          <w:lang w:val="en-US"/>
        </w:rPr>
        <w:t>11, according</w:t>
      </w:r>
      <w:r w:rsidR="000E03B4">
        <w:rPr>
          <w:lang w:val="en-US"/>
        </w:rPr>
        <w:t xml:space="preserve"> to the result of successful campaigns</w:t>
      </w:r>
      <w:r w:rsidR="001865D9">
        <w:rPr>
          <w:lang w:val="en-US"/>
        </w:rPr>
        <w:t xml:space="preserve">, the goal and backers have positive correlation. As for a campaign with a goal of 4000, </w:t>
      </w:r>
      <w:r w:rsidR="00960BC4">
        <w:rPr>
          <w:lang w:val="en-US"/>
        </w:rPr>
        <w:t>about 100 backers were needed.</w:t>
      </w:r>
      <w:r w:rsidR="009304FB">
        <w:rPr>
          <w:lang w:val="en-US"/>
        </w:rPr>
        <w:t xml:space="preserve"> However, the unsuccessful campaigns tended to have much fewer backers and much higher goals.</w:t>
      </w:r>
    </w:p>
    <w:p w14:paraId="2D85F19C" w14:textId="73E5BC72" w:rsidR="00960BC4" w:rsidRDefault="00960BC4" w:rsidP="001720DC">
      <w:pPr>
        <w:pStyle w:val="BodyText"/>
        <w:rPr>
          <w:lang w:val="en-US" w:eastAsia="zh-CN"/>
        </w:rPr>
      </w:pPr>
      <w:r>
        <w:rPr>
          <w:lang w:val="en-US"/>
        </w:rPr>
        <w:t xml:space="preserve">Based on Fig. </w:t>
      </w:r>
      <w:r w:rsidR="009304FB">
        <w:rPr>
          <w:lang w:val="en-US"/>
        </w:rPr>
        <w:t xml:space="preserve">7, this </w:t>
      </w:r>
      <w:r w:rsidR="009304FB" w:rsidRPr="009304FB">
        <w:rPr>
          <w:lang w:val="en-US"/>
        </w:rPr>
        <w:t>plot showed the distribution of backers with different categories</w:t>
      </w:r>
      <w:r w:rsidR="009304FB">
        <w:rPr>
          <w:lang w:val="en-US"/>
        </w:rPr>
        <w:t xml:space="preserve">. In term of backers, the top 3 categories are 7, 13, 5, while the bottom 3 categories are 14, 15, 6. </w:t>
      </w:r>
      <w:r w:rsidR="00EC2064">
        <w:rPr>
          <w:lang w:val="en-US"/>
        </w:rPr>
        <w:t>To</w:t>
      </w:r>
      <w:r w:rsidR="009304FB">
        <w:rPr>
          <w:lang w:val="en-US"/>
        </w:rPr>
        <w:t xml:space="preserve"> </w:t>
      </w:r>
      <w:r w:rsidR="00EC2064">
        <w:rPr>
          <w:lang w:val="en-US"/>
        </w:rPr>
        <w:t xml:space="preserve">order to </w:t>
      </w:r>
      <w:r w:rsidR="009304FB">
        <w:rPr>
          <w:lang w:val="en-US"/>
        </w:rPr>
        <w:t>get more backers, the companies can increase the ratio of the categories, whose IDs are 7, 13 or 5, in their</w:t>
      </w:r>
      <w:r w:rsidR="00EC2064">
        <w:rPr>
          <w:lang w:val="en-US"/>
        </w:rPr>
        <w:t xml:space="preserve"> campaigns</w:t>
      </w:r>
      <w:r w:rsidR="009304FB">
        <w:rPr>
          <w:lang w:val="en-US"/>
        </w:rPr>
        <w:t>.</w:t>
      </w:r>
    </w:p>
    <w:p w14:paraId="3425DDA9" w14:textId="77777777" w:rsidR="001720DC" w:rsidRPr="001720DC" w:rsidRDefault="001720DC" w:rsidP="001720DC">
      <w:pPr>
        <w:pStyle w:val="BodyText"/>
        <w:rPr>
          <w:i/>
        </w:rPr>
      </w:pPr>
    </w:p>
    <w:p w14:paraId="189B9F59" w14:textId="7DBBBF61" w:rsidR="009303D9" w:rsidRDefault="000168A2" w:rsidP="00ED0149">
      <w:pPr>
        <w:pStyle w:val="Heading2"/>
      </w:pPr>
      <w:r>
        <w:t>Conclusion</w:t>
      </w:r>
    </w:p>
    <w:p w14:paraId="6BFE253A" w14:textId="128AD15F" w:rsidR="00836367" w:rsidRDefault="00610597" w:rsidP="00EC2064">
      <w:pPr>
        <w:pStyle w:val="BodyText"/>
      </w:pPr>
      <w:r>
        <w:t>The outcome of campaigns is influenced by many parameters. The goal, pledged and backers are secondary parameters that can lead to outcomes directly. A too high goal will lead to an unsuccessful outcome. Successful campaigns usually have goals distributing in a specific range. Among these three secondary parameters, there are also internal relationships. A too high goal will lead to a few backers and pledged</w:t>
      </w:r>
      <w:r w:rsidR="00910883">
        <w:t>.</w:t>
      </w:r>
    </w:p>
    <w:p w14:paraId="728EF33D" w14:textId="3C6C9FDF" w:rsidR="00910883" w:rsidRDefault="00910883" w:rsidP="00EC2064">
      <w:pPr>
        <w:pStyle w:val="BodyText"/>
      </w:pPr>
      <w:r>
        <w:t>The basic parameters are categories, sub-categories, country and duration. They will influence goals, backers and pledged, then they will influence outcomes indirectly. Only specific categories, sub-categories, countries and the range of duration can be beneficial to improve the secondary parameters</w:t>
      </w:r>
      <w:r w:rsidR="00F82745">
        <w:t xml:space="preserve"> in order to get more successful outcomes.</w:t>
      </w:r>
    </w:p>
    <w:p w14:paraId="45DE1CD9" w14:textId="750596F5" w:rsidR="00EE384C" w:rsidRDefault="00EE384C" w:rsidP="00EC2064">
      <w:pPr>
        <w:pStyle w:val="BodyText"/>
      </w:pPr>
    </w:p>
    <w:p w14:paraId="727D24F2" w14:textId="45FF4024" w:rsidR="00EE384C" w:rsidRDefault="00EE384C" w:rsidP="00EC2064">
      <w:pPr>
        <w:pStyle w:val="BodyText"/>
      </w:pPr>
    </w:p>
    <w:p w14:paraId="6C4C7207" w14:textId="4BBF6549" w:rsidR="00EE384C" w:rsidRDefault="00EE384C" w:rsidP="00EC2064">
      <w:pPr>
        <w:pStyle w:val="BodyText"/>
      </w:pPr>
    </w:p>
    <w:p w14:paraId="089D8D58" w14:textId="77777777" w:rsidR="00EE384C" w:rsidRDefault="00EE384C" w:rsidP="00EC2064">
      <w:pPr>
        <w:pStyle w:val="BodyText"/>
      </w:pPr>
    </w:p>
    <w:p w14:paraId="2E3ACA49" w14:textId="77777777" w:rsidR="00EE384C" w:rsidRDefault="00EE384C" w:rsidP="00EC2064">
      <w:pPr>
        <w:pStyle w:val="BodyText"/>
      </w:pPr>
    </w:p>
    <w:p w14:paraId="621FCCF3" w14:textId="77777777" w:rsidR="00EE384C" w:rsidRDefault="00EE384C" w:rsidP="00EC2064">
      <w:pPr>
        <w:pStyle w:val="BodyText"/>
      </w:pPr>
    </w:p>
    <w:p w14:paraId="05740722" w14:textId="77777777" w:rsidR="00EE384C" w:rsidRDefault="00EE384C" w:rsidP="00EC2064">
      <w:pPr>
        <w:pStyle w:val="BodyText"/>
      </w:pPr>
    </w:p>
    <w:p w14:paraId="3FE44ADC" w14:textId="77777777" w:rsidR="00EE384C" w:rsidRDefault="00EE384C" w:rsidP="00EC2064">
      <w:pPr>
        <w:pStyle w:val="BodyText"/>
      </w:pPr>
    </w:p>
    <w:p w14:paraId="31B25D27" w14:textId="77777777" w:rsidR="00EE384C" w:rsidRDefault="00EE384C" w:rsidP="00EC2064">
      <w:pPr>
        <w:pStyle w:val="BodyText"/>
      </w:pPr>
    </w:p>
    <w:p w14:paraId="4BFDE429" w14:textId="77777777" w:rsidR="00EE384C" w:rsidRDefault="00EE384C" w:rsidP="00EC2064">
      <w:pPr>
        <w:pStyle w:val="BodyText"/>
      </w:pPr>
    </w:p>
    <w:p w14:paraId="51F09D18" w14:textId="453D3E1E" w:rsidR="00EE384C" w:rsidRPr="00A8783F" w:rsidRDefault="00EE384C" w:rsidP="00F82745">
      <w:pPr>
        <w:pStyle w:val="BodyText"/>
        <w:ind w:firstLine="0pt"/>
        <w:sectPr w:rsidR="00EE384C" w:rsidRPr="00A8783F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16C78FDE" w14:textId="6F8821D7" w:rsidR="009303D9" w:rsidRDefault="009303D9" w:rsidP="00A8783F">
      <w:pPr>
        <w:jc w:val="both"/>
      </w:pPr>
    </w:p>
    <w:sectPr w:rsidR="009303D9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31AF4E3F" w14:textId="77777777" w:rsidR="00E552BA" w:rsidRDefault="00E552BA" w:rsidP="001A3B3D">
      <w:r>
        <w:separator/>
      </w:r>
    </w:p>
  </w:endnote>
  <w:endnote w:type="continuationSeparator" w:id="0">
    <w:p w14:paraId="601C2C66" w14:textId="77777777" w:rsidR="00E552BA" w:rsidRDefault="00E552BA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2F1B8A3C" w14:textId="5DF934BE" w:rsidR="001A3B3D" w:rsidRPr="006F6D3D" w:rsidRDefault="001A3B3D" w:rsidP="0056610F">
    <w:pPr>
      <w:pStyle w:val="Footer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5F8B635D" w14:textId="77777777" w:rsidR="00E552BA" w:rsidRDefault="00E552BA" w:rsidP="001A3B3D">
      <w:r>
        <w:separator/>
      </w:r>
    </w:p>
  </w:footnote>
  <w:footnote w:type="continuationSeparator" w:id="0">
    <w:p w14:paraId="37770936" w14:textId="77777777" w:rsidR="00E552BA" w:rsidRDefault="00E552BA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0C560044"/>
    <w:multiLevelType w:val="hybridMultilevel"/>
    <w:tmpl w:val="8E6AF104"/>
    <w:lvl w:ilvl="0" w:tplc="556693E0">
      <w:start w:val="3"/>
      <w:numFmt w:val="decimal"/>
      <w:lvlText w:val="%1."/>
      <w:lvlJc w:val="start"/>
      <w:pPr>
        <w:ind w:start="32.40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68.40pt" w:hanging="18pt"/>
      </w:pPr>
    </w:lvl>
    <w:lvl w:ilvl="2" w:tplc="0409001B" w:tentative="1">
      <w:start w:val="1"/>
      <w:numFmt w:val="lowerRoman"/>
      <w:lvlText w:val="%3."/>
      <w:lvlJc w:val="end"/>
      <w:pPr>
        <w:ind w:start="104.40pt" w:hanging="9pt"/>
      </w:pPr>
    </w:lvl>
    <w:lvl w:ilvl="3" w:tplc="0409000F" w:tentative="1">
      <w:start w:val="1"/>
      <w:numFmt w:val="decimal"/>
      <w:lvlText w:val="%4."/>
      <w:lvlJc w:val="start"/>
      <w:pPr>
        <w:ind w:start="140.40pt" w:hanging="18pt"/>
      </w:pPr>
    </w:lvl>
    <w:lvl w:ilvl="4" w:tplc="04090019" w:tentative="1">
      <w:start w:val="1"/>
      <w:numFmt w:val="lowerLetter"/>
      <w:lvlText w:val="%5."/>
      <w:lvlJc w:val="start"/>
      <w:pPr>
        <w:ind w:start="176.40pt" w:hanging="18pt"/>
      </w:pPr>
    </w:lvl>
    <w:lvl w:ilvl="5" w:tplc="0409001B" w:tentative="1">
      <w:start w:val="1"/>
      <w:numFmt w:val="lowerRoman"/>
      <w:lvlText w:val="%6."/>
      <w:lvlJc w:val="end"/>
      <w:pPr>
        <w:ind w:start="212.40pt" w:hanging="9pt"/>
      </w:pPr>
    </w:lvl>
    <w:lvl w:ilvl="6" w:tplc="0409000F" w:tentative="1">
      <w:start w:val="1"/>
      <w:numFmt w:val="decimal"/>
      <w:lvlText w:val="%7."/>
      <w:lvlJc w:val="start"/>
      <w:pPr>
        <w:ind w:start="248.40pt" w:hanging="18pt"/>
      </w:pPr>
    </w:lvl>
    <w:lvl w:ilvl="7" w:tplc="04090019" w:tentative="1">
      <w:start w:val="1"/>
      <w:numFmt w:val="lowerLetter"/>
      <w:lvlText w:val="%8."/>
      <w:lvlJc w:val="start"/>
      <w:pPr>
        <w:ind w:start="284.40pt" w:hanging="18pt"/>
      </w:pPr>
    </w:lvl>
    <w:lvl w:ilvl="8" w:tplc="0409001B" w:tentative="1">
      <w:start w:val="1"/>
      <w:numFmt w:val="lowerRoman"/>
      <w:lvlText w:val="%9."/>
      <w:lvlJc w:val="end"/>
      <w:pPr>
        <w:ind w:start="320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6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7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8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9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0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1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736364D1"/>
    <w:multiLevelType w:val="hybridMultilevel"/>
    <w:tmpl w:val="738E7540"/>
    <w:lvl w:ilvl="0" w:tplc="04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15"/>
  </w:num>
  <w:num w:numId="2">
    <w:abstractNumId w:val="20"/>
  </w:num>
  <w:num w:numId="3">
    <w:abstractNumId w:val="14"/>
  </w:num>
  <w:num w:numId="4">
    <w:abstractNumId w:val="17"/>
  </w:num>
  <w:num w:numId="5">
    <w:abstractNumId w:val="17"/>
  </w:num>
  <w:num w:numId="6">
    <w:abstractNumId w:val="17"/>
  </w:num>
  <w:num w:numId="7">
    <w:abstractNumId w:val="17"/>
  </w:num>
  <w:num w:numId="8">
    <w:abstractNumId w:val="19"/>
  </w:num>
  <w:num w:numId="9">
    <w:abstractNumId w:val="21"/>
  </w:num>
  <w:num w:numId="10">
    <w:abstractNumId w:val="16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8"/>
  </w:num>
  <w:num w:numId="25">
    <w:abstractNumId w:val="2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%"/>
  <w:proofState w:spelling="clean" w:grammar="clean"/>
  <w:defaultTabStop w:val="36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03D9"/>
    <w:rsid w:val="0000192D"/>
    <w:rsid w:val="000168A2"/>
    <w:rsid w:val="0004781E"/>
    <w:rsid w:val="0008758A"/>
    <w:rsid w:val="000C1E68"/>
    <w:rsid w:val="000D6A8A"/>
    <w:rsid w:val="000E03B4"/>
    <w:rsid w:val="001035D4"/>
    <w:rsid w:val="0010371D"/>
    <w:rsid w:val="0013034D"/>
    <w:rsid w:val="00154360"/>
    <w:rsid w:val="001720DC"/>
    <w:rsid w:val="00185313"/>
    <w:rsid w:val="001865D9"/>
    <w:rsid w:val="001A2EFD"/>
    <w:rsid w:val="001A3B3D"/>
    <w:rsid w:val="001B67DC"/>
    <w:rsid w:val="001D5F58"/>
    <w:rsid w:val="001F75DB"/>
    <w:rsid w:val="002254A9"/>
    <w:rsid w:val="00233D97"/>
    <w:rsid w:val="002347A2"/>
    <w:rsid w:val="002400B1"/>
    <w:rsid w:val="00244D2F"/>
    <w:rsid w:val="0025550F"/>
    <w:rsid w:val="002850E3"/>
    <w:rsid w:val="00287A63"/>
    <w:rsid w:val="00331E5D"/>
    <w:rsid w:val="00343972"/>
    <w:rsid w:val="00354FCF"/>
    <w:rsid w:val="00355C75"/>
    <w:rsid w:val="003A19E2"/>
    <w:rsid w:val="003A6D66"/>
    <w:rsid w:val="003B2B40"/>
    <w:rsid w:val="003B4E04"/>
    <w:rsid w:val="003F5A08"/>
    <w:rsid w:val="00412742"/>
    <w:rsid w:val="00416749"/>
    <w:rsid w:val="00420716"/>
    <w:rsid w:val="004325FB"/>
    <w:rsid w:val="004432BA"/>
    <w:rsid w:val="0044407E"/>
    <w:rsid w:val="00447BB9"/>
    <w:rsid w:val="0046031D"/>
    <w:rsid w:val="00473AC9"/>
    <w:rsid w:val="00476157"/>
    <w:rsid w:val="00481DFE"/>
    <w:rsid w:val="004C1A87"/>
    <w:rsid w:val="004C4447"/>
    <w:rsid w:val="004C63ED"/>
    <w:rsid w:val="004D72B5"/>
    <w:rsid w:val="004F258F"/>
    <w:rsid w:val="00551B7F"/>
    <w:rsid w:val="00552972"/>
    <w:rsid w:val="0056610F"/>
    <w:rsid w:val="00575BCA"/>
    <w:rsid w:val="005943B1"/>
    <w:rsid w:val="005B0344"/>
    <w:rsid w:val="005B520E"/>
    <w:rsid w:val="005C7E7D"/>
    <w:rsid w:val="005E2800"/>
    <w:rsid w:val="005E53CC"/>
    <w:rsid w:val="006010E0"/>
    <w:rsid w:val="00605825"/>
    <w:rsid w:val="00610597"/>
    <w:rsid w:val="006303DA"/>
    <w:rsid w:val="00645D22"/>
    <w:rsid w:val="00651A08"/>
    <w:rsid w:val="00654204"/>
    <w:rsid w:val="006631B5"/>
    <w:rsid w:val="00670434"/>
    <w:rsid w:val="0069202D"/>
    <w:rsid w:val="006B6B66"/>
    <w:rsid w:val="006D42E8"/>
    <w:rsid w:val="006F6D3D"/>
    <w:rsid w:val="00715BEA"/>
    <w:rsid w:val="007272D7"/>
    <w:rsid w:val="00740EEA"/>
    <w:rsid w:val="007917AD"/>
    <w:rsid w:val="00794804"/>
    <w:rsid w:val="00796148"/>
    <w:rsid w:val="007B33F1"/>
    <w:rsid w:val="007B5391"/>
    <w:rsid w:val="007B6DDA"/>
    <w:rsid w:val="007C0308"/>
    <w:rsid w:val="007C2FF2"/>
    <w:rsid w:val="007D6232"/>
    <w:rsid w:val="007F1F99"/>
    <w:rsid w:val="007F768F"/>
    <w:rsid w:val="0080791D"/>
    <w:rsid w:val="00836367"/>
    <w:rsid w:val="008458AC"/>
    <w:rsid w:val="00857BD0"/>
    <w:rsid w:val="00871530"/>
    <w:rsid w:val="00873603"/>
    <w:rsid w:val="008A2C7D"/>
    <w:rsid w:val="008B6524"/>
    <w:rsid w:val="008C4B23"/>
    <w:rsid w:val="008F56DF"/>
    <w:rsid w:val="008F6E2C"/>
    <w:rsid w:val="009005BE"/>
    <w:rsid w:val="00910883"/>
    <w:rsid w:val="0091699A"/>
    <w:rsid w:val="009303D9"/>
    <w:rsid w:val="009304FB"/>
    <w:rsid w:val="00933C64"/>
    <w:rsid w:val="00955E6D"/>
    <w:rsid w:val="00960BC4"/>
    <w:rsid w:val="00972203"/>
    <w:rsid w:val="00982109"/>
    <w:rsid w:val="009B689C"/>
    <w:rsid w:val="009F1D79"/>
    <w:rsid w:val="00A059B3"/>
    <w:rsid w:val="00A170A8"/>
    <w:rsid w:val="00A44863"/>
    <w:rsid w:val="00A7610A"/>
    <w:rsid w:val="00A765A4"/>
    <w:rsid w:val="00A818A6"/>
    <w:rsid w:val="00A8783F"/>
    <w:rsid w:val="00AB61F3"/>
    <w:rsid w:val="00AE3409"/>
    <w:rsid w:val="00B11A60"/>
    <w:rsid w:val="00B167D7"/>
    <w:rsid w:val="00B22613"/>
    <w:rsid w:val="00B44A76"/>
    <w:rsid w:val="00B768D1"/>
    <w:rsid w:val="00B76FAB"/>
    <w:rsid w:val="00B90028"/>
    <w:rsid w:val="00B922C0"/>
    <w:rsid w:val="00BA1025"/>
    <w:rsid w:val="00BC3420"/>
    <w:rsid w:val="00BC5D5C"/>
    <w:rsid w:val="00BD412A"/>
    <w:rsid w:val="00BD4326"/>
    <w:rsid w:val="00BD670B"/>
    <w:rsid w:val="00BE0397"/>
    <w:rsid w:val="00BE7D3C"/>
    <w:rsid w:val="00BF2556"/>
    <w:rsid w:val="00BF5FF6"/>
    <w:rsid w:val="00C0207F"/>
    <w:rsid w:val="00C16117"/>
    <w:rsid w:val="00C3075A"/>
    <w:rsid w:val="00C52250"/>
    <w:rsid w:val="00C919A4"/>
    <w:rsid w:val="00CA4392"/>
    <w:rsid w:val="00CA6BAA"/>
    <w:rsid w:val="00CC393F"/>
    <w:rsid w:val="00CD624A"/>
    <w:rsid w:val="00CF4790"/>
    <w:rsid w:val="00CF7C65"/>
    <w:rsid w:val="00D2176E"/>
    <w:rsid w:val="00D632BE"/>
    <w:rsid w:val="00D72D06"/>
    <w:rsid w:val="00D7522C"/>
    <w:rsid w:val="00D7536F"/>
    <w:rsid w:val="00D76668"/>
    <w:rsid w:val="00E02CBA"/>
    <w:rsid w:val="00E07383"/>
    <w:rsid w:val="00E165BC"/>
    <w:rsid w:val="00E413C9"/>
    <w:rsid w:val="00E552BA"/>
    <w:rsid w:val="00E61E12"/>
    <w:rsid w:val="00E62EEA"/>
    <w:rsid w:val="00E7596C"/>
    <w:rsid w:val="00E878F2"/>
    <w:rsid w:val="00E9201A"/>
    <w:rsid w:val="00EA07FE"/>
    <w:rsid w:val="00EB28B3"/>
    <w:rsid w:val="00EC2064"/>
    <w:rsid w:val="00ED0149"/>
    <w:rsid w:val="00ED2BB7"/>
    <w:rsid w:val="00EE384C"/>
    <w:rsid w:val="00EE75CC"/>
    <w:rsid w:val="00EF7DE3"/>
    <w:rsid w:val="00F03103"/>
    <w:rsid w:val="00F271DE"/>
    <w:rsid w:val="00F42652"/>
    <w:rsid w:val="00F441E7"/>
    <w:rsid w:val="00F46F45"/>
    <w:rsid w:val="00F627DA"/>
    <w:rsid w:val="00F7288F"/>
    <w:rsid w:val="00F82745"/>
    <w:rsid w:val="00F847A6"/>
    <w:rsid w:val="00F85B2F"/>
    <w:rsid w:val="00F91D0E"/>
    <w:rsid w:val="00F9441B"/>
    <w:rsid w:val="00FA332A"/>
    <w:rsid w:val="00FA4C32"/>
    <w:rsid w:val="00FD1FC5"/>
    <w:rsid w:val="00FE6252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9B6C24"/>
  <w15:docId w15:val="{572704E7-486D-45F0-80A2-D2EA8B5FB2C6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Caption">
    <w:name w:val="caption"/>
    <w:basedOn w:val="Normal"/>
    <w:next w:val="Normal"/>
    <w:unhideWhenUsed/>
    <w:qFormat/>
    <w:rsid w:val="00A44863"/>
    <w:pPr>
      <w:spacing w:after="10pt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rsid w:val="00FA332A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88688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05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17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89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3" Type="http://purl.oclc.org/ooxml/officeDocument/relationships/styles" Target="styles.xml"/><Relationship Id="rId21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5" Type="http://purl.oclc.org/ooxml/officeDocument/relationships/webSettings" Target="webSettings.xml"/><Relationship Id="rId15" Type="http://purl.oclc.org/ooxml/officeDocument/relationships/image" Target="media/image7.png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2264</TotalTime>
  <Pages>3</Pages>
  <Words>1426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dc:description/>
  <cp:lastModifiedBy>Lin Gaoming</cp:lastModifiedBy>
  <cp:revision>24</cp:revision>
  <cp:lastPrinted>2021-12-30T01:39:00Z</cp:lastPrinted>
  <dcterms:created xsi:type="dcterms:W3CDTF">2019-01-08T18:42:00Z</dcterms:created>
  <dcterms:modified xsi:type="dcterms:W3CDTF">2021-12-30T01:47:00Z</dcterms:modified>
</cp:coreProperties>
</file>