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95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7"/>
        <w:gridCol w:w="9742"/>
        <w:gridCol w:w="108"/>
      </w:tblGrid>
      <w:tr w:rsidR="00F504D1" w:rsidRPr="00020E76" w:rsidTr="00F504D1">
        <w:trPr>
          <w:gridAfter w:val="1"/>
          <w:wAfter w:w="54" w:type="pct"/>
          <w:trHeight w:val="1461"/>
          <w:jc w:val="center"/>
        </w:trPr>
        <w:tc>
          <w:tcPr>
            <w:tcW w:w="4946" w:type="pct"/>
            <w:gridSpan w:val="2"/>
          </w:tcPr>
          <w:p w:rsidR="00A60470" w:rsidRDefault="00A60470" w:rsidP="00A60470">
            <w:pPr>
              <w:pStyle w:val="DocumentName"/>
            </w:pPr>
            <w:r w:rsidRPr="00F45C1B">
              <w:t>МОДУЛЬ ВЗАИМОДЕЙСТВИЯ АВТОМАТИЗИРОВАННОЙ СИСТЕМЫ УПРАВЛЕНИЯ «ИНФОРМАЦИОННОЕ ОБЕСПЕЧЕНИЕ ДЕЯТЕЛЬНОСТИ ЕИРЦ» С ГИС ЖКХ</w:t>
            </w:r>
          </w:p>
          <w:p w:rsidR="00F504D1" w:rsidRPr="00020E76" w:rsidRDefault="00F504D1" w:rsidP="00EE3E83">
            <w:pPr>
              <w:pStyle w:val="DocumentName"/>
              <w:ind w:left="0" w:firstLine="0"/>
              <w:rPr>
                <w:rFonts w:eastAsia="Calibri"/>
                <w:lang w:eastAsia="en-US"/>
              </w:rPr>
            </w:pPr>
          </w:p>
          <w:p w:rsidR="00F504D1" w:rsidRPr="00020E76" w:rsidRDefault="00F504D1" w:rsidP="00EE3E83">
            <w:pPr>
              <w:pStyle w:val="DocumentName"/>
              <w:ind w:left="0" w:firstLine="0"/>
              <w:rPr>
                <w:rFonts w:eastAsia="Calibri"/>
                <w:lang w:eastAsia="en-US"/>
              </w:rPr>
            </w:pPr>
          </w:p>
          <w:p w:rsidR="00F504D1" w:rsidRPr="00020E76" w:rsidRDefault="00F504D1" w:rsidP="00EE3E83">
            <w:pPr>
              <w:pStyle w:val="DocumentName"/>
              <w:ind w:left="0" w:firstLine="0"/>
            </w:pPr>
          </w:p>
        </w:tc>
      </w:tr>
      <w:tr w:rsidR="00F504D1" w:rsidRPr="00020E76" w:rsidTr="00F504D1">
        <w:trPr>
          <w:gridAfter w:val="1"/>
          <w:wAfter w:w="54" w:type="pct"/>
          <w:trHeight w:val="2136"/>
          <w:jc w:val="center"/>
        </w:trPr>
        <w:tc>
          <w:tcPr>
            <w:tcW w:w="4946" w:type="pct"/>
            <w:gridSpan w:val="2"/>
          </w:tcPr>
          <w:p w:rsidR="00F504D1" w:rsidRPr="00020E76" w:rsidRDefault="00F504D1" w:rsidP="00EE3E83">
            <w:pPr>
              <w:pStyle w:val="DocumentName"/>
              <w:ind w:left="0" w:firstLine="0"/>
            </w:pPr>
            <w:r w:rsidRPr="00020E76">
              <w:t xml:space="preserve">ИНСТРУКЦИЯ ПО ЗАПОЛНЕНИЮ ПОЛЕЙ ФАЙЛА ИМПОРТА </w:t>
            </w:r>
            <w:r w:rsidR="00FD3F72">
              <w:t xml:space="preserve">ТЕКУЩИХ ПОКАЗАНИЙ </w:t>
            </w:r>
            <w:r w:rsidR="00366741">
              <w:t>ПРИБОРОВ УЧЕТА</w:t>
            </w:r>
          </w:p>
        </w:tc>
      </w:tr>
      <w:tr w:rsidR="00F504D1" w:rsidRPr="00020E76" w:rsidTr="00F504D1">
        <w:trPr>
          <w:gridAfter w:val="1"/>
          <w:wAfter w:w="54" w:type="pct"/>
          <w:trHeight w:val="617"/>
          <w:jc w:val="center"/>
        </w:trPr>
        <w:tc>
          <w:tcPr>
            <w:tcW w:w="4946" w:type="pct"/>
            <w:gridSpan w:val="2"/>
          </w:tcPr>
          <w:p w:rsidR="00F504D1" w:rsidRPr="00020E76" w:rsidRDefault="00F504D1" w:rsidP="00EE3E83">
            <w:pPr>
              <w:jc w:val="center"/>
              <w:rPr>
                <w:rFonts w:cs="Times New Roman"/>
              </w:rPr>
            </w:pPr>
          </w:p>
        </w:tc>
      </w:tr>
      <w:tr w:rsidR="00F504D1" w:rsidRPr="00020E76" w:rsidTr="00F504D1">
        <w:trPr>
          <w:gridAfter w:val="1"/>
          <w:wAfter w:w="54" w:type="pct"/>
          <w:trHeight w:val="1283"/>
          <w:jc w:val="center"/>
        </w:trPr>
        <w:tc>
          <w:tcPr>
            <w:tcW w:w="4946" w:type="pct"/>
            <w:gridSpan w:val="2"/>
          </w:tcPr>
          <w:p w:rsidR="00F504D1" w:rsidRPr="00020E76" w:rsidRDefault="00F504D1" w:rsidP="00EE3E8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F504D1" w:rsidRPr="00020E76" w:rsidTr="00F504D1">
        <w:trPr>
          <w:gridAfter w:val="1"/>
          <w:wAfter w:w="54" w:type="pct"/>
          <w:trHeight w:val="3948"/>
          <w:jc w:val="center"/>
        </w:trPr>
        <w:tc>
          <w:tcPr>
            <w:tcW w:w="4946" w:type="pct"/>
            <w:gridSpan w:val="2"/>
          </w:tcPr>
          <w:p w:rsidR="00F504D1" w:rsidRPr="00020E76" w:rsidRDefault="00F504D1" w:rsidP="00EE3E83">
            <w:pPr>
              <w:jc w:val="center"/>
              <w:rPr>
                <w:rFonts w:cs="Times New Roman"/>
              </w:rPr>
            </w:pPr>
          </w:p>
        </w:tc>
      </w:tr>
      <w:tr w:rsidR="00861507" w:rsidRPr="00020E76" w:rsidTr="00F504D1">
        <w:trPr>
          <w:gridBefore w:val="1"/>
          <w:wBefore w:w="54" w:type="pct"/>
          <w:trHeight w:val="2113"/>
          <w:jc w:val="center"/>
        </w:trPr>
        <w:tc>
          <w:tcPr>
            <w:tcW w:w="4946" w:type="pct"/>
            <w:gridSpan w:val="2"/>
          </w:tcPr>
          <w:p w:rsidR="00861507" w:rsidRPr="00020E76" w:rsidRDefault="00861507" w:rsidP="00AA300C">
            <w:pPr>
              <w:rPr>
                <w:rFonts w:cs="Times New Roman"/>
              </w:rPr>
            </w:pPr>
          </w:p>
        </w:tc>
      </w:tr>
    </w:tbl>
    <w:p w:rsidR="00681A41" w:rsidRDefault="00681A41">
      <w:pPr>
        <w:rPr>
          <w:rFonts w:cs="Times New Roman"/>
        </w:rPr>
        <w:sectPr w:rsidR="00681A4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1A41" w:rsidRPr="004156C8" w:rsidRDefault="00681A41" w:rsidP="00681A41">
      <w:pPr>
        <w:jc w:val="center"/>
        <w:rPr>
          <w:b/>
          <w:sz w:val="28"/>
        </w:rPr>
      </w:pPr>
      <w:r w:rsidRPr="004156C8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  <w:lang w:eastAsia="en-US"/>
        </w:rPr>
        <w:id w:val="-1775475644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</w:rPr>
      </w:sdtEndPr>
      <w:sdtContent>
        <w:p w:rsidR="00681A41" w:rsidRPr="004156C8" w:rsidRDefault="00681A41" w:rsidP="00681A41">
          <w:pPr>
            <w:pStyle w:val="af5"/>
            <w:spacing w:line="360" w:lineRule="auto"/>
            <w:ind w:left="993" w:right="284" w:hanging="993"/>
            <w:rPr>
              <w:rFonts w:ascii="Times New Roman" w:hAnsi="Times New Roman" w:cs="Times New Roman"/>
              <w:color w:val="auto"/>
            </w:rPr>
          </w:pPr>
        </w:p>
        <w:p w:rsidR="003603A1" w:rsidRDefault="00681A41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156C8">
            <w:fldChar w:fldCharType="begin"/>
          </w:r>
          <w:r w:rsidRPr="004156C8">
            <w:instrText xml:space="preserve"> TOC \o "1-3" \h \z \u </w:instrText>
          </w:r>
          <w:r w:rsidRPr="004156C8">
            <w:fldChar w:fldCharType="separate"/>
          </w:r>
          <w:hyperlink w:anchor="_Toc510502692" w:history="1">
            <w:r w:rsidR="003603A1" w:rsidRPr="007B6614">
              <w:rPr>
                <w:rStyle w:val="a5"/>
                <w:noProof/>
              </w:rPr>
              <w:t>1</w:t>
            </w:r>
            <w:r w:rsidR="00360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3A1" w:rsidRPr="007B6614">
              <w:rPr>
                <w:rStyle w:val="a5"/>
                <w:noProof/>
              </w:rPr>
              <w:t>Основные требования</w:t>
            </w:r>
            <w:r w:rsidR="003603A1">
              <w:rPr>
                <w:noProof/>
                <w:webHidden/>
              </w:rPr>
              <w:tab/>
            </w:r>
            <w:r w:rsidR="003603A1">
              <w:rPr>
                <w:noProof/>
                <w:webHidden/>
              </w:rPr>
              <w:fldChar w:fldCharType="begin"/>
            </w:r>
            <w:r w:rsidR="003603A1">
              <w:rPr>
                <w:noProof/>
                <w:webHidden/>
              </w:rPr>
              <w:instrText xml:space="preserve"> PAGEREF _Toc510502692 \h </w:instrText>
            </w:r>
            <w:r w:rsidR="003603A1">
              <w:rPr>
                <w:noProof/>
                <w:webHidden/>
              </w:rPr>
            </w:r>
            <w:r w:rsidR="003603A1">
              <w:rPr>
                <w:noProof/>
                <w:webHidden/>
              </w:rPr>
              <w:fldChar w:fldCharType="separate"/>
            </w:r>
            <w:r w:rsidR="003603A1">
              <w:rPr>
                <w:noProof/>
                <w:webHidden/>
              </w:rPr>
              <w:t>3</w:t>
            </w:r>
            <w:r w:rsidR="003603A1">
              <w:rPr>
                <w:noProof/>
                <w:webHidden/>
              </w:rPr>
              <w:fldChar w:fldCharType="end"/>
            </w:r>
          </w:hyperlink>
        </w:p>
        <w:p w:rsidR="003603A1" w:rsidRDefault="00EE5D89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02693" w:history="1">
            <w:r w:rsidR="003603A1" w:rsidRPr="007B6614">
              <w:rPr>
                <w:rStyle w:val="a5"/>
                <w:noProof/>
              </w:rPr>
              <w:t>2</w:t>
            </w:r>
            <w:r w:rsidR="00360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3A1" w:rsidRPr="007B6614">
              <w:rPr>
                <w:rStyle w:val="a5"/>
                <w:noProof/>
              </w:rPr>
              <w:t>Описание файла</w:t>
            </w:r>
            <w:r w:rsidR="003603A1">
              <w:rPr>
                <w:noProof/>
                <w:webHidden/>
              </w:rPr>
              <w:tab/>
            </w:r>
            <w:r w:rsidR="003603A1">
              <w:rPr>
                <w:noProof/>
                <w:webHidden/>
              </w:rPr>
              <w:fldChar w:fldCharType="begin"/>
            </w:r>
            <w:r w:rsidR="003603A1">
              <w:rPr>
                <w:noProof/>
                <w:webHidden/>
              </w:rPr>
              <w:instrText xml:space="preserve"> PAGEREF _Toc510502693 \h </w:instrText>
            </w:r>
            <w:r w:rsidR="003603A1">
              <w:rPr>
                <w:noProof/>
                <w:webHidden/>
              </w:rPr>
            </w:r>
            <w:r w:rsidR="003603A1">
              <w:rPr>
                <w:noProof/>
                <w:webHidden/>
              </w:rPr>
              <w:fldChar w:fldCharType="separate"/>
            </w:r>
            <w:r w:rsidR="003603A1">
              <w:rPr>
                <w:noProof/>
                <w:webHidden/>
              </w:rPr>
              <w:t>5</w:t>
            </w:r>
            <w:r w:rsidR="003603A1">
              <w:rPr>
                <w:noProof/>
                <w:webHidden/>
              </w:rPr>
              <w:fldChar w:fldCharType="end"/>
            </w:r>
          </w:hyperlink>
        </w:p>
        <w:p w:rsidR="003603A1" w:rsidRDefault="00EE5D89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02694" w:history="1">
            <w:r w:rsidR="003603A1" w:rsidRPr="007B6614">
              <w:rPr>
                <w:rStyle w:val="a5"/>
                <w:noProof/>
              </w:rPr>
              <w:t>2.1</w:t>
            </w:r>
            <w:r w:rsidR="00360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3A1" w:rsidRPr="007B6614">
              <w:rPr>
                <w:rStyle w:val="a5"/>
                <w:noProof/>
              </w:rPr>
              <w:t>Структура файла</w:t>
            </w:r>
            <w:r w:rsidR="003603A1">
              <w:rPr>
                <w:noProof/>
                <w:webHidden/>
              </w:rPr>
              <w:tab/>
            </w:r>
            <w:r w:rsidR="003603A1">
              <w:rPr>
                <w:noProof/>
                <w:webHidden/>
              </w:rPr>
              <w:fldChar w:fldCharType="begin"/>
            </w:r>
            <w:r w:rsidR="003603A1">
              <w:rPr>
                <w:noProof/>
                <w:webHidden/>
              </w:rPr>
              <w:instrText xml:space="preserve"> PAGEREF _Toc510502694 \h </w:instrText>
            </w:r>
            <w:r w:rsidR="003603A1">
              <w:rPr>
                <w:noProof/>
                <w:webHidden/>
              </w:rPr>
            </w:r>
            <w:r w:rsidR="003603A1">
              <w:rPr>
                <w:noProof/>
                <w:webHidden/>
              </w:rPr>
              <w:fldChar w:fldCharType="separate"/>
            </w:r>
            <w:r w:rsidR="003603A1">
              <w:rPr>
                <w:noProof/>
                <w:webHidden/>
              </w:rPr>
              <w:t>5</w:t>
            </w:r>
            <w:r w:rsidR="003603A1">
              <w:rPr>
                <w:noProof/>
                <w:webHidden/>
              </w:rPr>
              <w:fldChar w:fldCharType="end"/>
            </w:r>
          </w:hyperlink>
        </w:p>
        <w:p w:rsidR="003603A1" w:rsidRDefault="00EE5D89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02695" w:history="1">
            <w:r w:rsidR="003603A1" w:rsidRPr="007B6614">
              <w:rPr>
                <w:rStyle w:val="a5"/>
                <w:noProof/>
              </w:rPr>
              <w:t>2.2</w:t>
            </w:r>
            <w:r w:rsidR="00360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3A1" w:rsidRPr="007B6614">
              <w:rPr>
                <w:rStyle w:val="a5"/>
                <w:noProof/>
              </w:rPr>
              <w:t>Перечень полей шаблона</w:t>
            </w:r>
            <w:r w:rsidR="003603A1">
              <w:rPr>
                <w:noProof/>
                <w:webHidden/>
              </w:rPr>
              <w:tab/>
            </w:r>
            <w:r w:rsidR="003603A1">
              <w:rPr>
                <w:noProof/>
                <w:webHidden/>
              </w:rPr>
              <w:fldChar w:fldCharType="begin"/>
            </w:r>
            <w:r w:rsidR="003603A1">
              <w:rPr>
                <w:noProof/>
                <w:webHidden/>
              </w:rPr>
              <w:instrText xml:space="preserve"> PAGEREF _Toc510502695 \h </w:instrText>
            </w:r>
            <w:r w:rsidR="003603A1">
              <w:rPr>
                <w:noProof/>
                <w:webHidden/>
              </w:rPr>
            </w:r>
            <w:r w:rsidR="003603A1">
              <w:rPr>
                <w:noProof/>
                <w:webHidden/>
              </w:rPr>
              <w:fldChar w:fldCharType="separate"/>
            </w:r>
            <w:r w:rsidR="003603A1">
              <w:rPr>
                <w:noProof/>
                <w:webHidden/>
              </w:rPr>
              <w:t>5</w:t>
            </w:r>
            <w:r w:rsidR="003603A1">
              <w:rPr>
                <w:noProof/>
                <w:webHidden/>
              </w:rPr>
              <w:fldChar w:fldCharType="end"/>
            </w:r>
          </w:hyperlink>
        </w:p>
        <w:p w:rsidR="003603A1" w:rsidRDefault="00EE5D89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02696" w:history="1">
            <w:r w:rsidR="003603A1" w:rsidRPr="007B6614">
              <w:rPr>
                <w:rStyle w:val="a5"/>
                <w:noProof/>
              </w:rPr>
              <w:t>3</w:t>
            </w:r>
            <w:r w:rsidR="00360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3A1" w:rsidRPr="007B6614">
              <w:rPr>
                <w:rStyle w:val="a5"/>
                <w:noProof/>
              </w:rPr>
              <w:t>Справочники</w:t>
            </w:r>
            <w:r w:rsidR="003603A1">
              <w:rPr>
                <w:noProof/>
                <w:webHidden/>
              </w:rPr>
              <w:tab/>
            </w:r>
            <w:r w:rsidR="003603A1">
              <w:rPr>
                <w:noProof/>
                <w:webHidden/>
              </w:rPr>
              <w:fldChar w:fldCharType="begin"/>
            </w:r>
            <w:r w:rsidR="003603A1">
              <w:rPr>
                <w:noProof/>
                <w:webHidden/>
              </w:rPr>
              <w:instrText xml:space="preserve"> PAGEREF _Toc510502696 \h </w:instrText>
            </w:r>
            <w:r w:rsidR="003603A1">
              <w:rPr>
                <w:noProof/>
                <w:webHidden/>
              </w:rPr>
            </w:r>
            <w:r w:rsidR="003603A1">
              <w:rPr>
                <w:noProof/>
                <w:webHidden/>
              </w:rPr>
              <w:fldChar w:fldCharType="separate"/>
            </w:r>
            <w:r w:rsidR="003603A1">
              <w:rPr>
                <w:noProof/>
                <w:webHidden/>
              </w:rPr>
              <w:t>6</w:t>
            </w:r>
            <w:r w:rsidR="003603A1">
              <w:rPr>
                <w:noProof/>
                <w:webHidden/>
              </w:rPr>
              <w:fldChar w:fldCharType="end"/>
            </w:r>
          </w:hyperlink>
        </w:p>
        <w:p w:rsidR="003603A1" w:rsidRDefault="00EE5D89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02697" w:history="1">
            <w:r w:rsidR="003603A1" w:rsidRPr="007B6614">
              <w:rPr>
                <w:rStyle w:val="a5"/>
                <w:rFonts w:eastAsiaTheme="minorHAnsi"/>
                <w:noProof/>
                <w:lang w:eastAsia="en-US"/>
              </w:rPr>
              <w:t>3.1</w:t>
            </w:r>
            <w:r w:rsidR="00360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3A1" w:rsidRPr="007B6614">
              <w:rPr>
                <w:rStyle w:val="a5"/>
                <w:rFonts w:eastAsiaTheme="minorHAnsi"/>
                <w:noProof/>
                <w:lang w:eastAsia="en-US"/>
              </w:rPr>
              <w:t>Справочник видов коммунальных ресурсов с единицами измерения для внесения показаний, согласно справочнику НСИ.2</w:t>
            </w:r>
            <w:r w:rsidR="003603A1">
              <w:rPr>
                <w:noProof/>
                <w:webHidden/>
              </w:rPr>
              <w:tab/>
            </w:r>
            <w:r w:rsidR="003603A1">
              <w:rPr>
                <w:noProof/>
                <w:webHidden/>
              </w:rPr>
              <w:fldChar w:fldCharType="begin"/>
            </w:r>
            <w:r w:rsidR="003603A1">
              <w:rPr>
                <w:noProof/>
                <w:webHidden/>
              </w:rPr>
              <w:instrText xml:space="preserve"> PAGEREF _Toc510502697 \h </w:instrText>
            </w:r>
            <w:r w:rsidR="003603A1">
              <w:rPr>
                <w:noProof/>
                <w:webHidden/>
              </w:rPr>
            </w:r>
            <w:r w:rsidR="003603A1">
              <w:rPr>
                <w:noProof/>
                <w:webHidden/>
              </w:rPr>
              <w:fldChar w:fldCharType="separate"/>
            </w:r>
            <w:r w:rsidR="003603A1">
              <w:rPr>
                <w:noProof/>
                <w:webHidden/>
              </w:rPr>
              <w:t>6</w:t>
            </w:r>
            <w:r w:rsidR="003603A1">
              <w:rPr>
                <w:noProof/>
                <w:webHidden/>
              </w:rPr>
              <w:fldChar w:fldCharType="end"/>
            </w:r>
          </w:hyperlink>
        </w:p>
        <w:p w:rsidR="00681A41" w:rsidRPr="004156C8" w:rsidRDefault="00681A41" w:rsidP="00681A41">
          <w:pPr>
            <w:ind w:left="993" w:right="284" w:hanging="993"/>
          </w:pPr>
          <w:r w:rsidRPr="004156C8">
            <w:fldChar w:fldCharType="end"/>
          </w:r>
        </w:p>
      </w:sdtContent>
    </w:sdt>
    <w:p w:rsidR="00681A41" w:rsidRDefault="00681A41">
      <w:pPr>
        <w:rPr>
          <w:rFonts w:cs="Times New Roman"/>
        </w:rPr>
      </w:pPr>
    </w:p>
    <w:p w:rsidR="00681A41" w:rsidRDefault="00681A41">
      <w:pPr>
        <w:rPr>
          <w:rFonts w:cs="Times New Roman"/>
        </w:rPr>
      </w:pPr>
    </w:p>
    <w:p w:rsidR="00861507" w:rsidRPr="00020E76" w:rsidRDefault="00861507">
      <w:pPr>
        <w:rPr>
          <w:rFonts w:cs="Times New Roman"/>
        </w:rPr>
      </w:pPr>
      <w:r w:rsidRPr="00020E76">
        <w:rPr>
          <w:rFonts w:cs="Times New Roman"/>
        </w:rPr>
        <w:br w:type="page"/>
      </w:r>
      <w:bookmarkStart w:id="0" w:name="_GoBack"/>
      <w:bookmarkEnd w:id="0"/>
    </w:p>
    <w:p w:rsidR="005E289F" w:rsidRPr="00020E76" w:rsidRDefault="00A2779B" w:rsidP="00A2779B">
      <w:pPr>
        <w:pStyle w:val="10"/>
      </w:pPr>
      <w:bookmarkStart w:id="1" w:name="_Toc510502692"/>
      <w:r>
        <w:lastRenderedPageBreak/>
        <w:t>Основные требования</w:t>
      </w:r>
      <w:bookmarkEnd w:id="1"/>
    </w:p>
    <w:p w:rsidR="00020E76" w:rsidRPr="001A2510" w:rsidRDefault="00020E76" w:rsidP="00020E76">
      <w:r w:rsidRPr="001A2510">
        <w:t>На рабочем месте д</w:t>
      </w:r>
      <w:r>
        <w:t xml:space="preserve">олжен быть установлен MS </w:t>
      </w:r>
      <w:proofErr w:type="spellStart"/>
      <w:r>
        <w:t>Office</w:t>
      </w:r>
      <w:proofErr w:type="spellEnd"/>
      <w:r w:rsidRPr="001A2510">
        <w:t xml:space="preserve"> 2010</w:t>
      </w:r>
      <w:r w:rsidR="008A3AB2">
        <w:t xml:space="preserve"> и выше</w:t>
      </w:r>
      <w:r w:rsidRPr="001A2510">
        <w:t xml:space="preserve"> с полной версией MS </w:t>
      </w:r>
      <w:proofErr w:type="spellStart"/>
      <w:r w:rsidRPr="001A2510">
        <w:t>Excel</w:t>
      </w:r>
      <w:proofErr w:type="spellEnd"/>
      <w:r w:rsidRPr="001A2510">
        <w:t>.</w:t>
      </w:r>
      <w:r w:rsidR="000D37C7">
        <w:t xml:space="preserve"> </w:t>
      </w:r>
    </w:p>
    <w:p w:rsidR="00020E76" w:rsidRPr="001A2510" w:rsidRDefault="00020E76" w:rsidP="00020E76">
      <w:r w:rsidRPr="001A2510">
        <w:t>Макросы во время работы должны быть включены (!).</w:t>
      </w:r>
    </w:p>
    <w:p w:rsidR="00020E76" w:rsidRPr="001A2510" w:rsidRDefault="00020E76" w:rsidP="00020E76">
      <w:r w:rsidRPr="001A2510">
        <w:t xml:space="preserve">В меню MS </w:t>
      </w:r>
      <w:proofErr w:type="spellStart"/>
      <w:r w:rsidRPr="001A2510">
        <w:t>Excel</w:t>
      </w:r>
      <w:proofErr w:type="spellEnd"/>
      <w:r w:rsidRPr="001A2510">
        <w:t xml:space="preserve"> 2010/2013: Параметры </w:t>
      </w:r>
      <w:proofErr w:type="spellStart"/>
      <w:r w:rsidRPr="001A2510">
        <w:t>Excel</w:t>
      </w:r>
      <w:proofErr w:type="spellEnd"/>
      <w:r w:rsidRPr="001A2510">
        <w:t xml:space="preserve"> | Центр управления безопасностью | Параметры центра управления безопасностью | Параметры макросов | Включить все макросы | ОК).</w:t>
      </w:r>
    </w:p>
    <w:p w:rsidR="00020E76" w:rsidRPr="001A2510" w:rsidRDefault="00020E76" w:rsidP="00020E76">
      <w:r w:rsidRPr="001A2510">
        <w:t>Запрещается снимать защиту с листов</w:t>
      </w:r>
      <w:r w:rsidR="00AA4F65">
        <w:t>, изменять наименование и последовательность колонок</w:t>
      </w:r>
      <w:r w:rsidRPr="001A2510">
        <w:t xml:space="preserve"> и каким-либо образом модифицировать защищаемые формулы и расчётные поля, в противном случае файл не будет обработан.</w:t>
      </w:r>
    </w:p>
    <w:p w:rsidR="00020E76" w:rsidRPr="001A2510" w:rsidRDefault="00020E76" w:rsidP="00020E76">
      <w:r w:rsidRPr="001A2510">
        <w:t>Запрещается</w:t>
      </w:r>
      <w:r w:rsidR="00B86C20">
        <w:t xml:space="preserve"> любое изменение скрытых листов.</w:t>
      </w:r>
    </w:p>
    <w:p w:rsidR="005E289F" w:rsidRDefault="005E289F" w:rsidP="005E289F">
      <w:pPr>
        <w:rPr>
          <w:rFonts w:cs="Times New Roman"/>
        </w:rPr>
      </w:pPr>
      <w:r w:rsidRPr="00020E76">
        <w:rPr>
          <w:rFonts w:cs="Times New Roman"/>
        </w:rPr>
        <w:t>Сохранять файл необходимо в формате XLS</w:t>
      </w:r>
      <w:r w:rsidR="00120E57" w:rsidRPr="00020E76">
        <w:rPr>
          <w:rFonts w:cs="Times New Roman"/>
          <w:lang w:val="en-US"/>
        </w:rPr>
        <w:t>X</w:t>
      </w:r>
      <w:r w:rsidR="00120E57" w:rsidRPr="00020E76">
        <w:rPr>
          <w:rFonts w:cs="Times New Roman"/>
        </w:rPr>
        <w:t>.</w:t>
      </w:r>
    </w:p>
    <w:p w:rsidR="000D37C7" w:rsidRPr="00020E76" w:rsidRDefault="000D37C7" w:rsidP="000D37C7">
      <w:pPr>
        <w:rPr>
          <w:rFonts w:cs="Times New Roman"/>
        </w:rPr>
      </w:pPr>
      <w:r w:rsidRPr="00020E76">
        <w:rPr>
          <w:rFonts w:cs="Times New Roman"/>
        </w:rPr>
        <w:t>Для импорта сведе</w:t>
      </w:r>
      <w:r>
        <w:rPr>
          <w:rFonts w:cs="Times New Roman"/>
        </w:rPr>
        <w:t xml:space="preserve">ний о </w:t>
      </w:r>
      <w:r w:rsidR="005C6D6E">
        <w:rPr>
          <w:rFonts w:cs="Times New Roman"/>
        </w:rPr>
        <w:t xml:space="preserve">текущих </w:t>
      </w:r>
      <w:r w:rsidR="00FD3F72">
        <w:rPr>
          <w:rFonts w:cs="Times New Roman"/>
        </w:rPr>
        <w:t xml:space="preserve">показаниях </w:t>
      </w:r>
      <w:r w:rsidR="00366741">
        <w:rPr>
          <w:rFonts w:cs="Times New Roman"/>
        </w:rPr>
        <w:t>приборах учета</w:t>
      </w:r>
      <w:r w:rsidR="009E1C8A">
        <w:rPr>
          <w:rFonts w:cs="Times New Roman"/>
        </w:rPr>
        <w:t xml:space="preserve"> (далее ПУ)</w:t>
      </w:r>
      <w:r>
        <w:rPr>
          <w:rFonts w:cs="Times New Roman"/>
        </w:rPr>
        <w:t xml:space="preserve"> организация</w:t>
      </w:r>
      <w:r w:rsidRPr="00020E76">
        <w:rPr>
          <w:rFonts w:cs="Times New Roman"/>
        </w:rPr>
        <w:t xml:space="preserve"> должна иметь функци</w:t>
      </w:r>
      <w:r w:rsidR="00366741">
        <w:rPr>
          <w:rFonts w:cs="Times New Roman"/>
        </w:rPr>
        <w:t>ю</w:t>
      </w:r>
      <w:r w:rsidRPr="00020E76">
        <w:rPr>
          <w:rFonts w:cs="Times New Roman"/>
        </w:rPr>
        <w:t>:</w:t>
      </w:r>
    </w:p>
    <w:p w:rsidR="000D37C7" w:rsidRDefault="000D37C7" w:rsidP="000D37C7">
      <w:pPr>
        <w:pStyle w:val="a3"/>
        <w:numPr>
          <w:ilvl w:val="0"/>
          <w:numId w:val="27"/>
        </w:numPr>
        <w:spacing w:after="0" w:line="360" w:lineRule="auto"/>
        <w:jc w:val="both"/>
      </w:pPr>
      <w:r w:rsidRPr="0092731F">
        <w:t>«Управляющая организация»</w:t>
      </w:r>
    </w:p>
    <w:p w:rsidR="00FD3F72" w:rsidRPr="0092731F" w:rsidRDefault="00FD3F72" w:rsidP="000D37C7">
      <w:pPr>
        <w:pStyle w:val="a3"/>
        <w:numPr>
          <w:ilvl w:val="0"/>
          <w:numId w:val="27"/>
        </w:numPr>
        <w:spacing w:after="0" w:line="360" w:lineRule="auto"/>
        <w:jc w:val="both"/>
      </w:pPr>
      <w:r>
        <w:t>«Ресурсоснабжающая организация»</w:t>
      </w:r>
    </w:p>
    <w:p w:rsidR="000D37C7" w:rsidRDefault="000D37C7" w:rsidP="000D37C7">
      <w:pPr>
        <w:rPr>
          <w:rFonts w:cs="Times New Roman"/>
        </w:rPr>
      </w:pPr>
      <w:r>
        <w:rPr>
          <w:rFonts w:cs="Times New Roman"/>
        </w:rPr>
        <w:t xml:space="preserve">Импорт производится </w:t>
      </w:r>
      <w:r w:rsidR="00FD3F72">
        <w:rPr>
          <w:rFonts w:cs="Times New Roman"/>
        </w:rPr>
        <w:t xml:space="preserve">по списку ПУ, размещенных по обслуживаемым организацией </w:t>
      </w:r>
      <w:r w:rsidR="009F498D">
        <w:rPr>
          <w:rFonts w:cs="Times New Roman"/>
        </w:rPr>
        <w:t>адрес</w:t>
      </w:r>
      <w:r w:rsidR="00FD3F72">
        <w:rPr>
          <w:rFonts w:cs="Times New Roman"/>
        </w:rPr>
        <w:t>ам</w:t>
      </w:r>
      <w:r w:rsidR="009F498D">
        <w:rPr>
          <w:rFonts w:cs="Times New Roman"/>
        </w:rPr>
        <w:t xml:space="preserve"> </w:t>
      </w:r>
      <w:r w:rsidR="00366741">
        <w:rPr>
          <w:rFonts w:cs="Times New Roman"/>
        </w:rPr>
        <w:t>домов</w:t>
      </w:r>
      <w:r w:rsidR="009E1C8A">
        <w:rPr>
          <w:rFonts w:cs="Times New Roman"/>
        </w:rPr>
        <w:t xml:space="preserve"> (</w:t>
      </w:r>
      <w:r w:rsidR="00FD3F72">
        <w:rPr>
          <w:rFonts w:cs="Times New Roman"/>
        </w:rPr>
        <w:t xml:space="preserve">для «Управляющей организации» </w:t>
      </w:r>
      <w:r w:rsidR="009E1C8A">
        <w:rPr>
          <w:rFonts w:cs="Times New Roman"/>
        </w:rPr>
        <w:t>управление домом должно быть утверждено в Договоре управления/Уставе</w:t>
      </w:r>
      <w:r w:rsidR="00FD3F72">
        <w:rPr>
          <w:rFonts w:cs="Times New Roman"/>
        </w:rPr>
        <w:t>, для «Ресурсоснабжающей организации» поставка ресурсов должна быть утверждена в Договоре поставки ресурсов</w:t>
      </w:r>
      <w:r w:rsidR="009E1C8A">
        <w:rPr>
          <w:rFonts w:cs="Times New Roman"/>
        </w:rPr>
        <w:t>)</w:t>
      </w:r>
      <w:r>
        <w:rPr>
          <w:rFonts w:cs="Times New Roman"/>
        </w:rPr>
        <w:t>:</w:t>
      </w:r>
    </w:p>
    <w:p w:rsidR="00FD3F72" w:rsidRDefault="00FD3F72" w:rsidP="00D1498D">
      <w:pPr>
        <w:spacing w:after="0" w:line="360" w:lineRule="auto"/>
        <w:jc w:val="both"/>
      </w:pPr>
      <w:r>
        <w:t>Импорт показаний от имени организации разрешен только для тех ПУ, которые доступны для изменения сотрудникам организации:</w:t>
      </w:r>
    </w:p>
    <w:p w:rsidR="00FD3F72" w:rsidRDefault="00FD3F72" w:rsidP="00FD3F72">
      <w:pPr>
        <w:pStyle w:val="a3"/>
        <w:numPr>
          <w:ilvl w:val="0"/>
          <w:numId w:val="27"/>
        </w:numPr>
        <w:spacing w:after="0" w:line="360" w:lineRule="auto"/>
        <w:jc w:val="both"/>
      </w:pPr>
      <w:r>
        <w:t>помещение размещения ПУ обслуживается организац</w:t>
      </w:r>
      <w:r w:rsidR="006D3D6B">
        <w:t>ией</w:t>
      </w:r>
    </w:p>
    <w:p w:rsidR="00D1498D" w:rsidRDefault="00FD3F72" w:rsidP="00FD3F72">
      <w:pPr>
        <w:pStyle w:val="a3"/>
        <w:numPr>
          <w:ilvl w:val="0"/>
          <w:numId w:val="27"/>
        </w:numPr>
        <w:spacing w:after="0" w:line="360" w:lineRule="auto"/>
        <w:jc w:val="both"/>
      </w:pPr>
      <w:r>
        <w:t xml:space="preserve">перечень ресурсов, поставляемых организацией и указанных в ПУ, совпадает </w:t>
      </w:r>
    </w:p>
    <w:p w:rsidR="00FD3F72" w:rsidRDefault="00FD3F72" w:rsidP="00FD3F72">
      <w:pPr>
        <w:pStyle w:val="a3"/>
        <w:numPr>
          <w:ilvl w:val="0"/>
          <w:numId w:val="27"/>
        </w:numPr>
        <w:spacing w:after="0" w:line="360" w:lineRule="auto"/>
        <w:jc w:val="both"/>
      </w:pPr>
      <w:r>
        <w:t xml:space="preserve">для сотрудников «Ресурсоснабжающей организации» </w:t>
      </w:r>
      <w:r w:rsidR="00E8741D">
        <w:t xml:space="preserve">доступно, если </w:t>
      </w:r>
      <w:r>
        <w:t xml:space="preserve">в Договоре поставки ресурсов </w:t>
      </w:r>
      <w:r w:rsidR="00B5723B">
        <w:t xml:space="preserve">с «Управляющей организацией» </w:t>
      </w:r>
      <w:r>
        <w:t>указана опция «</w:t>
      </w:r>
      <w:r w:rsidR="00E8741D" w:rsidRPr="00E8741D">
        <w:t>Размещение информации о приборах учета и их показаниях производит ресурсоснабжающая организация</w:t>
      </w:r>
      <w:r>
        <w:t>»</w:t>
      </w:r>
      <w:r w:rsidR="00B5723B">
        <w:t xml:space="preserve"> или в договоре с «Собственником (пользователем) помещений/Договоре оферты» не указано «</w:t>
      </w:r>
      <w:r w:rsidR="00B5723B" w:rsidRPr="00B5723B">
        <w:t>Оплата поставляемых ресурсов осуществляется по нормативу</w:t>
      </w:r>
      <w:r w:rsidR="00B5723B">
        <w:t>»</w:t>
      </w:r>
    </w:p>
    <w:p w:rsidR="0078410C" w:rsidRDefault="0078410C" w:rsidP="0078410C">
      <w:pPr>
        <w:pStyle w:val="a3"/>
        <w:numPr>
          <w:ilvl w:val="0"/>
          <w:numId w:val="27"/>
        </w:numPr>
        <w:spacing w:after="0" w:line="360" w:lineRule="auto"/>
        <w:jc w:val="both"/>
      </w:pPr>
      <w:r>
        <w:t>для сотрудников «Ресурсоснабжающей организации» доступно, если в Договоре поставки ресурсов с «Управляющей организацией» не указана опция «</w:t>
      </w:r>
      <w:r w:rsidRPr="00E8741D">
        <w:t>Размещение информации о приборах учета и их показаниях производит ресурсоснабжающая организация</w:t>
      </w:r>
      <w:r>
        <w:t>»</w:t>
      </w:r>
    </w:p>
    <w:p w:rsidR="00FD3F72" w:rsidRDefault="00FD3F72" w:rsidP="00D1498D">
      <w:pPr>
        <w:spacing w:after="0" w:line="360" w:lineRule="auto"/>
        <w:jc w:val="both"/>
      </w:pPr>
    </w:p>
    <w:p w:rsidR="00D1498D" w:rsidRPr="004156C8" w:rsidRDefault="00D1498D" w:rsidP="00D1498D">
      <w:r w:rsidRPr="009B75DE">
        <w:t>Шаблон обеспечивает</w:t>
      </w:r>
      <w:r>
        <w:t xml:space="preserve"> </w:t>
      </w:r>
      <w:r w:rsidRPr="005629C0">
        <w:t xml:space="preserve">создание новых </w:t>
      </w:r>
      <w:r w:rsidR="00FD3F72" w:rsidRPr="005629C0">
        <w:t xml:space="preserve">записей </w:t>
      </w:r>
      <w:r w:rsidR="005629C0">
        <w:t>на</w:t>
      </w:r>
      <w:r w:rsidR="005629C0" w:rsidRPr="009B75DE">
        <w:t xml:space="preserve"> статусе «Проект»</w:t>
      </w:r>
      <w:r w:rsidR="005629C0">
        <w:t xml:space="preserve"> </w:t>
      </w:r>
      <w:r w:rsidR="00FD3F72" w:rsidRPr="005629C0">
        <w:t xml:space="preserve">для «текущих» показаний </w:t>
      </w:r>
      <w:r w:rsidR="00366741" w:rsidRPr="005629C0">
        <w:t>приборов учета</w:t>
      </w:r>
      <w:r w:rsidRPr="009B75DE">
        <w:t xml:space="preserve"> </w:t>
      </w:r>
      <w:r w:rsidR="005C6D6E">
        <w:t xml:space="preserve">(если </w:t>
      </w:r>
      <w:r w:rsidR="006D3D6B">
        <w:t xml:space="preserve">в </w:t>
      </w:r>
      <w:r w:rsidR="005C6D6E">
        <w:t xml:space="preserve">системе отсутствуют «текущие показания» на месяц </w:t>
      </w:r>
      <w:r w:rsidR="005C6D6E">
        <w:lastRenderedPageBreak/>
        <w:t>«Дата сдачи показаний»)</w:t>
      </w:r>
      <w:r w:rsidR="00B160E7">
        <w:t xml:space="preserve">. </w:t>
      </w:r>
      <w:r w:rsidR="005629C0">
        <w:t>Прибор учета должен быть на статусе «Размещен» и иметь «</w:t>
      </w:r>
      <w:r w:rsidR="006D3D6B" w:rsidRPr="00B160E7">
        <w:rPr>
          <w:rFonts w:eastAsia="Times New Roman" w:cs="Times New Roman"/>
          <w:bCs/>
          <w:szCs w:val="18"/>
          <w:lang w:eastAsia="ru-RU"/>
        </w:rPr>
        <w:t xml:space="preserve">Номер прибора учета в </w:t>
      </w:r>
      <w:proofErr w:type="spellStart"/>
      <w:r w:rsidR="006D3D6B" w:rsidRPr="00B160E7">
        <w:rPr>
          <w:rFonts w:eastAsia="Times New Roman" w:cs="Times New Roman"/>
          <w:bCs/>
          <w:szCs w:val="18"/>
          <w:lang w:eastAsia="ru-RU"/>
        </w:rPr>
        <w:t>Регсегменте</w:t>
      </w:r>
      <w:proofErr w:type="spellEnd"/>
      <w:r w:rsidR="005629C0">
        <w:t>» (который указывается в поле «</w:t>
      </w:r>
      <w:r w:rsidR="00B160E7" w:rsidRPr="00B160E7">
        <w:rPr>
          <w:rFonts w:eastAsia="Times New Roman" w:cs="Times New Roman"/>
          <w:bCs/>
          <w:szCs w:val="18"/>
          <w:lang w:eastAsia="ru-RU"/>
        </w:rPr>
        <w:t xml:space="preserve">Номер прибора учета в </w:t>
      </w:r>
      <w:proofErr w:type="spellStart"/>
      <w:r w:rsidR="00B160E7" w:rsidRPr="00B160E7">
        <w:rPr>
          <w:rFonts w:eastAsia="Times New Roman" w:cs="Times New Roman"/>
          <w:bCs/>
          <w:szCs w:val="18"/>
          <w:lang w:eastAsia="ru-RU"/>
        </w:rPr>
        <w:t>Регсегменте</w:t>
      </w:r>
      <w:proofErr w:type="spellEnd"/>
      <w:r w:rsidR="005629C0">
        <w:t>»).</w:t>
      </w:r>
    </w:p>
    <w:p w:rsidR="00D1498D" w:rsidRPr="0092731F" w:rsidRDefault="00D1498D" w:rsidP="00D1498D">
      <w:pPr>
        <w:spacing w:after="0" w:line="360" w:lineRule="auto"/>
        <w:jc w:val="both"/>
      </w:pPr>
    </w:p>
    <w:p w:rsidR="00857F47" w:rsidRDefault="00857F47">
      <w:pPr>
        <w:rPr>
          <w:rFonts w:cs="Times New Roman"/>
        </w:rPr>
      </w:pPr>
      <w:r>
        <w:rPr>
          <w:rFonts w:cs="Times New Roman"/>
        </w:rPr>
        <w:br w:type="page"/>
      </w:r>
    </w:p>
    <w:p w:rsidR="000D37C7" w:rsidRPr="00020E76" w:rsidRDefault="000D37C7" w:rsidP="000D37C7">
      <w:pPr>
        <w:rPr>
          <w:rFonts w:cs="Times New Roman"/>
        </w:rPr>
      </w:pPr>
    </w:p>
    <w:p w:rsidR="005E289F" w:rsidRPr="00020E76" w:rsidRDefault="00A2779B" w:rsidP="00A2779B">
      <w:pPr>
        <w:pStyle w:val="10"/>
        <w:rPr>
          <w:rFonts w:ascii="Times New Roman" w:hAnsi="Times New Roman"/>
        </w:rPr>
      </w:pPr>
      <w:bookmarkStart w:id="2" w:name="_Toc510502693"/>
      <w:r>
        <w:t>Описание файла</w:t>
      </w:r>
      <w:bookmarkEnd w:id="2"/>
    </w:p>
    <w:p w:rsidR="0092731F" w:rsidRDefault="0092731F" w:rsidP="005E289F">
      <w:pPr>
        <w:rPr>
          <w:rFonts w:cs="Times New Roman"/>
        </w:rPr>
      </w:pPr>
    </w:p>
    <w:p w:rsidR="0092731F" w:rsidRPr="00020E76" w:rsidRDefault="00B34A4C" w:rsidP="0092731F">
      <w:pPr>
        <w:pStyle w:val="2"/>
      </w:pPr>
      <w:bookmarkStart w:id="3" w:name="_Toc510502694"/>
      <w:r>
        <w:t>Структура файла</w:t>
      </w:r>
      <w:bookmarkEnd w:id="3"/>
    </w:p>
    <w:p w:rsidR="0092731F" w:rsidRDefault="0092731F" w:rsidP="005E289F">
      <w:pPr>
        <w:rPr>
          <w:rFonts w:cs="Times New Roman"/>
        </w:rPr>
      </w:pPr>
    </w:p>
    <w:p w:rsidR="00BA6459" w:rsidRPr="00020E76" w:rsidRDefault="00BA6459" w:rsidP="00BA6459">
      <w:pPr>
        <w:rPr>
          <w:rFonts w:cs="Times New Roman"/>
        </w:rPr>
      </w:pPr>
      <w:r w:rsidRPr="00020E76">
        <w:rPr>
          <w:rFonts w:cs="Times New Roman"/>
        </w:rPr>
        <w:t xml:space="preserve">Файл состоит из следующих листов: </w:t>
      </w:r>
    </w:p>
    <w:p w:rsidR="00BA6459" w:rsidRPr="00F8531F" w:rsidRDefault="00BA6459" w:rsidP="00F8531F">
      <w:pPr>
        <w:pStyle w:val="a3"/>
        <w:numPr>
          <w:ilvl w:val="0"/>
          <w:numId w:val="28"/>
        </w:numPr>
        <w:rPr>
          <w:rFonts w:cs="Times New Roman"/>
        </w:rPr>
      </w:pPr>
      <w:r w:rsidRPr="00F8531F">
        <w:rPr>
          <w:rFonts w:cs="Times New Roman"/>
        </w:rPr>
        <w:t>«</w:t>
      </w:r>
      <w:r w:rsidR="0078410C">
        <w:rPr>
          <w:rFonts w:cs="Times New Roman"/>
        </w:rPr>
        <w:t>Импорт показаний</w:t>
      </w:r>
      <w:r w:rsidRPr="00F8531F">
        <w:rPr>
          <w:rFonts w:cs="Times New Roman"/>
        </w:rPr>
        <w:t xml:space="preserve">» - информация о </w:t>
      </w:r>
      <w:r w:rsidR="0078410C">
        <w:rPr>
          <w:rFonts w:cs="Times New Roman"/>
        </w:rPr>
        <w:t xml:space="preserve">показаниях </w:t>
      </w:r>
      <w:r w:rsidR="009E1C8A">
        <w:rPr>
          <w:rFonts w:cs="Times New Roman"/>
        </w:rPr>
        <w:t>прибор</w:t>
      </w:r>
      <w:r w:rsidR="0078410C">
        <w:rPr>
          <w:rFonts w:cs="Times New Roman"/>
        </w:rPr>
        <w:t>а</w:t>
      </w:r>
      <w:r w:rsidR="009E1C8A">
        <w:rPr>
          <w:rFonts w:cs="Times New Roman"/>
        </w:rPr>
        <w:t xml:space="preserve"> учета</w:t>
      </w:r>
      <w:r w:rsidR="007774AA" w:rsidRPr="00F8531F">
        <w:rPr>
          <w:rFonts w:cs="Times New Roman"/>
        </w:rPr>
        <w:t>.</w:t>
      </w:r>
    </w:p>
    <w:p w:rsidR="00F8531F" w:rsidRPr="00CE08E3" w:rsidRDefault="00F8531F" w:rsidP="00F8531F">
      <w:pPr>
        <w:pStyle w:val="a3"/>
        <w:numPr>
          <w:ilvl w:val="0"/>
          <w:numId w:val="28"/>
        </w:numPr>
        <w:spacing w:after="0" w:line="360" w:lineRule="auto"/>
        <w:jc w:val="both"/>
      </w:pPr>
      <w:r w:rsidRPr="00CE08E3">
        <w:t>Справочники:</w:t>
      </w:r>
    </w:p>
    <w:p w:rsidR="009E1C8A" w:rsidRDefault="0078410C" w:rsidP="00F8531F">
      <w:pPr>
        <w:pStyle w:val="a3"/>
        <w:numPr>
          <w:ilvl w:val="1"/>
          <w:numId w:val="28"/>
        </w:numPr>
        <w:spacing w:after="0" w:line="360" w:lineRule="auto"/>
        <w:jc w:val="both"/>
      </w:pPr>
      <w:r>
        <w:t xml:space="preserve"> </w:t>
      </w:r>
      <w:r w:rsidR="009E1C8A">
        <w:t>«Вид коммунального ресурса»</w:t>
      </w:r>
    </w:p>
    <w:p w:rsidR="00F8531F" w:rsidRPr="00020E76" w:rsidRDefault="00F8531F" w:rsidP="00BA6459">
      <w:pPr>
        <w:rPr>
          <w:rFonts w:cs="Times New Roman"/>
        </w:rPr>
      </w:pPr>
    </w:p>
    <w:p w:rsidR="00C010B6" w:rsidRPr="00020E76" w:rsidRDefault="0082619C" w:rsidP="00A2779B">
      <w:pPr>
        <w:pStyle w:val="2"/>
      </w:pPr>
      <w:bookmarkStart w:id="4" w:name="_Toc510502695"/>
      <w:r w:rsidRPr="00020E76">
        <w:t>Перечень полей шаблона</w:t>
      </w:r>
      <w:bookmarkEnd w:id="4"/>
    </w:p>
    <w:p w:rsidR="0092731F" w:rsidRDefault="0092731F" w:rsidP="00EE3E83"/>
    <w:p w:rsidR="0092731F" w:rsidRPr="004156C8" w:rsidRDefault="0092731F" w:rsidP="00EE3E83">
      <w:r w:rsidRPr="004156C8">
        <w:t xml:space="preserve">Обозначение обязательности полей в </w:t>
      </w:r>
      <w:r>
        <w:t>шаблоне</w:t>
      </w:r>
      <w:r w:rsidRPr="004156C8">
        <w:t>:</w:t>
      </w:r>
    </w:p>
    <w:p w:rsidR="0092731F" w:rsidRPr="004156C8" w:rsidRDefault="0092731F" w:rsidP="0092731F">
      <w:pPr>
        <w:pStyle w:val="a3"/>
        <w:numPr>
          <w:ilvl w:val="0"/>
          <w:numId w:val="31"/>
        </w:numPr>
        <w:spacing w:after="0" w:line="360" w:lineRule="auto"/>
        <w:jc w:val="both"/>
      </w:pPr>
      <w:r>
        <w:t>обязательное</w:t>
      </w:r>
      <w:r w:rsidRPr="004156C8">
        <w:t xml:space="preserve"> обозначено </w:t>
      </w:r>
      <w:r w:rsidRPr="00260B39">
        <w:rPr>
          <w:shd w:val="clear" w:color="auto" w:fill="A8D08D" w:themeFill="accent6" w:themeFillTint="99"/>
        </w:rPr>
        <w:t>зеленым</w:t>
      </w:r>
      <w:r>
        <w:t xml:space="preserve"> цветом в шаблоне</w:t>
      </w:r>
    </w:p>
    <w:p w:rsidR="0092731F" w:rsidRDefault="0092731F" w:rsidP="0092731F">
      <w:pPr>
        <w:pStyle w:val="a3"/>
        <w:numPr>
          <w:ilvl w:val="0"/>
          <w:numId w:val="31"/>
        </w:numPr>
        <w:spacing w:after="0" w:line="360" w:lineRule="auto"/>
        <w:jc w:val="both"/>
      </w:pPr>
      <w:r>
        <w:t>необязательное</w:t>
      </w:r>
      <w:r w:rsidRPr="004156C8">
        <w:t xml:space="preserve"> обозначено </w:t>
      </w:r>
      <w:r w:rsidRPr="00260B39">
        <w:rPr>
          <w:shd w:val="clear" w:color="auto" w:fill="FFF2CC" w:themeFill="accent4" w:themeFillTint="33"/>
        </w:rPr>
        <w:t>золотистым</w:t>
      </w:r>
      <w:r w:rsidRPr="004156C8">
        <w:t xml:space="preserve"> цветом в шаблоне</w:t>
      </w:r>
      <w:r>
        <w:t xml:space="preserve">, если поле необязательно всегда, и </w:t>
      </w:r>
      <w:r w:rsidRPr="00260B39">
        <w:rPr>
          <w:shd w:val="clear" w:color="auto" w:fill="5B9BD5" w:themeFill="accent1"/>
        </w:rPr>
        <w:t>синим</w:t>
      </w:r>
      <w:r>
        <w:t xml:space="preserve"> цветом при наличии условий, которые делают его обязательным </w:t>
      </w:r>
    </w:p>
    <w:p w:rsidR="0092731F" w:rsidRDefault="0092731F" w:rsidP="0092731F">
      <w:pPr>
        <w:spacing w:after="0" w:line="360" w:lineRule="auto"/>
        <w:jc w:val="both"/>
      </w:pPr>
    </w:p>
    <w:tbl>
      <w:tblPr>
        <w:tblStyle w:val="21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3680"/>
        <w:gridCol w:w="3686"/>
      </w:tblGrid>
      <w:tr w:rsidR="00A9771B" w:rsidRPr="004156C8" w:rsidTr="00BB3943">
        <w:trPr>
          <w:tblHeader/>
          <w:jc w:val="center"/>
        </w:trPr>
        <w:tc>
          <w:tcPr>
            <w:tcW w:w="1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9771B" w:rsidRPr="004156C8" w:rsidRDefault="00A9771B" w:rsidP="00EE3E83">
            <w:pPr>
              <w:spacing w:after="160"/>
              <w:jc w:val="center"/>
              <w:rPr>
                <w:b/>
              </w:rPr>
            </w:pPr>
            <w:r w:rsidRPr="004156C8">
              <w:rPr>
                <w:b/>
              </w:rPr>
              <w:t>Наименование атрибута</w:t>
            </w:r>
          </w:p>
        </w:tc>
        <w:tc>
          <w:tcPr>
            <w:tcW w:w="3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9771B" w:rsidRPr="004156C8" w:rsidRDefault="00A9771B" w:rsidP="00EE3E83">
            <w:pPr>
              <w:spacing w:after="160"/>
              <w:jc w:val="center"/>
              <w:rPr>
                <w:b/>
              </w:rPr>
            </w:pPr>
            <w:r w:rsidRPr="004156C8">
              <w:rPr>
                <w:b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9771B" w:rsidRPr="004156C8" w:rsidRDefault="00A9771B" w:rsidP="00EE3E83">
            <w:pPr>
              <w:jc w:val="center"/>
              <w:rPr>
                <w:b/>
              </w:rPr>
            </w:pPr>
            <w:r w:rsidRPr="004156C8">
              <w:rPr>
                <w:b/>
              </w:rPr>
              <w:t xml:space="preserve">Обязательность </w:t>
            </w:r>
          </w:p>
          <w:p w:rsidR="00A9771B" w:rsidRPr="004156C8" w:rsidRDefault="00A9771B" w:rsidP="00EE3E83">
            <w:pPr>
              <w:jc w:val="center"/>
              <w:rPr>
                <w:b/>
              </w:rPr>
            </w:pPr>
            <w:r>
              <w:rPr>
                <w:b/>
              </w:rPr>
              <w:t>заполнения</w:t>
            </w:r>
          </w:p>
        </w:tc>
      </w:tr>
      <w:tr w:rsidR="00991185" w:rsidRPr="004156C8" w:rsidTr="00241282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020E76" w:rsidRDefault="00991185" w:rsidP="0099118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Адрес дома 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020E76" w:rsidRDefault="00991185" w:rsidP="0099118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Сроковое поле, игнорируется при импорте, служит для </w:t>
            </w:r>
            <w:proofErr w:type="gramStart"/>
            <w:r>
              <w:rPr>
                <w:rFonts w:cs="Times New Roman"/>
              </w:rPr>
              <w:t xml:space="preserve">подсказки  </w:t>
            </w:r>
            <w:r w:rsidR="0078410C">
              <w:rPr>
                <w:rFonts w:cs="Times New Roman"/>
              </w:rPr>
              <w:t>места</w:t>
            </w:r>
            <w:proofErr w:type="gramEnd"/>
            <w:r w:rsidR="0078410C">
              <w:rPr>
                <w:rFonts w:cs="Times New Roman"/>
              </w:rPr>
              <w:t xml:space="preserve"> расположения ПУ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Default="00991185" w:rsidP="00991185">
            <w:r>
              <w:t>Не обязательно</w:t>
            </w:r>
          </w:p>
        </w:tc>
      </w:tr>
      <w:tr w:rsidR="00991185" w:rsidRPr="004156C8" w:rsidTr="00241282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DF58BC" w:rsidRDefault="00B160E7" w:rsidP="00991185">
            <w:r w:rsidRPr="00B160E7">
              <w:rPr>
                <w:rFonts w:cs="Times New Roman"/>
              </w:rPr>
              <w:t xml:space="preserve">Номер прибора учета в </w:t>
            </w:r>
            <w:proofErr w:type="spellStart"/>
            <w:r w:rsidRPr="00B160E7">
              <w:rPr>
                <w:rFonts w:cs="Times New Roman"/>
              </w:rPr>
              <w:t>Регсегменте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3504B4" w:rsidRDefault="00991185" w:rsidP="00991185">
            <w:r w:rsidRPr="00020E76">
              <w:rPr>
                <w:rFonts w:cs="Times New Roman"/>
              </w:rPr>
              <w:t>Строковое поле</w:t>
            </w:r>
            <w:r>
              <w:rPr>
                <w:rFonts w:cs="Times New Roman"/>
              </w:rPr>
              <w:t xml:space="preserve">. </w:t>
            </w:r>
            <w:r w:rsidRPr="002D427B">
              <w:t>По этому полю выполняет</w:t>
            </w:r>
            <w:r>
              <w:t>ся</w:t>
            </w:r>
            <w:r w:rsidRPr="002D427B">
              <w:t xml:space="preserve"> поиск </w:t>
            </w:r>
            <w:r w:rsidR="0078410C">
              <w:t>ПУ</w:t>
            </w:r>
            <w:r w:rsidRPr="002D427B">
              <w:t xml:space="preserve">. </w:t>
            </w:r>
            <w:r w:rsidR="002233F4">
              <w:t>Необходимое з</w:t>
            </w:r>
            <w:r w:rsidR="0078410C">
              <w:t xml:space="preserve">начение указано </w:t>
            </w:r>
            <w:r w:rsidR="002233F4">
              <w:t>в поле «</w:t>
            </w:r>
            <w:r w:rsidR="00B160E7" w:rsidRPr="00B160E7">
              <w:t xml:space="preserve">Номер прибора учета в </w:t>
            </w:r>
            <w:proofErr w:type="spellStart"/>
            <w:r w:rsidR="00B160E7" w:rsidRPr="00B160E7">
              <w:t>Регсегменте</w:t>
            </w:r>
            <w:proofErr w:type="spellEnd"/>
            <w:r w:rsidR="002233F4">
              <w:t xml:space="preserve">» </w:t>
            </w:r>
            <w:r w:rsidR="0078410C">
              <w:t>в списке ПУ</w:t>
            </w:r>
            <w:r w:rsidR="00B160E7"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4156C8" w:rsidRDefault="00991185" w:rsidP="00991185">
            <w:r>
              <w:t>Обязательно</w:t>
            </w:r>
          </w:p>
        </w:tc>
      </w:tr>
      <w:tr w:rsidR="00991185" w:rsidRPr="004156C8" w:rsidTr="00BB3943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Default="0004341A" w:rsidP="00991185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>
              <w:rPr>
                <w:rFonts w:eastAsia="Times New Roman" w:cs="Times New Roman"/>
                <w:bCs/>
                <w:szCs w:val="18"/>
                <w:lang w:eastAsia="ru-RU"/>
              </w:rPr>
              <w:t>Коммунальный ресурс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04341A" w:rsidRDefault="00991185" w:rsidP="0004341A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4156C8">
              <w:t>Значение из выпадающего списка</w:t>
            </w:r>
            <w:r>
              <w:t xml:space="preserve">, список заполняется значениями столбца скрытого листа «Вид коммунального ресурса». </w:t>
            </w:r>
            <w:r>
              <w:rPr>
                <w:rFonts w:eastAsia="Times New Roman" w:cs="Times New Roman"/>
                <w:bCs/>
                <w:szCs w:val="18"/>
                <w:lang w:eastAsia="ru-RU"/>
              </w:rPr>
              <w:t xml:space="preserve">Если коммунальных ресурсов </w:t>
            </w:r>
            <w:r w:rsidR="0004341A">
              <w:rPr>
                <w:rFonts w:eastAsia="Times New Roman" w:cs="Times New Roman"/>
                <w:bCs/>
                <w:szCs w:val="18"/>
                <w:lang w:eastAsia="ru-RU"/>
              </w:rPr>
              <w:t xml:space="preserve">в ПУ </w:t>
            </w:r>
            <w:r>
              <w:rPr>
                <w:rFonts w:eastAsia="Times New Roman" w:cs="Times New Roman"/>
                <w:bCs/>
                <w:szCs w:val="18"/>
                <w:lang w:eastAsia="ru-RU"/>
              </w:rPr>
              <w:t xml:space="preserve">несколько, то </w:t>
            </w:r>
            <w:r w:rsidR="0004341A">
              <w:rPr>
                <w:rFonts w:eastAsia="Times New Roman" w:cs="Times New Roman"/>
                <w:bCs/>
                <w:szCs w:val="18"/>
                <w:lang w:eastAsia="ru-RU"/>
              </w:rPr>
              <w:t>для каждого ресурса обязательно заполняется отдельная строка.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Default="00991185" w:rsidP="00991185">
            <w:pPr>
              <w:spacing w:after="160"/>
            </w:pPr>
            <w:r>
              <w:t>Обязательно.</w:t>
            </w:r>
          </w:p>
        </w:tc>
      </w:tr>
      <w:tr w:rsidR="00991185" w:rsidRPr="004156C8" w:rsidTr="001D138E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Default="0004341A" w:rsidP="00991185">
            <w:pPr>
              <w:spacing w:after="160"/>
            </w:pPr>
            <w:r w:rsidRPr="0004341A">
              <w:t>Значение показания (Т1)</w:t>
            </w:r>
          </w:p>
        </w:tc>
        <w:tc>
          <w:tcPr>
            <w:tcW w:w="3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1185" w:rsidRDefault="00456E3E" w:rsidP="00991185">
            <w:pPr>
              <w:pStyle w:val="a3"/>
              <w:spacing w:before="40" w:after="80"/>
              <w:rPr>
                <w:rFonts w:eastAsia="Times New Roman" w:cs="Times New Roman"/>
                <w:bCs/>
                <w:szCs w:val="24"/>
                <w:lang w:eastAsia="ru-RU"/>
              </w:rPr>
            </w:pPr>
            <w:r>
              <w:rPr>
                <w:rFonts w:cs="Times New Roman"/>
                <w:bCs/>
                <w:szCs w:val="24"/>
              </w:rPr>
              <w:t>Числовое поле</w:t>
            </w:r>
            <w:r>
              <w:rPr>
                <w:rFonts w:eastAsia="Times New Roman" w:cs="Times New Roman"/>
                <w:bCs/>
                <w:szCs w:val="24"/>
                <w:lang w:eastAsia="ru-RU"/>
              </w:rPr>
              <w:t xml:space="preserve"> от 0 до 15 знаков до запятой и</w:t>
            </w:r>
            <w:r w:rsidRPr="00A308BE">
              <w:rPr>
                <w:rFonts w:eastAsia="Times New Roman" w:cs="Times New Roman"/>
                <w:bCs/>
                <w:szCs w:val="24"/>
                <w:lang w:eastAsia="ru-RU"/>
              </w:rPr>
              <w:t xml:space="preserve"> до 7 знаков после запятой</w:t>
            </w:r>
            <w:r w:rsidR="00991185">
              <w:rPr>
                <w:rFonts w:eastAsia="Times New Roman" w:cs="Times New Roman"/>
                <w:bCs/>
                <w:szCs w:val="24"/>
                <w:lang w:eastAsia="ru-RU"/>
              </w:rPr>
              <w:t xml:space="preserve">. </w:t>
            </w:r>
          </w:p>
          <w:p w:rsidR="00991185" w:rsidRPr="003F445B" w:rsidRDefault="00991185" w:rsidP="00991185">
            <w:pPr>
              <w:pStyle w:val="a3"/>
              <w:spacing w:before="40" w:after="8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Default="00991185" w:rsidP="00991185">
            <w:pPr>
              <w:spacing w:after="160"/>
            </w:pPr>
            <w:r>
              <w:t>Обязательно</w:t>
            </w:r>
          </w:p>
        </w:tc>
      </w:tr>
      <w:tr w:rsidR="00991185" w:rsidRPr="004156C8" w:rsidTr="001D138E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Default="0004341A" w:rsidP="00991185">
            <w:pPr>
              <w:spacing w:after="160"/>
            </w:pPr>
            <w:r w:rsidRPr="0004341A">
              <w:t xml:space="preserve">Значение показания (Т2), является </w:t>
            </w:r>
            <w:r w:rsidRPr="0004341A">
              <w:lastRenderedPageBreak/>
              <w:t xml:space="preserve">обязательным для двух- и </w:t>
            </w:r>
            <w:proofErr w:type="spellStart"/>
            <w:r w:rsidRPr="0004341A">
              <w:t>трехтарифного</w:t>
            </w:r>
            <w:proofErr w:type="spellEnd"/>
            <w:r w:rsidRPr="0004341A">
              <w:t xml:space="preserve"> ПУ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1185" w:rsidRDefault="00991185" w:rsidP="00991185">
            <w:pPr>
              <w:spacing w:after="16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Default="00991185" w:rsidP="00991185">
            <w:pPr>
              <w:spacing w:after="160"/>
            </w:pPr>
            <w:r>
              <w:rPr>
                <w:rFonts w:eastAsia="Times New Roman" w:cs="Times New Roman"/>
                <w:bCs/>
                <w:szCs w:val="18"/>
                <w:lang w:eastAsia="ru-RU"/>
              </w:rPr>
              <w:t>Обязательно</w:t>
            </w:r>
            <w:r w:rsidRPr="00A47EC5">
              <w:rPr>
                <w:rFonts w:eastAsia="Times New Roman" w:cs="Times New Roman"/>
                <w:bCs/>
                <w:szCs w:val="18"/>
                <w:lang w:eastAsia="ru-RU"/>
              </w:rPr>
              <w:t xml:space="preserve"> для двух- и </w:t>
            </w:r>
            <w:proofErr w:type="spellStart"/>
            <w:r w:rsidRPr="00A47EC5">
              <w:rPr>
                <w:rFonts w:eastAsia="Times New Roman" w:cs="Times New Roman"/>
                <w:bCs/>
                <w:szCs w:val="18"/>
                <w:lang w:eastAsia="ru-RU"/>
              </w:rPr>
              <w:t>трехтарифного</w:t>
            </w:r>
            <w:proofErr w:type="spellEnd"/>
            <w:r w:rsidRPr="00A47EC5">
              <w:rPr>
                <w:rFonts w:eastAsia="Times New Roman" w:cs="Times New Roman"/>
                <w:bCs/>
                <w:szCs w:val="18"/>
                <w:lang w:eastAsia="ru-RU"/>
              </w:rPr>
              <w:t xml:space="preserve"> ПУ</w:t>
            </w:r>
            <w:r>
              <w:rPr>
                <w:rFonts w:eastAsia="Times New Roman" w:cs="Times New Roman"/>
                <w:bCs/>
                <w:szCs w:val="18"/>
                <w:lang w:eastAsia="ru-RU"/>
              </w:rPr>
              <w:t>. Иначе не вводится</w:t>
            </w:r>
          </w:p>
        </w:tc>
      </w:tr>
      <w:tr w:rsidR="00991185" w:rsidRPr="004156C8" w:rsidTr="001D138E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192AFC" w:rsidRDefault="0004341A" w:rsidP="00991185">
            <w:pPr>
              <w:spacing w:after="160"/>
            </w:pPr>
            <w:r w:rsidRPr="0004341A">
              <w:t xml:space="preserve">Значение показания (Т3), является обязательным для </w:t>
            </w:r>
            <w:proofErr w:type="spellStart"/>
            <w:r w:rsidRPr="0004341A">
              <w:t>трехтарифного</w:t>
            </w:r>
            <w:proofErr w:type="spellEnd"/>
            <w:r w:rsidRPr="0004341A">
              <w:t xml:space="preserve"> ПУ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4156C8" w:rsidRDefault="00991185" w:rsidP="00991185">
            <w:pPr>
              <w:spacing w:after="16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4156C8" w:rsidRDefault="00991185" w:rsidP="00991185">
            <w:r>
              <w:rPr>
                <w:rFonts w:eastAsia="Times New Roman" w:cs="Times New Roman"/>
                <w:bCs/>
                <w:szCs w:val="18"/>
                <w:lang w:eastAsia="ru-RU"/>
              </w:rPr>
              <w:t>Обязательно</w:t>
            </w:r>
            <w:r w:rsidRPr="00A47EC5">
              <w:rPr>
                <w:rFonts w:eastAsia="Times New Roman" w:cs="Times New Roman"/>
                <w:bCs/>
                <w:szCs w:val="18"/>
                <w:lang w:eastAsia="ru-RU"/>
              </w:rPr>
              <w:t xml:space="preserve"> для </w:t>
            </w:r>
            <w:proofErr w:type="spellStart"/>
            <w:r w:rsidRPr="00A47EC5">
              <w:rPr>
                <w:rFonts w:eastAsia="Times New Roman" w:cs="Times New Roman"/>
                <w:bCs/>
                <w:szCs w:val="18"/>
                <w:lang w:eastAsia="ru-RU"/>
              </w:rPr>
              <w:t>трехтарифного</w:t>
            </w:r>
            <w:proofErr w:type="spellEnd"/>
            <w:r w:rsidRPr="00A47EC5">
              <w:rPr>
                <w:rFonts w:eastAsia="Times New Roman" w:cs="Times New Roman"/>
                <w:bCs/>
                <w:szCs w:val="18"/>
                <w:lang w:eastAsia="ru-RU"/>
              </w:rPr>
              <w:t xml:space="preserve"> ПУ</w:t>
            </w:r>
            <w:r>
              <w:rPr>
                <w:rFonts w:eastAsia="Times New Roman" w:cs="Times New Roman"/>
                <w:bCs/>
                <w:szCs w:val="18"/>
                <w:lang w:eastAsia="ru-RU"/>
              </w:rPr>
              <w:t>. Иначе не вводится</w:t>
            </w:r>
          </w:p>
        </w:tc>
      </w:tr>
      <w:tr w:rsidR="00991185" w:rsidRPr="004156C8" w:rsidTr="00B02C5F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020E76" w:rsidRDefault="00991185" w:rsidP="0099118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Дата </w:t>
            </w:r>
            <w:r w:rsidR="0004341A">
              <w:rPr>
                <w:rFonts w:cs="Times New Roman"/>
              </w:rPr>
              <w:t>снятия показаний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1185" w:rsidRPr="00020E76" w:rsidRDefault="00991185" w:rsidP="00991185">
            <w:pPr>
              <w:rPr>
                <w:rFonts w:cs="Times New Roman"/>
              </w:rPr>
            </w:pPr>
            <w:r>
              <w:rPr>
                <w:rFonts w:eastAsia="Times New Roman" w:cs="Times New Roman"/>
                <w:bCs/>
                <w:szCs w:val="18"/>
                <w:lang w:eastAsia="ru-RU"/>
              </w:rPr>
              <w:t>Дата в формате «ДД.ММ.ГГГГ»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185" w:rsidRPr="004156C8" w:rsidRDefault="0004341A" w:rsidP="00991185">
            <w:r>
              <w:t>О</w:t>
            </w:r>
            <w:r w:rsidR="00991185">
              <w:t xml:space="preserve">бязательно. </w:t>
            </w:r>
            <w:r>
              <w:t>Если в ПУ несколько ресурсов, то для всех строк дата должна совпадать</w:t>
            </w:r>
          </w:p>
        </w:tc>
      </w:tr>
    </w:tbl>
    <w:p w:rsidR="00A9771B" w:rsidRDefault="00A9771B" w:rsidP="0092731F">
      <w:pPr>
        <w:spacing w:after="0" w:line="360" w:lineRule="auto"/>
        <w:jc w:val="both"/>
      </w:pPr>
    </w:p>
    <w:p w:rsidR="00C11EB9" w:rsidRDefault="00C11EB9" w:rsidP="00516ED4">
      <w:pPr>
        <w:rPr>
          <w:rFonts w:eastAsia="Calibri"/>
        </w:rPr>
      </w:pPr>
    </w:p>
    <w:p w:rsidR="00342DC7" w:rsidRPr="00070A78" w:rsidRDefault="00342DC7" w:rsidP="00342DC7">
      <w:pPr>
        <w:pStyle w:val="10"/>
      </w:pPr>
      <w:bookmarkStart w:id="5" w:name="_Toc510502696"/>
      <w:r w:rsidRPr="00342DC7">
        <w:t>Справочники</w:t>
      </w:r>
      <w:bookmarkEnd w:id="5"/>
    </w:p>
    <w:p w:rsidR="00342DC7" w:rsidRDefault="00342DC7" w:rsidP="00342DC7">
      <w:pPr>
        <w:pStyle w:val="2"/>
        <w:rPr>
          <w:rFonts w:eastAsiaTheme="minorHAnsi" w:cs="Times New Roman"/>
          <w:lang w:eastAsia="en-US"/>
        </w:rPr>
      </w:pPr>
      <w:bookmarkStart w:id="6" w:name="_Toc510502697"/>
      <w:r w:rsidRPr="00E70288">
        <w:rPr>
          <w:rFonts w:eastAsiaTheme="minorHAnsi" w:cs="Times New Roman"/>
          <w:lang w:eastAsia="en-US"/>
        </w:rPr>
        <w:t>Справочник видов коммунальных ресурсов с единицами измерения для внесения показаний</w:t>
      </w:r>
      <w:r w:rsidR="008E1920">
        <w:rPr>
          <w:rFonts w:eastAsiaTheme="minorHAnsi" w:cs="Times New Roman"/>
          <w:lang w:eastAsia="en-US"/>
        </w:rPr>
        <w:t>, согласно справочнику НСИ.2</w:t>
      </w:r>
      <w:bookmarkEnd w:id="6"/>
    </w:p>
    <w:tbl>
      <w:tblPr>
        <w:tblStyle w:val="ad"/>
        <w:tblW w:w="5000" w:type="pct"/>
        <w:tblInd w:w="0" w:type="dxa"/>
        <w:tblLook w:val="04A0" w:firstRow="1" w:lastRow="0" w:firstColumn="1" w:lastColumn="0" w:noHBand="0" w:noVBand="1"/>
      </w:tblPr>
      <w:tblGrid>
        <w:gridCol w:w="3639"/>
        <w:gridCol w:w="5706"/>
      </w:tblGrid>
      <w:tr w:rsidR="00342DC7" w:rsidRPr="001546C8" w:rsidTr="00C838F1">
        <w:trPr>
          <w:tblHeader/>
        </w:trPr>
        <w:tc>
          <w:tcPr>
            <w:tcW w:w="1947" w:type="pct"/>
            <w:shd w:val="clear" w:color="auto" w:fill="F2F2F2" w:themeFill="background1" w:themeFillShade="F2"/>
          </w:tcPr>
          <w:p w:rsidR="00342DC7" w:rsidRPr="00E70288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/>
                <w:bCs/>
                <w:szCs w:val="18"/>
                <w:lang w:eastAsia="ru-RU"/>
              </w:rPr>
            </w:pPr>
            <w:r w:rsidRPr="00E70288">
              <w:rPr>
                <w:rFonts w:eastAsia="Times New Roman" w:cs="Times New Roman"/>
                <w:b/>
                <w:bCs/>
                <w:szCs w:val="18"/>
                <w:lang w:eastAsia="ru-RU"/>
              </w:rPr>
              <w:t>Коммунальный ресурс</w:t>
            </w:r>
          </w:p>
        </w:tc>
        <w:tc>
          <w:tcPr>
            <w:tcW w:w="3053" w:type="pct"/>
            <w:shd w:val="clear" w:color="auto" w:fill="F2F2F2" w:themeFill="background1" w:themeFillShade="F2"/>
          </w:tcPr>
          <w:p w:rsidR="00342DC7" w:rsidRPr="00E70288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/>
                <w:bCs/>
                <w:szCs w:val="18"/>
                <w:lang w:eastAsia="ru-RU"/>
              </w:rPr>
            </w:pPr>
            <w:r w:rsidRPr="00E70288">
              <w:rPr>
                <w:rFonts w:eastAsia="Times New Roman" w:cs="Times New Roman"/>
                <w:b/>
                <w:bCs/>
                <w:szCs w:val="18"/>
                <w:lang w:eastAsia="ru-RU"/>
              </w:rPr>
              <w:t>Единица измерения (по справочнику «ОКЕИ»)</w:t>
            </w:r>
          </w:p>
        </w:tc>
      </w:tr>
      <w:tr w:rsidR="00342DC7" w:rsidRPr="00A47EC5" w:rsidTr="00BF26B4">
        <w:tc>
          <w:tcPr>
            <w:tcW w:w="1947" w:type="pct"/>
          </w:tcPr>
          <w:p w:rsidR="00342DC7" w:rsidRPr="000E2703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Холодная вода</w:t>
            </w:r>
          </w:p>
        </w:tc>
        <w:tc>
          <w:tcPr>
            <w:tcW w:w="3053" w:type="pct"/>
          </w:tcPr>
          <w:p w:rsidR="00342DC7" w:rsidRPr="00A47EC5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113 – «Кубический метр»</w:t>
            </w:r>
          </w:p>
        </w:tc>
      </w:tr>
      <w:tr w:rsidR="00342DC7" w:rsidRPr="00A47EC5" w:rsidTr="00BF26B4">
        <w:tc>
          <w:tcPr>
            <w:tcW w:w="1947" w:type="pct"/>
          </w:tcPr>
          <w:p w:rsidR="00342DC7" w:rsidRPr="000E2703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Горячая вода</w:t>
            </w:r>
          </w:p>
        </w:tc>
        <w:tc>
          <w:tcPr>
            <w:tcW w:w="3053" w:type="pct"/>
          </w:tcPr>
          <w:p w:rsidR="00342DC7" w:rsidRPr="00A47EC5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113 – «Кубический метр»</w:t>
            </w:r>
          </w:p>
        </w:tc>
      </w:tr>
      <w:tr w:rsidR="00342DC7" w:rsidRPr="00A47EC5" w:rsidTr="00BF26B4">
        <w:tc>
          <w:tcPr>
            <w:tcW w:w="1947" w:type="pct"/>
          </w:tcPr>
          <w:p w:rsidR="00342DC7" w:rsidRPr="000E2703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Электрическая энергия</w:t>
            </w:r>
          </w:p>
        </w:tc>
        <w:tc>
          <w:tcPr>
            <w:tcW w:w="3053" w:type="pct"/>
          </w:tcPr>
          <w:p w:rsidR="00342DC7" w:rsidRPr="00A47EC5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245 – «Киловатт-час»</w:t>
            </w:r>
          </w:p>
        </w:tc>
      </w:tr>
      <w:tr w:rsidR="00342DC7" w:rsidRPr="00A47EC5" w:rsidTr="00BF26B4">
        <w:tc>
          <w:tcPr>
            <w:tcW w:w="1947" w:type="pct"/>
          </w:tcPr>
          <w:p w:rsidR="00342DC7" w:rsidRPr="000E2703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Газ</w:t>
            </w:r>
          </w:p>
        </w:tc>
        <w:tc>
          <w:tcPr>
            <w:tcW w:w="3053" w:type="pct"/>
          </w:tcPr>
          <w:p w:rsidR="00342DC7" w:rsidRPr="00A47EC5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113 – «Кубический метр»</w:t>
            </w:r>
          </w:p>
        </w:tc>
      </w:tr>
      <w:tr w:rsidR="00342DC7" w:rsidRPr="00A47EC5" w:rsidTr="00BF26B4">
        <w:tc>
          <w:tcPr>
            <w:tcW w:w="1947" w:type="pct"/>
          </w:tcPr>
          <w:p w:rsidR="00342DC7" w:rsidRPr="000E2703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Тепловая энергия</w:t>
            </w:r>
          </w:p>
        </w:tc>
        <w:tc>
          <w:tcPr>
            <w:tcW w:w="3053" w:type="pct"/>
          </w:tcPr>
          <w:p w:rsidR="00342DC7" w:rsidRPr="00A47EC5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233 – «</w:t>
            </w:r>
            <w:proofErr w:type="spellStart"/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Гигакалория</w:t>
            </w:r>
            <w:proofErr w:type="spellEnd"/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»</w:t>
            </w:r>
          </w:p>
        </w:tc>
      </w:tr>
      <w:tr w:rsidR="00342DC7" w:rsidRPr="00A47EC5" w:rsidTr="00BF26B4">
        <w:tc>
          <w:tcPr>
            <w:tcW w:w="1947" w:type="pct"/>
          </w:tcPr>
          <w:p w:rsidR="00342DC7" w:rsidRPr="000E2703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Сточные бытовые воды</w:t>
            </w:r>
          </w:p>
        </w:tc>
        <w:tc>
          <w:tcPr>
            <w:tcW w:w="3053" w:type="pct"/>
          </w:tcPr>
          <w:p w:rsidR="00342DC7" w:rsidRPr="00A47EC5" w:rsidRDefault="00342DC7" w:rsidP="00BF26B4">
            <w:pPr>
              <w:pStyle w:val="a3"/>
              <w:spacing w:before="40" w:after="80"/>
              <w:rPr>
                <w:rFonts w:eastAsia="Times New Roman" w:cs="Times New Roman"/>
                <w:bCs/>
                <w:szCs w:val="18"/>
                <w:lang w:eastAsia="ru-RU"/>
              </w:rPr>
            </w:pPr>
            <w:r w:rsidRPr="000E2703">
              <w:rPr>
                <w:rFonts w:eastAsia="Times New Roman" w:cs="Times New Roman"/>
                <w:bCs/>
                <w:szCs w:val="18"/>
                <w:lang w:eastAsia="ru-RU"/>
              </w:rPr>
              <w:t>113 – «Кубический метр»</w:t>
            </w:r>
          </w:p>
        </w:tc>
      </w:tr>
    </w:tbl>
    <w:p w:rsidR="00342DC7" w:rsidRDefault="00342DC7" w:rsidP="00516ED4">
      <w:pPr>
        <w:rPr>
          <w:rFonts w:eastAsia="Calibri"/>
        </w:rPr>
      </w:pPr>
    </w:p>
    <w:p w:rsidR="00342DC7" w:rsidRDefault="00342DC7" w:rsidP="00516ED4">
      <w:pPr>
        <w:rPr>
          <w:rFonts w:eastAsia="Calibri"/>
        </w:rPr>
      </w:pPr>
    </w:p>
    <w:sectPr w:rsidR="0034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D89" w:rsidRDefault="00EE5D89" w:rsidP="002E460A">
      <w:pPr>
        <w:spacing w:after="0" w:line="240" w:lineRule="auto"/>
      </w:pPr>
      <w:r>
        <w:separator/>
      </w:r>
    </w:p>
  </w:endnote>
  <w:endnote w:type="continuationSeparator" w:id="0">
    <w:p w:rsidR="00EE5D89" w:rsidRDefault="00EE5D89" w:rsidP="002E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4D1" w:rsidRPr="00F504D1" w:rsidRDefault="00F504D1" w:rsidP="00F504D1">
    <w:pPr>
      <w:pStyle w:val="af3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D89" w:rsidRDefault="00EE5D89" w:rsidP="002E460A">
      <w:pPr>
        <w:spacing w:after="0" w:line="240" w:lineRule="auto"/>
      </w:pPr>
      <w:r>
        <w:separator/>
      </w:r>
    </w:p>
  </w:footnote>
  <w:footnote w:type="continuationSeparator" w:id="0">
    <w:p w:rsidR="00EE5D89" w:rsidRDefault="00EE5D89" w:rsidP="002E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D8E"/>
    <w:multiLevelType w:val="hybridMultilevel"/>
    <w:tmpl w:val="7B6C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26AB"/>
    <w:multiLevelType w:val="hybridMultilevel"/>
    <w:tmpl w:val="36606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4F11"/>
    <w:multiLevelType w:val="hybridMultilevel"/>
    <w:tmpl w:val="E91C6A5C"/>
    <w:styleLink w:val="1"/>
    <w:lvl w:ilvl="0" w:tplc="B6186EF4">
      <w:start w:val="1"/>
      <w:numFmt w:val="lowerLetter"/>
      <w:lvlText w:val="%1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40A31C">
      <w:start w:val="1"/>
      <w:numFmt w:val="lowerLetter"/>
      <w:lvlText w:val="%2.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FA3AB4">
      <w:start w:val="1"/>
      <w:numFmt w:val="lowerLetter"/>
      <w:lvlText w:val="%3.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3C5BDA">
      <w:start w:val="1"/>
      <w:numFmt w:val="lowerLetter"/>
      <w:lvlText w:val="%4.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8E222E">
      <w:start w:val="1"/>
      <w:numFmt w:val="lowerLetter"/>
      <w:lvlText w:val="%5.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8EE422">
      <w:start w:val="1"/>
      <w:numFmt w:val="lowerLetter"/>
      <w:lvlText w:val="%6.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5C2F1C">
      <w:start w:val="1"/>
      <w:numFmt w:val="lowerLetter"/>
      <w:lvlText w:val="%7.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0CA5E">
      <w:start w:val="1"/>
      <w:numFmt w:val="lowerLetter"/>
      <w:lvlText w:val="%8.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A7EFC">
      <w:start w:val="1"/>
      <w:numFmt w:val="lowerLetter"/>
      <w:lvlText w:val="%9.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715C9A"/>
    <w:multiLevelType w:val="hybridMultilevel"/>
    <w:tmpl w:val="809A0482"/>
    <w:lvl w:ilvl="0" w:tplc="0419000F">
      <w:start w:val="1"/>
      <w:numFmt w:val="decimal"/>
      <w:lvlText w:val="%1."/>
      <w:lvlJc w:val="left"/>
      <w:pPr>
        <w:ind w:left="2167" w:hanging="360"/>
      </w:pPr>
    </w:lvl>
    <w:lvl w:ilvl="1" w:tplc="04190019" w:tentative="1">
      <w:start w:val="1"/>
      <w:numFmt w:val="lowerLetter"/>
      <w:lvlText w:val="%2."/>
      <w:lvlJc w:val="left"/>
      <w:pPr>
        <w:ind w:left="2887" w:hanging="360"/>
      </w:pPr>
    </w:lvl>
    <w:lvl w:ilvl="2" w:tplc="0419001B" w:tentative="1">
      <w:start w:val="1"/>
      <w:numFmt w:val="lowerRoman"/>
      <w:lvlText w:val="%3."/>
      <w:lvlJc w:val="right"/>
      <w:pPr>
        <w:ind w:left="3607" w:hanging="180"/>
      </w:pPr>
    </w:lvl>
    <w:lvl w:ilvl="3" w:tplc="0419000F" w:tentative="1">
      <w:start w:val="1"/>
      <w:numFmt w:val="decimal"/>
      <w:lvlText w:val="%4."/>
      <w:lvlJc w:val="left"/>
      <w:pPr>
        <w:ind w:left="4327" w:hanging="360"/>
      </w:pPr>
    </w:lvl>
    <w:lvl w:ilvl="4" w:tplc="04190019" w:tentative="1">
      <w:start w:val="1"/>
      <w:numFmt w:val="lowerLetter"/>
      <w:lvlText w:val="%5."/>
      <w:lvlJc w:val="left"/>
      <w:pPr>
        <w:ind w:left="5047" w:hanging="360"/>
      </w:pPr>
    </w:lvl>
    <w:lvl w:ilvl="5" w:tplc="0419001B" w:tentative="1">
      <w:start w:val="1"/>
      <w:numFmt w:val="lowerRoman"/>
      <w:lvlText w:val="%6."/>
      <w:lvlJc w:val="right"/>
      <w:pPr>
        <w:ind w:left="5767" w:hanging="180"/>
      </w:pPr>
    </w:lvl>
    <w:lvl w:ilvl="6" w:tplc="0419000F" w:tentative="1">
      <w:start w:val="1"/>
      <w:numFmt w:val="decimal"/>
      <w:lvlText w:val="%7."/>
      <w:lvlJc w:val="left"/>
      <w:pPr>
        <w:ind w:left="6487" w:hanging="360"/>
      </w:pPr>
    </w:lvl>
    <w:lvl w:ilvl="7" w:tplc="04190019" w:tentative="1">
      <w:start w:val="1"/>
      <w:numFmt w:val="lowerLetter"/>
      <w:lvlText w:val="%8."/>
      <w:lvlJc w:val="left"/>
      <w:pPr>
        <w:ind w:left="7207" w:hanging="360"/>
      </w:pPr>
    </w:lvl>
    <w:lvl w:ilvl="8" w:tplc="0419001B" w:tentative="1">
      <w:start w:val="1"/>
      <w:numFmt w:val="lowerRoman"/>
      <w:lvlText w:val="%9."/>
      <w:lvlJc w:val="right"/>
      <w:pPr>
        <w:ind w:left="7927" w:hanging="180"/>
      </w:pPr>
    </w:lvl>
  </w:abstractNum>
  <w:abstractNum w:abstractNumId="4" w15:restartNumberingAfterBreak="0">
    <w:nsid w:val="13E86269"/>
    <w:multiLevelType w:val="hybridMultilevel"/>
    <w:tmpl w:val="31B68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1628D8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247B99"/>
    <w:multiLevelType w:val="hybridMultilevel"/>
    <w:tmpl w:val="E3A6E6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13330F"/>
    <w:multiLevelType w:val="hybridMultilevel"/>
    <w:tmpl w:val="1ECAA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95CDE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9318E1"/>
    <w:multiLevelType w:val="hybridMultilevel"/>
    <w:tmpl w:val="4D88C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F0A4A"/>
    <w:multiLevelType w:val="hybridMultilevel"/>
    <w:tmpl w:val="EDF0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A6DE4"/>
    <w:multiLevelType w:val="hybridMultilevel"/>
    <w:tmpl w:val="F37C8A2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162C3"/>
    <w:multiLevelType w:val="hybridMultilevel"/>
    <w:tmpl w:val="24CCE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001CFF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7E75F3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4692B8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AD7295"/>
    <w:multiLevelType w:val="hybridMultilevel"/>
    <w:tmpl w:val="45C4E324"/>
    <w:lvl w:ilvl="0" w:tplc="6B007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9A71D2"/>
    <w:multiLevelType w:val="hybridMultilevel"/>
    <w:tmpl w:val="C9A0A3FA"/>
    <w:lvl w:ilvl="0" w:tplc="F296E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406E1C"/>
    <w:multiLevelType w:val="hybridMultilevel"/>
    <w:tmpl w:val="A8EE3166"/>
    <w:lvl w:ilvl="0" w:tplc="B57E3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D012C2"/>
    <w:multiLevelType w:val="hybridMultilevel"/>
    <w:tmpl w:val="C5B2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37BCC"/>
    <w:multiLevelType w:val="hybridMultilevel"/>
    <w:tmpl w:val="4C50E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55CB4"/>
    <w:multiLevelType w:val="hybridMultilevel"/>
    <w:tmpl w:val="52BED4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F5C3118">
      <w:numFmt w:val="bullet"/>
      <w:lvlText w:val="•"/>
      <w:lvlJc w:val="left"/>
      <w:pPr>
        <w:ind w:left="213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50E144F"/>
    <w:multiLevelType w:val="hybridMultilevel"/>
    <w:tmpl w:val="8E6E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B76DD"/>
    <w:multiLevelType w:val="hybridMultilevel"/>
    <w:tmpl w:val="B1047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272B6"/>
    <w:multiLevelType w:val="hybridMultilevel"/>
    <w:tmpl w:val="E91C6A5C"/>
    <w:numStyleLink w:val="1"/>
  </w:abstractNum>
  <w:abstractNum w:abstractNumId="25" w15:restartNumberingAfterBreak="0">
    <w:nsid w:val="6F5C79ED"/>
    <w:multiLevelType w:val="hybridMultilevel"/>
    <w:tmpl w:val="420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54D8B"/>
    <w:multiLevelType w:val="hybridMultilevel"/>
    <w:tmpl w:val="B02C003A"/>
    <w:lvl w:ilvl="0" w:tplc="AD807C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62D68C3"/>
    <w:multiLevelType w:val="hybridMultilevel"/>
    <w:tmpl w:val="96AE1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D684D"/>
    <w:multiLevelType w:val="hybridMultilevel"/>
    <w:tmpl w:val="3E0CD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22"/>
  </w:num>
  <w:num w:numId="7">
    <w:abstractNumId w:val="19"/>
  </w:num>
  <w:num w:numId="8">
    <w:abstractNumId w:val="2"/>
  </w:num>
  <w:num w:numId="9">
    <w:abstractNumId w:val="24"/>
  </w:num>
  <w:num w:numId="10">
    <w:abstractNumId w:val="1"/>
  </w:num>
  <w:num w:numId="11">
    <w:abstractNumId w:val="18"/>
  </w:num>
  <w:num w:numId="12">
    <w:abstractNumId w:val="16"/>
  </w:num>
  <w:num w:numId="13">
    <w:abstractNumId w:val="15"/>
  </w:num>
  <w:num w:numId="14">
    <w:abstractNumId w:val="4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28"/>
  </w:num>
  <w:num w:numId="25">
    <w:abstractNumId w:val="15"/>
  </w:num>
  <w:num w:numId="26">
    <w:abstractNumId w:val="17"/>
  </w:num>
  <w:num w:numId="27">
    <w:abstractNumId w:val="21"/>
  </w:num>
  <w:num w:numId="28">
    <w:abstractNumId w:val="7"/>
  </w:num>
  <w:num w:numId="29">
    <w:abstractNumId w:val="27"/>
  </w:num>
  <w:num w:numId="30">
    <w:abstractNumId w:val="6"/>
  </w:num>
  <w:num w:numId="31">
    <w:abstractNumId w:val="20"/>
  </w:num>
  <w:num w:numId="32">
    <w:abstractNumId w:val="3"/>
  </w:num>
  <w:num w:numId="33">
    <w:abstractNumId w:val="25"/>
  </w:num>
  <w:num w:numId="34">
    <w:abstractNumId w:val="8"/>
  </w:num>
  <w:num w:numId="35">
    <w:abstractNumId w:val="15"/>
  </w:num>
  <w:num w:numId="36">
    <w:abstractNumId w:val="23"/>
  </w:num>
  <w:num w:numId="37">
    <w:abstractNumId w:val="5"/>
  </w:num>
  <w:num w:numId="38">
    <w:abstractNumId w:val="13"/>
  </w:num>
  <w:num w:numId="39">
    <w:abstractNumId w:val="14"/>
  </w:num>
  <w:num w:numId="40">
    <w:abstractNumId w:val="15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9F"/>
    <w:rsid w:val="00001FC5"/>
    <w:rsid w:val="00005730"/>
    <w:rsid w:val="0001355D"/>
    <w:rsid w:val="00020E76"/>
    <w:rsid w:val="00032E82"/>
    <w:rsid w:val="00040384"/>
    <w:rsid w:val="00042F45"/>
    <w:rsid w:val="0004341A"/>
    <w:rsid w:val="0004657F"/>
    <w:rsid w:val="00046FF5"/>
    <w:rsid w:val="0004774A"/>
    <w:rsid w:val="0005769B"/>
    <w:rsid w:val="00061AED"/>
    <w:rsid w:val="00063338"/>
    <w:rsid w:val="0007359E"/>
    <w:rsid w:val="00076416"/>
    <w:rsid w:val="000769F0"/>
    <w:rsid w:val="00081CA2"/>
    <w:rsid w:val="00085E1C"/>
    <w:rsid w:val="000912FE"/>
    <w:rsid w:val="000A2678"/>
    <w:rsid w:val="000A7FBA"/>
    <w:rsid w:val="000C561A"/>
    <w:rsid w:val="000D2942"/>
    <w:rsid w:val="000D331B"/>
    <w:rsid w:val="000D37C7"/>
    <w:rsid w:val="000D449C"/>
    <w:rsid w:val="000E3C9E"/>
    <w:rsid w:val="000F450D"/>
    <w:rsid w:val="00101FD2"/>
    <w:rsid w:val="0011174D"/>
    <w:rsid w:val="0011758B"/>
    <w:rsid w:val="00120E57"/>
    <w:rsid w:val="00130932"/>
    <w:rsid w:val="00130F26"/>
    <w:rsid w:val="00132126"/>
    <w:rsid w:val="001370A1"/>
    <w:rsid w:val="00142FE3"/>
    <w:rsid w:val="00143312"/>
    <w:rsid w:val="00153D95"/>
    <w:rsid w:val="00164483"/>
    <w:rsid w:val="00167DFA"/>
    <w:rsid w:val="001817BA"/>
    <w:rsid w:val="00190711"/>
    <w:rsid w:val="0019401D"/>
    <w:rsid w:val="001A2239"/>
    <w:rsid w:val="001A2336"/>
    <w:rsid w:val="001A47F9"/>
    <w:rsid w:val="001A4E81"/>
    <w:rsid w:val="001B10EF"/>
    <w:rsid w:val="001C46D4"/>
    <w:rsid w:val="001C684E"/>
    <w:rsid w:val="001C6A71"/>
    <w:rsid w:val="001D0612"/>
    <w:rsid w:val="001D5E61"/>
    <w:rsid w:val="001E71AA"/>
    <w:rsid w:val="001F2410"/>
    <w:rsid w:val="0020238A"/>
    <w:rsid w:val="00203248"/>
    <w:rsid w:val="00203F7E"/>
    <w:rsid w:val="002233F4"/>
    <w:rsid w:val="00223E22"/>
    <w:rsid w:val="00230D44"/>
    <w:rsid w:val="0024473D"/>
    <w:rsid w:val="00247600"/>
    <w:rsid w:val="002549AB"/>
    <w:rsid w:val="0027789D"/>
    <w:rsid w:val="00287D5B"/>
    <w:rsid w:val="00290DAF"/>
    <w:rsid w:val="00291DC7"/>
    <w:rsid w:val="00297733"/>
    <w:rsid w:val="002A0D0B"/>
    <w:rsid w:val="002A33E2"/>
    <w:rsid w:val="002A4D62"/>
    <w:rsid w:val="002A5C4D"/>
    <w:rsid w:val="002C5971"/>
    <w:rsid w:val="002C7C4D"/>
    <w:rsid w:val="002D3074"/>
    <w:rsid w:val="002D4D4C"/>
    <w:rsid w:val="002D6DC2"/>
    <w:rsid w:val="002E460A"/>
    <w:rsid w:val="002F3C25"/>
    <w:rsid w:val="002F68B2"/>
    <w:rsid w:val="002F6EA1"/>
    <w:rsid w:val="00300243"/>
    <w:rsid w:val="00300B46"/>
    <w:rsid w:val="0031092E"/>
    <w:rsid w:val="003162DC"/>
    <w:rsid w:val="003166B7"/>
    <w:rsid w:val="00341827"/>
    <w:rsid w:val="003425A8"/>
    <w:rsid w:val="00342DC7"/>
    <w:rsid w:val="003504B4"/>
    <w:rsid w:val="00354297"/>
    <w:rsid w:val="0035655C"/>
    <w:rsid w:val="003602B1"/>
    <w:rsid w:val="003603A1"/>
    <w:rsid w:val="00366741"/>
    <w:rsid w:val="00371A57"/>
    <w:rsid w:val="00375DCE"/>
    <w:rsid w:val="00391695"/>
    <w:rsid w:val="00396866"/>
    <w:rsid w:val="003A1E29"/>
    <w:rsid w:val="003A6793"/>
    <w:rsid w:val="003A790C"/>
    <w:rsid w:val="003B6606"/>
    <w:rsid w:val="003C26F0"/>
    <w:rsid w:val="003C71C0"/>
    <w:rsid w:val="003D290C"/>
    <w:rsid w:val="003D5848"/>
    <w:rsid w:val="003E21F5"/>
    <w:rsid w:val="003E2EA8"/>
    <w:rsid w:val="003E583B"/>
    <w:rsid w:val="004023A5"/>
    <w:rsid w:val="00412587"/>
    <w:rsid w:val="0045393A"/>
    <w:rsid w:val="00456E3E"/>
    <w:rsid w:val="0047002A"/>
    <w:rsid w:val="00477C0C"/>
    <w:rsid w:val="004844E4"/>
    <w:rsid w:val="004A09EA"/>
    <w:rsid w:val="004A0C93"/>
    <w:rsid w:val="004A3876"/>
    <w:rsid w:val="004B18A1"/>
    <w:rsid w:val="004B2921"/>
    <w:rsid w:val="004B2C8B"/>
    <w:rsid w:val="004B5E9F"/>
    <w:rsid w:val="004C03A6"/>
    <w:rsid w:val="004D7655"/>
    <w:rsid w:val="004E4789"/>
    <w:rsid w:val="004E7322"/>
    <w:rsid w:val="004F26D1"/>
    <w:rsid w:val="004F5304"/>
    <w:rsid w:val="004F5AC6"/>
    <w:rsid w:val="00504E0D"/>
    <w:rsid w:val="00510CB0"/>
    <w:rsid w:val="005124DD"/>
    <w:rsid w:val="005169FA"/>
    <w:rsid w:val="00516ED4"/>
    <w:rsid w:val="00551DC2"/>
    <w:rsid w:val="005629C0"/>
    <w:rsid w:val="005636E6"/>
    <w:rsid w:val="00563815"/>
    <w:rsid w:val="00567F8B"/>
    <w:rsid w:val="00581FD6"/>
    <w:rsid w:val="0058463B"/>
    <w:rsid w:val="00591867"/>
    <w:rsid w:val="0059514C"/>
    <w:rsid w:val="005A1398"/>
    <w:rsid w:val="005A19B1"/>
    <w:rsid w:val="005A4066"/>
    <w:rsid w:val="005B0831"/>
    <w:rsid w:val="005B5465"/>
    <w:rsid w:val="005C02DB"/>
    <w:rsid w:val="005C1CBA"/>
    <w:rsid w:val="005C39C3"/>
    <w:rsid w:val="005C6D6E"/>
    <w:rsid w:val="005D194B"/>
    <w:rsid w:val="005E289F"/>
    <w:rsid w:val="005E3274"/>
    <w:rsid w:val="005E58D2"/>
    <w:rsid w:val="005F3185"/>
    <w:rsid w:val="00602307"/>
    <w:rsid w:val="006052A0"/>
    <w:rsid w:val="00607AD5"/>
    <w:rsid w:val="00612705"/>
    <w:rsid w:val="006135DA"/>
    <w:rsid w:val="00615543"/>
    <w:rsid w:val="00633FEC"/>
    <w:rsid w:val="0064032B"/>
    <w:rsid w:val="006425EA"/>
    <w:rsid w:val="00643CCB"/>
    <w:rsid w:val="006454BC"/>
    <w:rsid w:val="00650154"/>
    <w:rsid w:val="006508F8"/>
    <w:rsid w:val="0066148A"/>
    <w:rsid w:val="00662258"/>
    <w:rsid w:val="00664560"/>
    <w:rsid w:val="0067686B"/>
    <w:rsid w:val="00681A41"/>
    <w:rsid w:val="0068578C"/>
    <w:rsid w:val="006961EC"/>
    <w:rsid w:val="006A3EC1"/>
    <w:rsid w:val="006B2903"/>
    <w:rsid w:val="006C2997"/>
    <w:rsid w:val="006D34ED"/>
    <w:rsid w:val="006D3D6B"/>
    <w:rsid w:val="006D6E07"/>
    <w:rsid w:val="006D7E9C"/>
    <w:rsid w:val="006E1A82"/>
    <w:rsid w:val="006E5E85"/>
    <w:rsid w:val="006E6D88"/>
    <w:rsid w:val="006F6F03"/>
    <w:rsid w:val="007104F0"/>
    <w:rsid w:val="007119F5"/>
    <w:rsid w:val="00712139"/>
    <w:rsid w:val="007131E4"/>
    <w:rsid w:val="00716D3B"/>
    <w:rsid w:val="00717B83"/>
    <w:rsid w:val="00724B78"/>
    <w:rsid w:val="0073004F"/>
    <w:rsid w:val="00742EE4"/>
    <w:rsid w:val="007514BD"/>
    <w:rsid w:val="007521F3"/>
    <w:rsid w:val="00752BB4"/>
    <w:rsid w:val="0076280D"/>
    <w:rsid w:val="00762F59"/>
    <w:rsid w:val="00763A6E"/>
    <w:rsid w:val="00774539"/>
    <w:rsid w:val="00775803"/>
    <w:rsid w:val="007774AA"/>
    <w:rsid w:val="0078410C"/>
    <w:rsid w:val="007925D3"/>
    <w:rsid w:val="00795528"/>
    <w:rsid w:val="007A4784"/>
    <w:rsid w:val="007C30FF"/>
    <w:rsid w:val="007D120A"/>
    <w:rsid w:val="007E07BD"/>
    <w:rsid w:val="007E2E92"/>
    <w:rsid w:val="007E31E2"/>
    <w:rsid w:val="007E5BF6"/>
    <w:rsid w:val="007F7B69"/>
    <w:rsid w:val="00804759"/>
    <w:rsid w:val="00804D39"/>
    <w:rsid w:val="00806B3F"/>
    <w:rsid w:val="008077B8"/>
    <w:rsid w:val="00810A6D"/>
    <w:rsid w:val="00813851"/>
    <w:rsid w:val="008246B9"/>
    <w:rsid w:val="0082619C"/>
    <w:rsid w:val="00837594"/>
    <w:rsid w:val="00837769"/>
    <w:rsid w:val="008446F1"/>
    <w:rsid w:val="00853AD5"/>
    <w:rsid w:val="00857F47"/>
    <w:rsid w:val="00861507"/>
    <w:rsid w:val="0086700B"/>
    <w:rsid w:val="00886D7B"/>
    <w:rsid w:val="00893109"/>
    <w:rsid w:val="008A0329"/>
    <w:rsid w:val="008A0767"/>
    <w:rsid w:val="008A1B7D"/>
    <w:rsid w:val="008A39AE"/>
    <w:rsid w:val="008A3AB2"/>
    <w:rsid w:val="008A6433"/>
    <w:rsid w:val="008B2CAF"/>
    <w:rsid w:val="008C0901"/>
    <w:rsid w:val="008C3901"/>
    <w:rsid w:val="008D4104"/>
    <w:rsid w:val="008D4968"/>
    <w:rsid w:val="008D5890"/>
    <w:rsid w:val="008D5BE7"/>
    <w:rsid w:val="008E1920"/>
    <w:rsid w:val="008E50B6"/>
    <w:rsid w:val="008E7A67"/>
    <w:rsid w:val="008F5041"/>
    <w:rsid w:val="008F76A7"/>
    <w:rsid w:val="00911D26"/>
    <w:rsid w:val="009139B3"/>
    <w:rsid w:val="009229ED"/>
    <w:rsid w:val="0092731F"/>
    <w:rsid w:val="00932127"/>
    <w:rsid w:val="009512B7"/>
    <w:rsid w:val="0095285E"/>
    <w:rsid w:val="00952F01"/>
    <w:rsid w:val="00957A55"/>
    <w:rsid w:val="00971668"/>
    <w:rsid w:val="009739AD"/>
    <w:rsid w:val="00984704"/>
    <w:rsid w:val="00987220"/>
    <w:rsid w:val="00991185"/>
    <w:rsid w:val="009A7384"/>
    <w:rsid w:val="009B087C"/>
    <w:rsid w:val="009C0687"/>
    <w:rsid w:val="009C6406"/>
    <w:rsid w:val="009D0BE3"/>
    <w:rsid w:val="009D1843"/>
    <w:rsid w:val="009E199E"/>
    <w:rsid w:val="009E1C8A"/>
    <w:rsid w:val="009E2901"/>
    <w:rsid w:val="009E2E18"/>
    <w:rsid w:val="009F498D"/>
    <w:rsid w:val="00A01B63"/>
    <w:rsid w:val="00A021F5"/>
    <w:rsid w:val="00A06B91"/>
    <w:rsid w:val="00A10A69"/>
    <w:rsid w:val="00A10D05"/>
    <w:rsid w:val="00A263E1"/>
    <w:rsid w:val="00A2779B"/>
    <w:rsid w:val="00A27B66"/>
    <w:rsid w:val="00A42FE9"/>
    <w:rsid w:val="00A44992"/>
    <w:rsid w:val="00A45EDA"/>
    <w:rsid w:val="00A46FC2"/>
    <w:rsid w:val="00A60470"/>
    <w:rsid w:val="00A6263A"/>
    <w:rsid w:val="00A67C07"/>
    <w:rsid w:val="00A84AB2"/>
    <w:rsid w:val="00A9771B"/>
    <w:rsid w:val="00AA4F65"/>
    <w:rsid w:val="00AA5B4E"/>
    <w:rsid w:val="00AA6F0F"/>
    <w:rsid w:val="00AB160C"/>
    <w:rsid w:val="00AB69BB"/>
    <w:rsid w:val="00AC31C0"/>
    <w:rsid w:val="00AD214B"/>
    <w:rsid w:val="00AD5B3B"/>
    <w:rsid w:val="00AE047C"/>
    <w:rsid w:val="00AE0BA0"/>
    <w:rsid w:val="00AE1F43"/>
    <w:rsid w:val="00AF19DB"/>
    <w:rsid w:val="00AF1A9F"/>
    <w:rsid w:val="00B10C46"/>
    <w:rsid w:val="00B160E7"/>
    <w:rsid w:val="00B177AE"/>
    <w:rsid w:val="00B21BB7"/>
    <w:rsid w:val="00B33177"/>
    <w:rsid w:val="00B34A4C"/>
    <w:rsid w:val="00B41407"/>
    <w:rsid w:val="00B50A2E"/>
    <w:rsid w:val="00B525ED"/>
    <w:rsid w:val="00B55B83"/>
    <w:rsid w:val="00B5723B"/>
    <w:rsid w:val="00B60266"/>
    <w:rsid w:val="00B604E6"/>
    <w:rsid w:val="00B61916"/>
    <w:rsid w:val="00B65B5F"/>
    <w:rsid w:val="00B71B6E"/>
    <w:rsid w:val="00B72A45"/>
    <w:rsid w:val="00B81DFA"/>
    <w:rsid w:val="00B83CF2"/>
    <w:rsid w:val="00B86C20"/>
    <w:rsid w:val="00B87F28"/>
    <w:rsid w:val="00B91CFE"/>
    <w:rsid w:val="00B9507A"/>
    <w:rsid w:val="00B97814"/>
    <w:rsid w:val="00BA0288"/>
    <w:rsid w:val="00BA0D44"/>
    <w:rsid w:val="00BA3C6B"/>
    <w:rsid w:val="00BA6459"/>
    <w:rsid w:val="00BB3943"/>
    <w:rsid w:val="00BC0E36"/>
    <w:rsid w:val="00BD15F2"/>
    <w:rsid w:val="00BD2543"/>
    <w:rsid w:val="00BE1382"/>
    <w:rsid w:val="00BE385B"/>
    <w:rsid w:val="00BF3F0F"/>
    <w:rsid w:val="00BF5FD9"/>
    <w:rsid w:val="00C010B6"/>
    <w:rsid w:val="00C05D23"/>
    <w:rsid w:val="00C11EB9"/>
    <w:rsid w:val="00C1219C"/>
    <w:rsid w:val="00C123D6"/>
    <w:rsid w:val="00C123EC"/>
    <w:rsid w:val="00C16AA0"/>
    <w:rsid w:val="00C25EC6"/>
    <w:rsid w:val="00C43D67"/>
    <w:rsid w:val="00C46A4D"/>
    <w:rsid w:val="00C534A6"/>
    <w:rsid w:val="00C60CEB"/>
    <w:rsid w:val="00C6584A"/>
    <w:rsid w:val="00C71F3F"/>
    <w:rsid w:val="00C80DB3"/>
    <w:rsid w:val="00C838F1"/>
    <w:rsid w:val="00C86624"/>
    <w:rsid w:val="00C92A30"/>
    <w:rsid w:val="00C95E7B"/>
    <w:rsid w:val="00CA61F8"/>
    <w:rsid w:val="00CB00DE"/>
    <w:rsid w:val="00CB28C7"/>
    <w:rsid w:val="00CC5683"/>
    <w:rsid w:val="00CC581B"/>
    <w:rsid w:val="00CC64FC"/>
    <w:rsid w:val="00CD24E1"/>
    <w:rsid w:val="00CE08B7"/>
    <w:rsid w:val="00D07FB2"/>
    <w:rsid w:val="00D106D4"/>
    <w:rsid w:val="00D1498D"/>
    <w:rsid w:val="00D17B8F"/>
    <w:rsid w:val="00D17D1E"/>
    <w:rsid w:val="00D27562"/>
    <w:rsid w:val="00D541B7"/>
    <w:rsid w:val="00D629E6"/>
    <w:rsid w:val="00D63CE1"/>
    <w:rsid w:val="00D6497B"/>
    <w:rsid w:val="00D72CDE"/>
    <w:rsid w:val="00D77364"/>
    <w:rsid w:val="00D779F0"/>
    <w:rsid w:val="00D823E5"/>
    <w:rsid w:val="00D83A38"/>
    <w:rsid w:val="00D929FD"/>
    <w:rsid w:val="00DA2FB1"/>
    <w:rsid w:val="00DB47BD"/>
    <w:rsid w:val="00DC359A"/>
    <w:rsid w:val="00DC54FA"/>
    <w:rsid w:val="00DD1EA7"/>
    <w:rsid w:val="00DD3E67"/>
    <w:rsid w:val="00E048E9"/>
    <w:rsid w:val="00E0548B"/>
    <w:rsid w:val="00E14BE3"/>
    <w:rsid w:val="00E34FD2"/>
    <w:rsid w:val="00E4449D"/>
    <w:rsid w:val="00E56BB0"/>
    <w:rsid w:val="00E61C12"/>
    <w:rsid w:val="00E75B33"/>
    <w:rsid w:val="00E8741D"/>
    <w:rsid w:val="00E87AC1"/>
    <w:rsid w:val="00EC08F2"/>
    <w:rsid w:val="00EC2ADB"/>
    <w:rsid w:val="00EC6443"/>
    <w:rsid w:val="00ED3CC1"/>
    <w:rsid w:val="00ED56B8"/>
    <w:rsid w:val="00ED65FC"/>
    <w:rsid w:val="00EE0E6E"/>
    <w:rsid w:val="00EE5D89"/>
    <w:rsid w:val="00EF1110"/>
    <w:rsid w:val="00EF3817"/>
    <w:rsid w:val="00F0142E"/>
    <w:rsid w:val="00F1068D"/>
    <w:rsid w:val="00F15312"/>
    <w:rsid w:val="00F21994"/>
    <w:rsid w:val="00F24D30"/>
    <w:rsid w:val="00F26DD3"/>
    <w:rsid w:val="00F34276"/>
    <w:rsid w:val="00F35E7C"/>
    <w:rsid w:val="00F504D1"/>
    <w:rsid w:val="00F653F6"/>
    <w:rsid w:val="00F72C43"/>
    <w:rsid w:val="00F7329C"/>
    <w:rsid w:val="00F8531F"/>
    <w:rsid w:val="00F85821"/>
    <w:rsid w:val="00FA2F19"/>
    <w:rsid w:val="00FC1D38"/>
    <w:rsid w:val="00FC590C"/>
    <w:rsid w:val="00FD19FF"/>
    <w:rsid w:val="00FD38D0"/>
    <w:rsid w:val="00FD3E14"/>
    <w:rsid w:val="00FD3F72"/>
    <w:rsid w:val="00FD570F"/>
    <w:rsid w:val="00FD6BB8"/>
    <w:rsid w:val="00FE21B5"/>
    <w:rsid w:val="00FE4E6E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8D51"/>
  <w15:chartTrackingRefBased/>
  <w15:docId w15:val="{F15E990E-2DC0-4039-97CF-BEE9099E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E76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1A4E81"/>
    <w:pPr>
      <w:keepNext/>
      <w:keepLines/>
      <w:numPr>
        <w:numId w:val="13"/>
      </w:numPr>
      <w:spacing w:before="240" w:after="0" w:line="360" w:lineRule="auto"/>
      <w:jc w:val="both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4E81"/>
    <w:pPr>
      <w:keepNext/>
      <w:keepLines/>
      <w:numPr>
        <w:ilvl w:val="1"/>
        <w:numId w:val="13"/>
      </w:numPr>
      <w:spacing w:before="40" w:after="0" w:line="360" w:lineRule="auto"/>
      <w:jc w:val="both"/>
      <w:outlineLvl w:val="1"/>
    </w:pPr>
    <w:rPr>
      <w:rFonts w:eastAsiaTheme="majorEastAsia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E81"/>
    <w:pPr>
      <w:keepNext/>
      <w:keepLines/>
      <w:numPr>
        <w:ilvl w:val="2"/>
        <w:numId w:val="13"/>
      </w:numPr>
      <w:spacing w:before="40" w:after="0" w:line="360" w:lineRule="auto"/>
      <w:jc w:val="both"/>
      <w:outlineLvl w:val="2"/>
    </w:pPr>
    <w:rPr>
      <w:rFonts w:eastAsiaTheme="majorEastAsia" w:cstheme="majorBidi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E81"/>
    <w:pPr>
      <w:keepNext/>
      <w:keepLines/>
      <w:numPr>
        <w:ilvl w:val="3"/>
        <w:numId w:val="13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E81"/>
    <w:pPr>
      <w:keepNext/>
      <w:keepLines/>
      <w:numPr>
        <w:ilvl w:val="4"/>
        <w:numId w:val="13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E81"/>
    <w:pPr>
      <w:keepNext/>
      <w:keepLines/>
      <w:numPr>
        <w:ilvl w:val="5"/>
        <w:numId w:val="13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E81"/>
    <w:pPr>
      <w:keepNext/>
      <w:keepLines/>
      <w:numPr>
        <w:ilvl w:val="6"/>
        <w:numId w:val="13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E81"/>
    <w:pPr>
      <w:keepNext/>
      <w:keepLines/>
      <w:numPr>
        <w:ilvl w:val="7"/>
        <w:numId w:val="13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E81"/>
    <w:pPr>
      <w:keepNext/>
      <w:keepLines/>
      <w:numPr>
        <w:ilvl w:val="8"/>
        <w:numId w:val="13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297733"/>
    <w:pPr>
      <w:contextualSpacing/>
    </w:pPr>
  </w:style>
  <w:style w:type="character" w:styleId="a5">
    <w:name w:val="Hyperlink"/>
    <w:basedOn w:val="a0"/>
    <w:uiPriority w:val="99"/>
    <w:unhideWhenUsed/>
    <w:rsid w:val="005E289F"/>
    <w:rPr>
      <w:color w:val="0563C1" w:themeColor="hyperlink"/>
      <w:u w:val="single"/>
    </w:rPr>
  </w:style>
  <w:style w:type="paragraph" w:customStyle="1" w:styleId="a6">
    <w:name w:val="Обычный (тбл)"/>
    <w:basedOn w:val="a"/>
    <w:link w:val="a7"/>
    <w:rsid w:val="004B2C8B"/>
    <w:pPr>
      <w:spacing w:before="40" w:after="80" w:line="240" w:lineRule="auto"/>
    </w:pPr>
    <w:rPr>
      <w:rFonts w:eastAsia="Times New Roman" w:cs="Times New Roman"/>
      <w:szCs w:val="24"/>
      <w:lang w:eastAsia="ru-RU"/>
    </w:rPr>
  </w:style>
  <w:style w:type="character" w:customStyle="1" w:styleId="a7">
    <w:name w:val="Обычный (тбл) Знак"/>
    <w:link w:val="a6"/>
    <w:locked/>
    <w:rsid w:val="004B2C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C8662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8662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86624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8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6624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59"/>
    <w:rsid w:val="008138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2E460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E460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460A"/>
    <w:rPr>
      <w:vertAlign w:val="superscript"/>
    </w:r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297733"/>
    <w:rPr>
      <w:rFonts w:ascii="Times New Roman" w:hAnsi="Times New Roman"/>
      <w:sz w:val="24"/>
    </w:rPr>
  </w:style>
  <w:style w:type="table" w:customStyle="1" w:styleId="TableNormal">
    <w:name w:val="Table Normal"/>
    <w:rsid w:val="00CB28C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Импортированный стиль 1"/>
    <w:rsid w:val="00CB28C7"/>
    <w:pPr>
      <w:numPr>
        <w:numId w:val="8"/>
      </w:numPr>
    </w:pPr>
  </w:style>
  <w:style w:type="table" w:customStyle="1" w:styleId="12">
    <w:name w:val="Сетка таблицы1"/>
    <w:basedOn w:val="a1"/>
    <w:next w:val="ad"/>
    <w:uiPriority w:val="59"/>
    <w:rsid w:val="003002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1A4E81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4E8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4E81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A4E8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A4E8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A4E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A4E8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A4E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A4E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ocumentName">
    <w:name w:val="Document Name"/>
    <w:basedOn w:val="a"/>
    <w:rsid w:val="00861507"/>
    <w:pPr>
      <w:suppressAutoHyphens/>
      <w:spacing w:before="120" w:after="120" w:line="288" w:lineRule="auto"/>
      <w:ind w:left="170" w:right="170" w:firstLine="709"/>
      <w:jc w:val="center"/>
    </w:pPr>
    <w:rPr>
      <w:rFonts w:eastAsia="Times New Roman" w:cs="Times New Roman"/>
      <w:b/>
      <w:sz w:val="32"/>
      <w:szCs w:val="36"/>
      <w:lang w:eastAsia="ru-RU"/>
    </w:rPr>
  </w:style>
  <w:style w:type="paragraph" w:styleId="af1">
    <w:name w:val="header"/>
    <w:basedOn w:val="a"/>
    <w:link w:val="af2"/>
    <w:uiPriority w:val="99"/>
    <w:unhideWhenUsed/>
    <w:rsid w:val="00F50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504D1"/>
  </w:style>
  <w:style w:type="paragraph" w:styleId="af3">
    <w:name w:val="footer"/>
    <w:basedOn w:val="a"/>
    <w:link w:val="af4"/>
    <w:uiPriority w:val="99"/>
    <w:unhideWhenUsed/>
    <w:rsid w:val="00F50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504D1"/>
  </w:style>
  <w:style w:type="table" w:customStyle="1" w:styleId="21">
    <w:name w:val="Сетка таблицы2"/>
    <w:basedOn w:val="a1"/>
    <w:next w:val="ad"/>
    <w:uiPriority w:val="59"/>
    <w:rsid w:val="00A97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0"/>
    <w:next w:val="a"/>
    <w:uiPriority w:val="39"/>
    <w:unhideWhenUsed/>
    <w:qFormat/>
    <w:rsid w:val="00681A41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681A41"/>
    <w:pPr>
      <w:spacing w:after="0" w:line="240" w:lineRule="auto"/>
      <w:ind w:firstLine="709"/>
    </w:pPr>
    <w:rPr>
      <w:rFonts w:eastAsia="Times New Roman" w:cs="Times New Roman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81A41"/>
    <w:pPr>
      <w:spacing w:after="100" w:line="360" w:lineRule="auto"/>
      <w:ind w:left="240" w:firstLine="709"/>
      <w:jc w:val="both"/>
    </w:pPr>
    <w:rPr>
      <w:rFonts w:eastAsia="Times New Roman" w:cs="Times New Roman"/>
      <w:szCs w:val="24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B72A45"/>
    <w:pPr>
      <w:spacing w:after="0" w:line="240" w:lineRule="auto"/>
      <w:ind w:firstLine="709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72A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Subtle Emphasis"/>
    <w:basedOn w:val="a0"/>
    <w:uiPriority w:val="19"/>
    <w:qFormat/>
    <w:rsid w:val="00A604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48A0-0DF5-433B-963B-838BBE25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ЕИАС ЖКХ МО</dc:creator>
  <cp:keywords/>
  <dc:description/>
  <cp:lastModifiedBy>пользователь</cp:lastModifiedBy>
  <cp:revision>2</cp:revision>
  <dcterms:created xsi:type="dcterms:W3CDTF">2019-04-10T10:19:00Z</dcterms:created>
  <dcterms:modified xsi:type="dcterms:W3CDTF">2019-04-10T10:19:00Z</dcterms:modified>
</cp:coreProperties>
</file>