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Program-22</w:t>
      </w:r>
    </w:p>
    <w:p>
      <w:r>
        <w:t>A class "Capital" has been defined to check whether a sentence has words beginning with a capital letter or not.</w:t>
        <w:br/>
        <w:br/>
        <w:t>Some of the members of the class are given below:</w:t>
        <w:br/>
        <w:br/>
        <w:t>Class name: Capital</w:t>
        <w:br/>
        <w:br/>
        <w:t>Data member / instance variable:</w:t>
        <w:br/>
        <w:t>sent: to store a sentence</w:t>
        <w:br/>
        <w:t>freq: stores the frequency of words beginning with a capital letter</w:t>
        <w:br/>
        <w:br/>
        <w:t>Member functions / methods:</w:t>
        <w:br/>
        <w:t>Capital () : default constructor</w:t>
        <w:br/>
        <w:t>void input (): to accept the sentence</w:t>
        <w:br/>
        <w:t>boolean isCap(String w): checks and returns true if the word begins with a capital letter, otherwise returns false</w:t>
        <w:br/>
        <w:t>void display(): displays the sentence along with the frequency of the words beginning with a capital letter</w:t>
        <w:br/>
        <w:br/>
        <w:t xml:space="preserve">Specify the class Capital, giving the details of the constructor( ), void input( ), boolean isCap(String) and void display( ). </w:t>
        <w:br/>
        <w:t>Define the main( 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