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1. Graph comparing prevalence of ESKD in Australia between Indigenous and non-Indigenous and based on remoteness in 2017</w:t>
      </w:r>
    </w:p>
    <w:p>
      <w:r>
        <w:rPr>
          <w:rFonts w:ascii="Arial" w:hAnsi="Arial" w:eastAsia="Arial"/>
          <w:sz w:val="22"/>
        </w:rPr>
        <w:t xml:space="preserve">   a. What is the epidemiological measure that is used in this graph?</w:t>
      </w:r>
    </w:p>
    <w:p>
      <w:r>
        <w:rPr>
          <w:rFonts w:ascii="Arial" w:hAnsi="Arial" w:eastAsia="Arial"/>
          <w:sz w:val="22"/>
        </w:rPr>
        <w:t xml:space="preserve">   b. What are 3 trends?</w:t>
      </w:r>
    </w:p>
    <w:p>
      <w:r>
        <w:rPr>
          <w:rFonts w:ascii="Arial" w:hAnsi="Arial" w:eastAsia="Arial"/>
          <w:sz w:val="22"/>
        </w:rPr>
        <w:t xml:space="preserve">   c. What are 2 underlying reasons for the trends?</w:t>
      </w:r>
    </w:p>
    <w:p/>
    <w:p>
      <w:r>
        <w:rPr>
          <w:rFonts w:ascii="Times New Roman" w:hAnsi="Times New Roman" w:eastAsia="Times New Roman"/>
          <w:sz w:val="24"/>
        </w:rPr>
        <w:t>2. Graph comparing BMI of individuals aged 18 and over from 1995 to 2017/18</w:t>
      </w:r>
    </w:p>
    <w:p>
      <w:r>
        <w:rPr>
          <w:rFonts w:ascii="Arial" w:hAnsi="Arial" w:eastAsia="Arial"/>
          <w:sz w:val="22"/>
        </w:rPr>
        <w:t xml:space="preserve">   a. What are 2 changes between the years?</w:t>
      </w:r>
    </w:p>
    <w:p>
      <w:r>
        <w:rPr>
          <w:rFonts w:ascii="Arial" w:hAnsi="Arial" w:eastAsia="Arial"/>
          <w:sz w:val="22"/>
        </w:rPr>
        <w:t xml:space="preserve">   b. What changed in the normal weight group?</w:t>
      </w:r>
    </w:p>
    <w:p>
      <w:r>
        <w:rPr>
          <w:rFonts w:ascii="Arial" w:hAnsi="Arial" w:eastAsia="Arial"/>
          <w:sz w:val="22"/>
        </w:rPr>
        <w:t xml:space="preserve">   c. What changed in the obese weight group?</w:t>
      </w:r>
    </w:p>
    <w:p>
      <w:r>
        <w:rPr>
          <w:rFonts w:ascii="Arial" w:hAnsi="Arial" w:eastAsia="Arial"/>
          <w:sz w:val="22"/>
        </w:rPr>
        <w:t xml:space="preserve">   d. Give 2 population level personal reasons for these changes</w:t>
      </w:r>
    </w:p>
    <w:p>
      <w:r>
        <w:rPr>
          <w:rFonts w:ascii="Arial" w:hAnsi="Arial" w:eastAsia="Arial"/>
          <w:sz w:val="22"/>
        </w:rPr>
        <w:t xml:space="preserve">   e. What is the modal change in the two groups?</w:t>
      </w:r>
    </w:p>
    <w:p/>
    <w:p>
      <w:r>
        <w:rPr>
          <w:rFonts w:ascii="Times New Roman" w:hAnsi="Times New Roman" w:eastAsia="Times New Roman"/>
          <w:sz w:val="24"/>
        </w:rPr>
        <w:t>3. Outline 3 questions to determine how obesogenic someone’s home environment is</w:t>
      </w:r>
    </w:p>
    <w:p/>
    <w:p>
      <w:r>
        <w:rPr>
          <w:rFonts w:ascii="Times New Roman" w:hAnsi="Times New Roman" w:eastAsia="Times New Roman"/>
          <w:sz w:val="24"/>
        </w:rPr>
        <w:t>4. Previous question about eczema and probiotics</w:t>
      </w:r>
    </w:p>
    <w:p>
      <w:r>
        <w:rPr>
          <w:rFonts w:ascii="Arial" w:hAnsi="Arial" w:eastAsia="Arial"/>
          <w:sz w:val="22"/>
        </w:rPr>
        <w:t xml:space="preserve">   a. Give the PICO break down of the question</w:t>
      </w:r>
    </w:p>
    <w:p>
      <w:r>
        <w:rPr>
          <w:rFonts w:ascii="Arial" w:hAnsi="Arial" w:eastAsia="Arial"/>
          <w:sz w:val="22"/>
        </w:rPr>
        <w:t xml:space="preserve">   b. Interpret the pooled relative risk of 0.74</w:t>
      </w:r>
    </w:p>
    <w:p/>
    <w:p>
      <w:r>
        <w:rPr>
          <w:rFonts w:ascii="Times New Roman" w:hAnsi="Times New Roman" w:eastAsia="Times New Roman"/>
          <w:sz w:val="24"/>
        </w:rPr>
        <w:t>5. Interpret graph on pertussis notification rates in 2018-2020</w:t>
      </w:r>
    </w:p>
    <w:p>
      <w:r>
        <w:rPr>
          <w:rFonts w:ascii="Arial" w:hAnsi="Arial" w:eastAsia="Arial"/>
          <w:sz w:val="22"/>
        </w:rPr>
        <w:t xml:space="preserve">   a. Give 3 findings</w:t>
      </w:r>
    </w:p>
    <w:p>
      <w:r>
        <w:rPr>
          <w:rFonts w:ascii="Arial" w:hAnsi="Arial" w:eastAsia="Arial"/>
          <w:sz w:val="22"/>
        </w:rPr>
        <w:t xml:space="preserve">   b. What changed to pertussis vaccination schedule in 2015?</w:t>
      </w:r>
    </w:p>
    <w:p>
      <w:r>
        <w:rPr>
          <w:rFonts w:ascii="Arial" w:hAnsi="Arial" w:eastAsia="Arial"/>
          <w:sz w:val="22"/>
        </w:rPr>
        <w:t xml:space="preserve">   c. What clinical feature makes pertussis diagnosis probable?</w:t>
      </w:r>
    </w:p>
    <w:p>
      <w:r>
        <w:rPr>
          <w:rFonts w:ascii="Arial" w:hAnsi="Arial" w:eastAsia="Arial"/>
          <w:sz w:val="22"/>
        </w:rPr>
        <w:t xml:space="preserve">   d. What makes it confirmed?</w:t>
      </w:r>
    </w:p>
    <w:p>
      <w:r>
        <w:rPr>
          <w:rFonts w:ascii="Arial" w:hAnsi="Arial" w:eastAsia="Arial"/>
          <w:sz w:val="22"/>
        </w:rPr>
        <w:t xml:space="preserve">   e. What are 2 other changes that occured to reduce severe pertussis?</w:t>
      </w:r>
    </w:p>
    <w:p>
      <w:r>
        <w:rPr>
          <w:rFonts w:ascii="Arial" w:hAnsi="Arial" w:eastAsia="Arial"/>
          <w:sz w:val="22"/>
        </w:rPr>
        <w:t xml:space="preserve">   f. What is an absolute contraindication to the acellular pertussis vaccine</w:t>
      </w:r>
    </w:p>
    <w:p/>
    <w:p>
      <w:r>
        <w:rPr>
          <w:rFonts w:ascii="Times New Roman" w:hAnsi="Times New Roman" w:eastAsia="Times New Roman"/>
          <w:sz w:val="24"/>
        </w:rPr>
        <w:t>6. 4 things to brief a translator on before consult with mother and son who recently immigrated from Ukraine</w:t>
      </w:r>
    </w:p>
    <w:p/>
    <w:p>
      <w:r>
        <w:rPr>
          <w:rFonts w:ascii="Times New Roman" w:hAnsi="Times New Roman" w:eastAsia="Times New Roman"/>
          <w:sz w:val="24"/>
        </w:rPr>
        <w:t>7. Involuntary admission</w:t>
      </w:r>
    </w:p>
    <w:p>
      <w:r>
        <w:rPr>
          <w:rFonts w:ascii="Arial" w:hAnsi="Arial" w:eastAsia="Arial"/>
          <w:sz w:val="22"/>
        </w:rPr>
        <w:t xml:space="preserve">   a. 3 things a doctor must consider about a patient before admitting</w:t>
      </w:r>
    </w:p>
    <w:p>
      <w:r>
        <w:rPr>
          <w:rFonts w:ascii="Arial" w:hAnsi="Arial" w:eastAsia="Arial"/>
          <w:sz w:val="22"/>
        </w:rPr>
        <w:t xml:space="preserve">   b. 4 rights of involuntary admitted patients</w:t>
      </w:r>
    </w:p>
    <w:p>
      <w:r>
        <w:rPr>
          <w:rFonts w:ascii="Arial" w:hAnsi="Arial" w:eastAsia="Arial"/>
          <w:sz w:val="22"/>
        </w:rPr>
        <w:t xml:space="preserve">   c. 2 kinds of treatment there needs to be extra consent for despite involuntary admission</w:t>
      </w:r>
    </w:p>
    <w:p/>
    <w:p>
      <w:r>
        <w:rPr>
          <w:rFonts w:ascii="Times New Roman" w:hAnsi="Times New Roman" w:eastAsia="Times New Roman"/>
          <w:sz w:val="24"/>
        </w:rPr>
        <w:t>8. 4 situations where it’s okay to breach confidentiality</w:t>
      </w:r>
    </w:p>
    <w:p/>
    <w:p>
      <w:r>
        <w:rPr>
          <w:rFonts w:ascii="Times New Roman" w:hAnsi="Times New Roman" w:eastAsia="Times New Roman"/>
          <w:sz w:val="24"/>
        </w:rPr>
        <w:t>9. Define impairment of a doctor and name 3 other types of notifiable conduct</w:t>
      </w:r>
    </w:p>
    <w:p/>
    <w:p>
      <w:r>
        <w:rPr>
          <w:rFonts w:ascii="Times New Roman" w:hAnsi="Times New Roman" w:eastAsia="Times New Roman"/>
          <w:sz w:val="24"/>
        </w:rPr>
        <w:t>10. 4 kinds of drug seeking behaviour besides anger and aggression</w:t>
      </w:r>
    </w:p>
    <w:p>
      <w:r>
        <w:rPr>
          <w:rFonts w:ascii="Arial" w:hAnsi="Arial" w:eastAsia="Arial"/>
          <w:sz w:val="22"/>
        </w:rPr>
        <w:t xml:space="preserve">   a. 2 most sought after drugs of dependence</w:t>
      </w:r>
    </w:p>
    <w:p>
      <w:r>
        <w:rPr>
          <w:rFonts w:ascii="Arial" w:hAnsi="Arial" w:eastAsia="Arial"/>
          <w:sz w:val="22"/>
        </w:rPr>
        <w:t xml:space="preserve">   b. 2 things put in place by practices / GPS to reduce drug seeking behaviour</w:t>
      </w:r>
    </w:p>
    <w:p/>
    <w:p>
      <w:r>
        <w:rPr>
          <w:rFonts w:ascii="Times New Roman" w:hAnsi="Times New Roman" w:eastAsia="Times New Roman"/>
          <w:sz w:val="24"/>
        </w:rPr>
        <w:t>11. Morbid obese women, what are 4 obesogenic factors in her home</w:t>
      </w:r>
    </w:p>
    <w:p/>
    <w:p>
      <w:r>
        <w:rPr>
          <w:rFonts w:ascii="Times New Roman" w:hAnsi="Times New Roman" w:eastAsia="Times New Roman"/>
          <w:sz w:val="24"/>
        </w:rPr>
        <w:t>12. 6 side effects of olanzapine</w:t>
      </w:r>
    </w:p>
    <w:p/>
    <w:p>
      <w:r>
        <w:rPr>
          <w:rFonts w:ascii="Times New Roman" w:hAnsi="Times New Roman" w:eastAsia="Times New Roman"/>
          <w:sz w:val="24"/>
        </w:rPr>
        <w:t>13. 7 patient factors that led to wound infection and dehiscence</w:t>
      </w:r>
    </w:p>
    <w:p/>
    <w:p>
      <w:r>
        <w:rPr>
          <w:rFonts w:ascii="Times New Roman" w:hAnsi="Times New Roman" w:eastAsia="Times New Roman"/>
          <w:sz w:val="24"/>
        </w:rPr>
        <w:t>14. 4 things to discuss with patient on lithium after relapse to ensure they stay well</w:t>
      </w:r>
    </w:p>
    <w:p/>
    <w:p>
      <w:r>
        <w:rPr>
          <w:rFonts w:ascii="Times New Roman" w:hAnsi="Times New Roman" w:eastAsia="Times New Roman"/>
          <w:sz w:val="24"/>
        </w:rPr>
        <w:t>15. A child has many findings of bacterial meningitis and CSF microscopy shows gram negative diplococci.</w:t>
      </w:r>
    </w:p>
    <w:p>
      <w:r>
        <w:rPr>
          <w:rFonts w:ascii="Arial" w:hAnsi="Arial" w:eastAsia="Arial"/>
          <w:sz w:val="22"/>
        </w:rPr>
        <w:t xml:space="preserve">   a. Give 3 causative organisms for this bacterial meningitis</w:t>
      </w:r>
    </w:p>
    <w:p>
      <w:r>
        <w:rPr>
          <w:rFonts w:ascii="Arial" w:hAnsi="Arial" w:eastAsia="Arial"/>
          <w:sz w:val="22"/>
        </w:rPr>
        <w:t xml:space="preserve">   b. Give 2 empiric antibiotic treatments</w:t>
      </w:r>
    </w:p>
    <w:p/>
    <w:p>
      <w:r>
        <w:rPr>
          <w:rFonts w:ascii="Times New Roman" w:hAnsi="Times New Roman" w:eastAsia="Times New Roman"/>
          <w:sz w:val="24"/>
        </w:rPr>
        <w:t>16. Xray of bony lesion on tibia</w:t>
      </w:r>
    </w:p>
    <w:p>
      <w:r>
        <w:rPr>
          <w:rFonts w:ascii="Arial" w:hAnsi="Arial" w:eastAsia="Arial"/>
          <w:sz w:val="22"/>
        </w:rPr>
        <w:t xml:space="preserve">   a. Give the 2 xray findings</w:t>
      </w:r>
    </w:p>
    <w:p>
      <w:r>
        <w:rPr>
          <w:rFonts w:ascii="Arial" w:hAnsi="Arial" w:eastAsia="Arial"/>
          <w:sz w:val="22"/>
        </w:rPr>
        <w:t xml:space="preserve">   b. Most likely diagnosis: osteosarcoma</w:t>
      </w:r>
    </w:p>
    <w:p/>
    <w:p>
      <w:r>
        <w:rPr>
          <w:rFonts w:ascii="Times New Roman" w:hAnsi="Times New Roman" w:eastAsia="Times New Roman"/>
          <w:sz w:val="24"/>
        </w:rPr>
        <w:t>17. Situation where lady is described as giving the PE</w:t>
      </w:r>
    </w:p>
    <w:p>
      <w:r>
        <w:rPr>
          <w:rFonts w:ascii="Arial" w:hAnsi="Arial" w:eastAsia="Arial"/>
          <w:sz w:val="22"/>
        </w:rPr>
        <w:t xml:space="preserve">   a. What is the criteria used to assess probability and what is her probability</w:t>
      </w:r>
    </w:p>
    <w:p>
      <w:r>
        <w:rPr>
          <w:rFonts w:ascii="Arial" w:hAnsi="Arial" w:eastAsia="Arial"/>
          <w:sz w:val="22"/>
        </w:rPr>
        <w:t xml:space="preserve">   b. What is your next step in investigation</w:t>
      </w:r>
    </w:p>
    <w:p>
      <w:r>
        <w:rPr>
          <w:rFonts w:ascii="Arial" w:hAnsi="Arial" w:eastAsia="Arial"/>
          <w:sz w:val="22"/>
        </w:rPr>
        <w:t xml:space="preserve">   c. What are 2 imaging tests to diagnose</w:t>
      </w:r>
    </w:p>
    <w:p/>
    <w:p>
      <w:r>
        <w:rPr>
          <w:rFonts w:ascii="Times New Roman" w:hAnsi="Times New Roman" w:eastAsia="Times New Roman"/>
          <w:sz w:val="24"/>
        </w:rPr>
        <w:t>18. 4 clinical features of moderate to severe aortic regurg</w:t>
      </w:r>
    </w:p>
    <w:p/>
    <w:p>
      <w:r>
        <w:rPr>
          <w:rFonts w:ascii="Times New Roman" w:hAnsi="Times New Roman" w:eastAsia="Times New Roman"/>
          <w:sz w:val="24"/>
        </w:rPr>
        <w:t>19. 4 features of post strep GN (lab and/or clinical) and 4 non glomerular differentials of hematuria in a kid</w:t>
      </w:r>
    </w:p>
    <w:p/>
    <w:p>
      <w:r>
        <w:rPr>
          <w:rFonts w:ascii="Times New Roman" w:hAnsi="Times New Roman" w:eastAsia="Times New Roman"/>
          <w:sz w:val="24"/>
        </w:rPr>
        <w:t>20. 4 risk factors for diabetic nephropathy in a diabetic and 4 clinical features</w:t>
      </w:r>
    </w:p>
    <w:p/>
    <w:p>
      <w:r>
        <w:rPr>
          <w:rFonts w:ascii="Times New Roman" w:hAnsi="Times New Roman" w:eastAsia="Times New Roman"/>
          <w:sz w:val="24"/>
        </w:rPr>
        <w:t>21. Biggest risk factor post splenectomy and 3 things put in place to manage this risk</w:t>
      </w:r>
    </w:p>
    <w:p/>
    <w:p>
      <w:r>
        <w:rPr>
          <w:rFonts w:ascii="Times New Roman" w:hAnsi="Times New Roman" w:eastAsia="Times New Roman"/>
          <w:sz w:val="24"/>
        </w:rPr>
        <w:t>22. 5 immediate management points for lady presenting at 29 weeks in contractions 5 minutes apart, closed cervix, in a rural hospital</w:t>
      </w:r>
    </w:p>
    <w:p/>
    <w:p>
      <w:r>
        <w:rPr>
          <w:rFonts w:ascii="Times New Roman" w:hAnsi="Times New Roman" w:eastAsia="Times New Roman"/>
          <w:sz w:val="24"/>
        </w:rPr>
        <w:t>23. Child had afebrile seizure and signs of increased ICP 3 months after bacterial meningitis.</w:t>
      </w:r>
    </w:p>
    <w:p>
      <w:r>
        <w:rPr>
          <w:rFonts w:ascii="Arial" w:hAnsi="Arial" w:eastAsia="Arial"/>
          <w:sz w:val="22"/>
        </w:rPr>
        <w:t xml:space="preserve">   a. What is the diagnosis</w:t>
      </w:r>
    </w:p>
    <w:p>
      <w:r>
        <w:rPr>
          <w:rFonts w:ascii="Arial" w:hAnsi="Arial" w:eastAsia="Arial"/>
          <w:sz w:val="22"/>
        </w:rPr>
        <w:t xml:space="preserve">   b. 2 long-term sequelae not already mentioned/complications that can occur</w:t>
      </w:r>
    </w:p>
    <w:p/>
    <w:p>
      <w:r>
        <w:rPr>
          <w:rFonts w:ascii="Times New Roman" w:hAnsi="Times New Roman" w:eastAsia="Times New Roman"/>
          <w:sz w:val="24"/>
        </w:rPr>
        <w:t>24. Man with short memory loss, MMSE 23/30, no loss of attention</w:t>
      </w:r>
    </w:p>
    <w:p>
      <w:r>
        <w:rPr>
          <w:rFonts w:ascii="Arial" w:hAnsi="Arial" w:eastAsia="Arial"/>
          <w:sz w:val="22"/>
        </w:rPr>
        <w:t xml:space="preserve">   a. Give 3 investigations</w:t>
      </w:r>
    </w:p>
    <w:p>
      <w:r>
        <w:rPr>
          <w:rFonts w:ascii="Arial" w:hAnsi="Arial" w:eastAsia="Arial"/>
          <w:sz w:val="22"/>
        </w:rPr>
        <w:t xml:space="preserve">   b. 3 differentials</w:t>
      </w:r>
    </w:p>
    <w:p/>
    <w:p>
      <w:r>
        <w:rPr>
          <w:rFonts w:ascii="Times New Roman" w:hAnsi="Times New Roman" w:eastAsia="Times New Roman"/>
          <w:sz w:val="24"/>
        </w:rPr>
        <w:t>25. Woman presenting with nightmares and trouble sleeping after car accident 6 months ago</w:t>
      </w:r>
    </w:p>
    <w:p>
      <w:r>
        <w:rPr>
          <w:rFonts w:ascii="Arial" w:hAnsi="Arial" w:eastAsia="Arial"/>
          <w:sz w:val="22"/>
        </w:rPr>
        <w:t xml:space="preserve">   a. 4 differentials</w:t>
      </w:r>
    </w:p>
    <w:p>
      <w:r>
        <w:rPr>
          <w:rFonts w:ascii="Arial" w:hAnsi="Arial" w:eastAsia="Arial"/>
          <w:sz w:val="22"/>
        </w:rPr>
        <w:t xml:space="preserve">   b. 4 questions to clarify provisional diagnosis</w:t>
      </w:r>
    </w:p>
    <w:p/>
    <w:p>
      <w:r>
        <w:rPr>
          <w:rFonts w:ascii="Times New Roman" w:hAnsi="Times New Roman" w:eastAsia="Times New Roman"/>
          <w:sz w:val="24"/>
        </w:rPr>
        <w:t>26. 2 types of gallstones</w:t>
      </w:r>
    </w:p>
    <w:p>
      <w:r>
        <w:rPr>
          <w:rFonts w:ascii="Arial" w:hAnsi="Arial" w:eastAsia="Arial"/>
          <w:sz w:val="22"/>
        </w:rPr>
        <w:t xml:space="preserve">   a. What type is most common</w:t>
      </w:r>
    </w:p>
    <w:p>
      <w:r>
        <w:rPr>
          <w:rFonts w:ascii="Arial" w:hAnsi="Arial" w:eastAsia="Arial"/>
          <w:sz w:val="22"/>
        </w:rPr>
        <w:t xml:space="preserve">   b. 4 risk factors for gallstones</w:t>
      </w:r>
    </w:p>
    <w:p>
      <w:r>
        <w:rPr>
          <w:rFonts w:ascii="Arial" w:hAnsi="Arial" w:eastAsia="Arial"/>
          <w:sz w:val="22"/>
        </w:rPr>
        <w:t xml:space="preserve">   c. 4 complications</w:t>
      </w:r>
    </w:p>
    <w:p/>
    <w:p>
      <w:r>
        <w:rPr>
          <w:rFonts w:ascii="Times New Roman" w:hAnsi="Times New Roman" w:eastAsia="Times New Roman"/>
          <w:sz w:val="24"/>
        </w:rPr>
        <w:t>27. 6 differentials for post menopausal bleeding not on HRT</w:t>
      </w:r>
    </w:p>
    <w:p/>
    <w:p>
      <w:r>
        <w:rPr>
          <w:rFonts w:ascii="Times New Roman" w:hAnsi="Times New Roman" w:eastAsia="Times New Roman"/>
          <w:sz w:val="24"/>
        </w:rPr>
        <w:t>28. Immediate hormonal treatment for menorrhagia and 6 long term treatments</w:t>
      </w:r>
    </w:p>
    <w:p/>
    <w:p>
      <w:r>
        <w:rPr>
          <w:rFonts w:ascii="Times New Roman" w:hAnsi="Times New Roman" w:eastAsia="Times New Roman"/>
          <w:sz w:val="24"/>
        </w:rPr>
        <w:t>29. 25yr old male with back pain on background of sickle cell Anemia</w:t>
      </w:r>
    </w:p>
    <w:p>
      <w:r>
        <w:rPr>
          <w:rFonts w:ascii="Arial" w:hAnsi="Arial" w:eastAsia="Arial"/>
          <w:sz w:val="22"/>
        </w:rPr>
        <w:t xml:space="preserve">   a. What is the pathophysiology (2marks)?</w:t>
      </w:r>
    </w:p>
    <w:p>
      <w:r>
        <w:rPr>
          <w:rFonts w:ascii="Arial" w:hAnsi="Arial" w:eastAsia="Arial"/>
          <w:sz w:val="22"/>
        </w:rPr>
        <w:t xml:space="preserve">   b. What are the key goals of management for this admission?(3marks)</w:t>
      </w:r>
    </w:p>
    <w:p/>
    <w:p>
      <w:r>
        <w:rPr>
          <w:rFonts w:ascii="Times New Roman" w:hAnsi="Times New Roman" w:eastAsia="Times New Roman"/>
          <w:sz w:val="24"/>
        </w:rPr>
        <w:t>30. 4 causative organisms of acute watery diarrhea in a six month old</w:t>
      </w:r>
    </w:p>
    <w:p/>
    <w:p>
      <w:r>
        <w:rPr>
          <w:rFonts w:ascii="Times New Roman" w:hAnsi="Times New Roman" w:eastAsia="Times New Roman"/>
          <w:sz w:val="24"/>
        </w:rPr>
        <w:t>31. Patient with Cushings disease due to prolonged corticosteroid intake.</w:t>
      </w:r>
    </w:p>
    <w:p>
      <w:r>
        <w:rPr>
          <w:rFonts w:ascii="Arial" w:hAnsi="Arial" w:eastAsia="Arial"/>
          <w:sz w:val="22"/>
        </w:rPr>
        <w:t xml:space="preserve">   a. Two other causes other than iatrogenic</w:t>
      </w:r>
    </w:p>
    <w:p>
      <w:r>
        <w:rPr>
          <w:rFonts w:ascii="Arial" w:hAnsi="Arial" w:eastAsia="Arial"/>
          <w:sz w:val="22"/>
        </w:rPr>
        <w:t xml:space="preserve">   b. What steroid would you give for treatment?</w:t>
      </w:r>
    </w:p>
    <w:p>
      <w:r>
        <w:rPr>
          <w:rFonts w:ascii="Arial" w:hAnsi="Arial" w:eastAsia="Arial"/>
          <w:sz w:val="22"/>
        </w:rPr>
        <w:t xml:space="preserve">   c. Tests to confirm provisional diagnosis (2 marks)?</w:t>
      </w:r>
    </w:p>
    <w:p/>
    <w:p>
      <w:r>
        <w:rPr>
          <w:rFonts w:ascii="Times New Roman" w:hAnsi="Times New Roman" w:eastAsia="Times New Roman"/>
          <w:sz w:val="24"/>
        </w:rPr>
        <w:t>32. List the 4 stages of smoking cessation</w:t>
      </w:r>
    </w:p>
    <w:p/>
    <w:p>
      <w:r>
        <w:rPr>
          <w:rFonts w:ascii="Times New Roman" w:hAnsi="Times New Roman" w:eastAsia="Times New Roman"/>
          <w:sz w:val="24"/>
        </w:rPr>
        <w:t>33. X-Ray and CT of SBO.</w:t>
      </w:r>
    </w:p>
    <w:p>
      <w:r>
        <w:rPr>
          <w:rFonts w:ascii="Arial" w:hAnsi="Arial" w:eastAsia="Arial"/>
          <w:sz w:val="22"/>
        </w:rPr>
        <w:t xml:space="preserve">   a. Describe the features on the X-ray and CT</w:t>
      </w:r>
    </w:p>
    <w:p>
      <w:r>
        <w:rPr>
          <w:rFonts w:ascii="Arial" w:hAnsi="Arial" w:eastAsia="Arial"/>
          <w:sz w:val="22"/>
        </w:rPr>
        <w:t xml:space="preserve">   b. Whats the Dx.</w:t>
      </w:r>
    </w:p>
    <w:p/>
    <w:p>
      <w:r>
        <w:rPr>
          <w:rFonts w:ascii="Times New Roman" w:hAnsi="Times New Roman" w:eastAsia="Times New Roman"/>
          <w:sz w:val="24"/>
        </w:rPr>
        <w:t>34. Pleuritic chest pain, SOB of 53F with SLE...</w:t>
      </w:r>
    </w:p>
    <w:p>
      <w:r>
        <w:rPr>
          <w:rFonts w:ascii="Arial" w:hAnsi="Arial" w:eastAsia="Arial"/>
          <w:sz w:val="22"/>
        </w:rPr>
        <w:t xml:space="preserve">   a. What criteria can be used to gauge her PE?</w:t>
      </w:r>
    </w:p>
    <w:p>
      <w:r>
        <w:rPr>
          <w:rFonts w:ascii="Arial" w:hAnsi="Arial" w:eastAsia="Arial"/>
          <w:sz w:val="22"/>
        </w:rPr>
        <w:t xml:space="preserve">   b. What probability is she of PE?</w:t>
      </w:r>
    </w:p>
    <w:p>
      <w:r>
        <w:rPr>
          <w:rFonts w:ascii="Arial" w:hAnsi="Arial" w:eastAsia="Arial"/>
          <w:sz w:val="22"/>
        </w:rPr>
        <w:t xml:space="preserve">   c. What investigation to do next?</w:t>
      </w:r>
    </w:p>
    <w:p>
      <w:r>
        <w:rPr>
          <w:rFonts w:ascii="Arial" w:hAnsi="Arial" w:eastAsia="Arial"/>
          <w:sz w:val="22"/>
        </w:rPr>
        <w:t xml:space="preserve">   d. What 2 imaging can you do?</w:t>
      </w:r>
    </w:p>
    <w:p/>
    <w:p>
      <w:r>
        <w:rPr>
          <w:rFonts w:ascii="Times New Roman" w:hAnsi="Times New Roman" w:eastAsia="Times New Roman"/>
          <w:sz w:val="24"/>
        </w:rPr>
        <w:t>35. Evidence of benefits of ACE inhibitors in the treatment of heart failure</w:t>
      </w:r>
    </w:p>
    <w:p/>
    <w:p>
      <w:r>
        <w:rPr>
          <w:rFonts w:ascii="Times New Roman" w:hAnsi="Times New Roman" w:eastAsia="Times New Roman"/>
          <w:sz w:val="24"/>
        </w:rPr>
        <w:t>36. What are 5 clinical features that are suspicious of breast cancer?</w:t>
      </w:r>
    </w:p>
    <w:p/>
    <w:p>
      <w:r>
        <w:rPr>
          <w:rFonts w:ascii="Times New Roman" w:hAnsi="Times New Roman" w:eastAsia="Times New Roman"/>
          <w:sz w:val="24"/>
        </w:rPr>
        <w:t>37. What are 5 Risk factors for breast cancer aside from FHx, age, gender</w:t>
      </w:r>
    </w:p>
    <w:p/>
    <w:p>
      <w:r>
        <w:rPr>
          <w:rFonts w:ascii="Times New Roman" w:hAnsi="Times New Roman" w:eastAsia="Times New Roman"/>
          <w:sz w:val="24"/>
        </w:rPr>
        <w:t>38. A woman presents with acute minimal haematemesis...</w:t>
      </w:r>
    </w:p>
    <w:p>
      <w:r>
        <w:rPr>
          <w:rFonts w:ascii="Arial" w:hAnsi="Arial" w:eastAsia="Arial"/>
          <w:sz w:val="22"/>
        </w:rPr>
        <w:t xml:space="preserve">   a. Why is she tired &amp; odematous?</w:t>
      </w:r>
    </w:p>
    <w:p>
      <w:r>
        <w:rPr>
          <w:rFonts w:ascii="Arial" w:hAnsi="Arial" w:eastAsia="Arial"/>
          <w:sz w:val="22"/>
        </w:rPr>
        <w:t xml:space="preserve">   b. What 3 aspects of the social history would you inquire about in order to determine the diagnosis?</w:t>
      </w:r>
    </w:p>
    <w:p/>
    <w:p>
      <w:r>
        <w:rPr>
          <w:rFonts w:ascii="Times New Roman" w:hAnsi="Times New Roman" w:eastAsia="Times New Roman"/>
          <w:sz w:val="24"/>
        </w:rPr>
        <w:t>39. Child with positive gram negative cocci on CSF...3 months later presents with seizure.</w:t>
      </w:r>
    </w:p>
    <w:p>
      <w:r>
        <w:rPr>
          <w:rFonts w:ascii="Arial" w:hAnsi="Arial" w:eastAsia="Arial"/>
          <w:sz w:val="22"/>
        </w:rPr>
        <w:t xml:space="preserve">   a. What is your diagnosis (1mark)?</w:t>
      </w:r>
    </w:p>
    <w:p>
      <w:r>
        <w:rPr>
          <w:rFonts w:ascii="Arial" w:hAnsi="Arial" w:eastAsia="Arial"/>
          <w:sz w:val="22"/>
        </w:rPr>
        <w:t xml:space="preserve">   b. What are two other long term sequale of the condition (2marks)?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