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40"/>
          <w:szCs w:val="40"/>
        </w:rPr>
        <w:t xml:space="preserve">Frege Automated Analytical Platform (FAAP</w:t>
      </w:r>
      <w:r>
        <w:rPr>
          <w:rFonts w:ascii="Times New Roman" w:hAnsi="Times New Roman" w:eastAsia="Times New Roman" w:cs="Times New Roman"/>
          <w:b/>
          <w:color w:val="000000"/>
          <w:sz w:val="48"/>
        </w:rPr>
        <w:t xml:space="preserve">)</w:t>
      </w:r>
      <w:r/>
    </w:p>
    <w:p>
      <w:pPr>
        <w:pStyle w:val="140"/>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36"/>
        </w:rPr>
        <w:t xml:space="preserve">Frequently Asked Questions</w:t>
      </w:r>
      <w:r>
        <w:rPr>
          <w:rFonts w:ascii="Times New Roman" w:hAnsi="Times New Roman" w:eastAsia="Times New Roman" w:cs="Times New Roman"/>
          <w:sz w:val="36"/>
        </w:rPr>
      </w:r>
    </w:p>
    <w:p>
      <w:pPr>
        <w:pBdr/>
        <w:spacing/>
        <w:ind/>
        <w:rPr/>
      </w:pPr>
      <w:r>
        <w:rPr>
          <w:rFonts w:ascii="Times New Roman" w:hAnsi="Times New Roman" w:eastAsia="Times New Roman" w:cs="Times New Roman"/>
          <w:b/>
          <w:color w:val="000000"/>
          <w:sz w:val="36"/>
        </w:rPr>
      </w:r>
      <w:r>
        <w:rPr>
          <w:rFonts w:ascii="Times New Roman" w:hAnsi="Times New Roman" w:eastAsia="Times New Roman" w:cs="Times New Roman"/>
          <w:sz w:val="36"/>
        </w:rPr>
      </w:r>
      <w:r/>
    </w:p>
    <w:p>
      <w:pPr>
        <w:pBdr/>
        <w:spacing/>
        <w:ind/>
        <w:rPr/>
      </w:pPr>
      <w:r>
        <w:rPr>
          <w:rFonts w:ascii="Times New Roman" w:hAnsi="Times New Roman" w:eastAsia="Times New Roman" w:cs="Times New Roman"/>
          <w:b/>
          <w:color w:val="000000"/>
          <w:sz w:val="36"/>
        </w:rPr>
      </w:r>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Why do we need a special analytical framework on top of a Large Language Model (LLM)?</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Modern AI models are excellent at producing text that appears intelligent, but they are not true analytical engines. They operate statistically, predicting likely word sequences rather than deriving conclusions from evidence. Their answers are non-determin</w:t>
      </w:r>
      <w:r>
        <w:rPr>
          <w:rFonts w:ascii="Times New Roman" w:hAnsi="Times New Roman" w:eastAsia="Times New Roman" w:cs="Times New Roman"/>
          <w:color w:val="000000"/>
          <w:sz w:val="24"/>
        </w:rPr>
        <w:t xml:space="preserve">istic and unauditable – no one can verify how or why a statement was generated.</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FAAP solves this. It introduces determinism, provenance, and auditability. Every analytical conclusion in FAAP is traceable to its exact source sentence, and the same input always produces the same result. FAAP transforms a language model from a probabilis</w:t>
      </w:r>
      <w:r>
        <w:rPr>
          <w:rFonts w:ascii="Times New Roman" w:hAnsi="Times New Roman" w:eastAsia="Times New Roman" w:cs="Times New Roman"/>
          <w:color w:val="000000"/>
          <w:sz w:val="24"/>
        </w:rPr>
        <w:t xml:space="preserve">tic generator into a controlled forensic reasoning system suitable for mission-critical intelligence work.</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How is FAAP different from AI tools used by operators like Palantir, Dataminr, or C3.ai?</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Traditional analytical tools for unstructured data like OSINT documents rely heavily on human analysts to interpret, structure, and correlate textual data.</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FAAP removes that dependency. It automatically converts text into structured semantic profiles – entities, events, relationships, and causal chains – all represented deterministically.</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Platforms such as Palantir, C3.ai, Dataminr, etc. primarily act as visualization, orchestration, or aggregation layers. The meaning of the document still has to be extracted, understood, and structured by a human analyst trained to use those tools like Fou</w:t>
      </w:r>
      <w:r>
        <w:rPr>
          <w:rFonts w:ascii="Times New Roman" w:hAnsi="Times New Roman" w:eastAsia="Times New Roman" w:cs="Times New Roman"/>
          <w:color w:val="000000"/>
          <w:sz w:val="24"/>
        </w:rPr>
        <w:t xml:space="preserve">ndry, Gotham, etc.</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FAAP is the analytical platform working as a semantic operating system of a super-large LLM. It turns a statistical machine like an LLM into a deterministic “meaning cruncher” that performs lossless extraction of meaning from field documents and structures</w:t>
      </w:r>
      <w:r>
        <w:rPr>
          <w:rFonts w:ascii="Times New Roman" w:hAnsi="Times New Roman" w:eastAsia="Times New Roman" w:cs="Times New Roman"/>
          <w:color w:val="000000"/>
          <w:sz w:val="24"/>
        </w:rPr>
        <w:t xml:space="preserve"> it as a Frege Semantic Profile (FSP), ensuring that every displayed data point originates from verifiable logic.</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What exactly does “deterministic analysis” mean in FAAP?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Most AI systems introduce randomness into their outputs through sampling mechanisms.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FAAP enforces deterministic operation by: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locking model parameters (temperature = 0, top-p = 1),</w:t>
        <w:br/>
        <w:t xml:space="preserve"> • controlling the analytical workflow with structured, rule-bound input.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guarantees that: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the same input document yields the same FSP,</w:t>
        <w:br/>
        <w:t xml:space="preserve"> • results are reproducible and auditable,</w:t>
        <w:br/>
        <w:t xml:space="preserve"> • conclusions can be independently verified.</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Determinism and seamless cross-reference verification with the source document are essential for intelligence, legal, and defense-grade analytics.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Can FAAP hallucinate or invent facts?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never.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FAAP operates in a strictly evidence-based mode: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no fabrication,</w:t>
        <w:br/>
        <w:t xml:space="preserve"> • no interpolation,</w:t>
        <w:br/>
        <w:t xml:space="preserve"> • no speculative inference.</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Every analytical conclusion is backed by a traceable XREF pointer to its originating text segment. This prevents contamination of the reasoning chain and ensures analytical integrity.</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What is “provenance” in FAAP?</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Provenance means that every analytical statement in FAAP can be traced directly to its source in the input data.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enables: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legal-grade audit trails,</w:t>
        <w:br/>
        <w:t xml:space="preserve"> • supervisory verification,</w:t>
        <w:br/>
        <w:t xml:space="preserve"> • transparent reconstruction of reasoning,</w:t>
        <w:br/>
        <w:t xml:space="preserve"> • confidence in the analytical pipeline.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Full provenance is foundational to FAAP’s trustworthiness.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How does FAAP differ from traditional Knowledge Graphs?</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Traditional knowledge graphs store relationships but rarely prove them. Many are manually assembled or generated statistically from incomplete or noisy data.</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FAAP builds verified analytical graphs directly from structured semantic profiles extracted from the text itself. Each node and edge is justified by explicit evidence.</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This transforms knowledge graphs from visual artifacts into forensic analytical instruments.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Can FAAP operate on classified or sensitive materials?</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Yes. FAAP is designed for on-premise and air-gapped environments, fully deployable in secure facilities using locally hosted super-large-scale LLMs like Llama 3.1 405B.</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No data leaves the security perimeter. Every operation and output remains under complete organizational control.</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Can FAAP analyze multilingual data?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Current version of FAAP has a limited multilingual exposure.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However, the core of FAAP is language-agnostic. Therefore, any language supported by the underlying LLM – or via an integrated translation layer – can be processed.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resulting semantic structures are language-neutral, enabling cross-lingual intelligence fusion.</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What is the Frege Semantic Profile (FSP) and why is it important?</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FSP is the core machine-readable representation of a FAAP project. It contains all extracted semantics: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personals and entities,</w:t>
        <w:br/>
        <w:t xml:space="preserve"> • events, routines, and planned actions,</w:t>
        <w:br/>
        <w:t xml:space="preserve"> • circumstantials,</w:t>
        <w:br/>
        <w:t xml:space="preserve"> • relationships and causal links,</w:t>
        <w:br/>
        <w:t xml:space="preserve"> • temporal relations,</w:t>
        <w:br/>
        <w:t xml:space="preserve"> • dependencies,</w:t>
        <w:br/>
        <w:t xml:space="preserve"> • and many more.</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Once the FSP is loaded into the Frege Interpreter, the analyst can ask any questions in plain English and submit all kinds of queries. The Interpreter will reply with all information relevant to the query.</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What is the ultimate goal of FAAP?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FAAP aims to deliver the world’s first: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fully automated,</w:t>
        <w:br/>
        <w:t xml:space="preserve"> • auditable,</w:t>
        <w:br/>
        <w:t xml:space="preserve"> • explainable,</w:t>
        <w:br/>
        <w:t xml:space="preserve"> • intelligence-grade analytical framework.</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It converts raw text – from reports, intercepts, or open-source materials – into verified, structured intelligence in seconds, giving analysts decisive advantages in speed and reliability.</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Can FAAP integrate with existing intelligence or defense systems?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Yes. FAAP is designed for seamless interoperability.</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Its outputs use open standards – JSON, graph structures, semantic triples – enabling integration with: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Palantir,</w:t>
        <w:br/>
        <w:t xml:space="preserve"> • C3.ai,</w:t>
        <w:br/>
        <w:t xml:space="preserve"> • Dataminr,</w:t>
        <w:br/>
        <w:t xml:space="preserve"> • and classified internal tools.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FAAP can act as the analytical reasoning layer beneath these platforms.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Who can use FAAP?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FAAP is built for: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intelligence and defense agencies,</w:t>
        <w:br/>
        <w:t xml:space="preserve"> • national-security organizations,</w:t>
        <w:br/>
        <w:t xml:space="preserve"> • research institutions,</w:t>
        <w:br/>
        <w:t xml:space="preserve"> • forensic and investigative teams,</w:t>
        <w:br/>
        <w:t xml:space="preserve"> • any entity requiring explainable, audit-ready analysis of complex narratives.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modular design allows deployment at any scale.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What is the FAAP Demonstration?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FAAP Demonstration showcases the platform’s ability to process: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densely layered narratives,</w:t>
        <w:br/>
        <w:t xml:space="preserve"> • ambiguous or contradictory reporting,</w:t>
        <w:br/>
        <w:t xml:space="preserve"> • large multi-source collections,</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and transform them into a fully queryable analytical model. This demonstrates FAAP’s suitability for national-security, investigative, and high-complexity analytical environments.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Can FAAP be applied outside of intelligence?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Yes. FAAP is applicable to: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legal review,</w:t>
        <w:br/>
        <w:t xml:space="preserve"> • corporate intelligence,</w:t>
        <w:br/>
        <w:t xml:space="preserve"> • academic research,</w:t>
        <w:br/>
        <w:t xml:space="preserve"> • investigative journalism,</w:t>
        <w:br/>
        <w:t xml:space="preserve"> • regulatory compliance.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 domain needing precise, explainable, and auditable text analysis benefits from FAAP.</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 Is FAAP open source?</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FAAP includes open-source specifications describing its semantic model and methodology. Enterprise-grade interpreters and secure analytical modules remain proprietary to ensure: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integrity,</w:t>
        <w:br/>
        <w:t xml:space="preserve"> • misuse prevention,</w:t>
        <w:br/>
        <w:t xml:space="preserve"> • and compliance with defense and security standards.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2025-12-09T02:23:37Z</dcterms:modified>
</cp:coreProperties>
</file>