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70554D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4B78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Definición de Procesos:                   </w:t>
                                        </w:r>
                                        <w:r w:rsidR="004C487A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         Gestión de contratos de equipos, bienes y maquinarias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996E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4B78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Definición de Procesos:                   </w:t>
                                  </w:r>
                                  <w:r w:rsidR="004C487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         Gestión de contratos de equipos, bienes y maquinarias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996E8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CF3D88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8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A64485" w:rsidRPr="00A64485" w:rsidRDefault="00C26B9A" w:rsidP="000E4366">
      <w:pPr>
        <w:ind w:left="720"/>
        <w:jc w:val="both"/>
        <w:rPr>
          <w:rFonts w:eastAsia="Calibri" w:cstheme="minorHAnsi"/>
          <w:lang w:val="es-PE"/>
        </w:rPr>
      </w:pPr>
      <w:r w:rsidRPr="00A64485">
        <w:rPr>
          <w:rFonts w:eastAsia="Calibri" w:cstheme="minorHAnsi"/>
        </w:rPr>
        <w:sym w:font="Symbol" w:char="F0DE"/>
      </w:r>
      <w:r w:rsidR="002A48D4" w:rsidRPr="00A64485">
        <w:rPr>
          <w:rFonts w:eastAsia="Calibri" w:cstheme="minorHAnsi"/>
          <w:lang w:val="es-ES"/>
        </w:rPr>
        <w:t xml:space="preserve"> </w:t>
      </w:r>
      <w:r w:rsidR="00A64485" w:rsidRPr="00A64485">
        <w:rPr>
          <w:rFonts w:eastAsia="Calibri" w:cstheme="minorHAnsi"/>
          <w:lang w:val="es-PE"/>
        </w:rPr>
        <w:t xml:space="preserve">El propósito del proceso es definir todas las actividades que conforman el proceso de Gestión de equipos, bienes y </w:t>
      </w:r>
      <w:r w:rsidR="00A64485">
        <w:rPr>
          <w:rFonts w:eastAsia="Calibri" w:cstheme="minorHAnsi"/>
          <w:lang w:val="es-PE"/>
        </w:rPr>
        <w:t>maquinarias, este proceso cubre desde la asignación de proveedores por contrato, gestión de términos y condiciones de contrato, hasta concluir con la realización de contratos con los proveedores.</w:t>
      </w:r>
    </w:p>
    <w:p w:rsidR="00350B6A" w:rsidRDefault="00350B6A" w:rsidP="000E4366">
      <w:pPr>
        <w:ind w:left="720"/>
        <w:jc w:val="both"/>
        <w:rPr>
          <w:rFonts w:eastAsia="Calibri" w:cstheme="minorHAnsi"/>
          <w:lang w:val="es-ES"/>
        </w:rPr>
      </w:pPr>
    </w:p>
    <w:p w:rsidR="002A48D4" w:rsidRPr="00E2724E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E2724E">
        <w:rPr>
          <w:rFonts w:asciiTheme="minorHAnsi" w:hAnsiTheme="minorHAnsi" w:cstheme="minorHAnsi"/>
          <w:lang w:val="es-PE"/>
        </w:rPr>
        <w:t>1.</w:t>
      </w:r>
      <w:r w:rsidR="007533AE" w:rsidRPr="00E2724E">
        <w:rPr>
          <w:rFonts w:asciiTheme="minorHAnsi" w:hAnsiTheme="minorHAnsi" w:cstheme="minorHAnsi"/>
          <w:lang w:val="es-PE"/>
        </w:rPr>
        <w:t>2</w:t>
      </w:r>
      <w:r w:rsidRPr="00E2724E">
        <w:rPr>
          <w:rFonts w:asciiTheme="minorHAnsi" w:hAnsiTheme="minorHAnsi" w:cstheme="minorHAnsi"/>
          <w:lang w:val="es-PE"/>
        </w:rPr>
        <w:tab/>
      </w:r>
      <w:r w:rsidR="007533AE" w:rsidRPr="00E2724E">
        <w:rPr>
          <w:rFonts w:asciiTheme="minorHAnsi" w:hAnsiTheme="minorHAnsi" w:cstheme="minorHAnsi"/>
          <w:lang w:val="es-PE"/>
        </w:rPr>
        <w:t>Descripción</w:t>
      </w:r>
      <w:bookmarkEnd w:id="5"/>
    </w:p>
    <w:p w:rsidR="00056CE7" w:rsidRPr="00056CE7" w:rsidRDefault="002A48D4" w:rsidP="00056CE7">
      <w:pPr>
        <w:spacing w:line="360" w:lineRule="auto"/>
        <w:ind w:left="72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eastAsia="Calibri" w:cstheme="minorHAnsi"/>
          <w:lang w:val="es-ES"/>
        </w:rPr>
      </w:pPr>
      <w:r w:rsidRPr="00E2724E">
        <w:rPr>
          <w:rFonts w:eastAsia="Calibri" w:cstheme="minorHAnsi"/>
          <w:lang w:val="es-ES"/>
        </w:rPr>
        <w:sym w:font="Symbol" w:char="F0DE"/>
      </w:r>
      <w:r w:rsidR="00E2724E" w:rsidRPr="00E2724E">
        <w:rPr>
          <w:rFonts w:eastAsia="Calibri" w:cstheme="minorHAnsi"/>
          <w:lang w:val="es-ES"/>
        </w:rPr>
        <w:t xml:space="preserve"> </w:t>
      </w:r>
      <w:r w:rsidR="00056CE7" w:rsidRPr="00E2724E">
        <w:rPr>
          <w:rFonts w:eastAsia="Calibri" w:cstheme="minorHAnsi"/>
          <w:lang w:val="es-ES"/>
        </w:rPr>
        <w:t xml:space="preserve">El proceso se inicia con la asignación de asistentes por contrato, esta asignación se realiza en base al </w:t>
      </w:r>
      <w:r w:rsidR="00056CE7" w:rsidRPr="00E2724E">
        <w:rPr>
          <w:rFonts w:eastAsia="Calibri" w:cstheme="minorHAnsi"/>
          <w:lang w:val="es-ES"/>
        </w:rPr>
        <w:t xml:space="preserve">Plan de </w:t>
      </w:r>
      <w:r w:rsidR="00056CE7" w:rsidRPr="00056CE7">
        <w:rPr>
          <w:rFonts w:eastAsia="Calibri" w:cstheme="minorHAnsi"/>
          <w:lang w:val="es-ES"/>
        </w:rPr>
        <w:t>adquisición de maquinarias, equipos y bienes</w:t>
      </w:r>
      <w:r w:rsidR="00056CE7">
        <w:rPr>
          <w:rFonts w:eastAsia="Calibri" w:cstheme="minorHAnsi"/>
          <w:lang w:val="es-ES"/>
        </w:rPr>
        <w:t xml:space="preserve">. Dado esto, se realiza la selección de los posibles proveedores que se asocian </w:t>
      </w:r>
      <w:r w:rsidR="00E2724E">
        <w:rPr>
          <w:rFonts w:eastAsia="Calibri" w:cstheme="minorHAnsi"/>
          <w:lang w:val="es-ES"/>
        </w:rPr>
        <w:t>al contrato, luego se definen los términos y condiciones de contrato, estos son agrupados como un portafolio, el cual es analizado por el área de gestión legal y en el caso de ser aprobados por esta área se derivan al jefe de gestión de contratos de bienes y servicios para la aprobación final y la formalización del contrato con el proveedor. En el caso de que el área de gestión legal tenga observaciones negativas, se volverá a realizar la gestión de términos y condiciones del contrato. Se tiene que tomar en cuenta que luego de que el contrato se concretó se debe de registrar y/o actualizar al proveedor, para poder tener un seguimiento de los proveedores que se manejen bajo esta modalidad.</w:t>
      </w:r>
    </w:p>
    <w:p w:rsidR="00056CE7" w:rsidRPr="00604786" w:rsidRDefault="00056CE7" w:rsidP="007533AE">
      <w:pPr>
        <w:spacing w:line="360" w:lineRule="auto"/>
        <w:ind w:left="720"/>
        <w:jc w:val="both"/>
        <w:rPr>
          <w:rFonts w:eastAsia="Calibri" w:cstheme="minorHAnsi"/>
          <w:color w:val="FF0000"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8467DE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C460E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  <w:tc>
          <w:tcPr>
            <w:tcW w:w="2770" w:type="dxa"/>
          </w:tcPr>
          <w:p w:rsidR="0081348F" w:rsidRPr="00707C54" w:rsidRDefault="00C460ED" w:rsidP="00C460ED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contrato, gestionar los términos y condiciones del mismo y finalmente concretar el contrato con el proveedor.</w:t>
            </w:r>
          </w:p>
        </w:tc>
      </w:tr>
      <w:tr w:rsidR="006F14B0" w:rsidRPr="00604786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  <w:tc>
          <w:tcPr>
            <w:tcW w:w="2770" w:type="dxa"/>
          </w:tcPr>
          <w:p w:rsidR="006F14B0" w:rsidRPr="00707C54" w:rsidRDefault="00C460E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contratos a los asistentes. Además, supervisa y aprueba los contratos con los proveedores.</w:t>
            </w:r>
          </w:p>
        </w:tc>
      </w:tr>
      <w:tr w:rsidR="004C487A" w:rsidRPr="00C460E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  <w:tc>
          <w:tcPr>
            <w:tcW w:w="2770" w:type="dxa"/>
          </w:tcPr>
          <w:p w:rsidR="004C487A" w:rsidRDefault="00C460ED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validar los temas relacionados al aspecto legal del contrato que se realizará con el proveedor.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4C487A" w:rsidRPr="008467DE" w:rsidTr="0063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9" w:name="_Toc292018118"/>
            <w:r>
              <w:rPr>
                <w:rFonts w:asciiTheme="minorHAnsi" w:hAnsiTheme="minorHAnsi" w:cstheme="minorHAnsi"/>
                <w:sz w:val="20"/>
                <w:szCs w:val="20"/>
              </w:rPr>
              <w:t>Stakeholder</w:t>
            </w:r>
          </w:p>
        </w:tc>
        <w:tc>
          <w:tcPr>
            <w:tcW w:w="2770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4C487A" w:rsidRPr="00C460ED" w:rsidTr="006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  <w:tc>
          <w:tcPr>
            <w:tcW w:w="2770" w:type="dxa"/>
          </w:tcPr>
          <w:p w:rsidR="004C487A" w:rsidRPr="00707C54" w:rsidRDefault="00C460ED" w:rsidP="006361C8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brindar información respecto a los servicios y/o ofertas que son de tipo de contrato. Con este se realizan los acuerdos y se concreta un contrato.</w:t>
            </w:r>
          </w:p>
        </w:tc>
      </w:tr>
    </w:tbl>
    <w:p w:rsidR="00604786" w:rsidRDefault="00604786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056DC2" w:rsidRPr="00056DC2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056DC2" w:rsidRDefault="00056DC2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056DC2" w:rsidRDefault="00056DC2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056DC2" w:rsidRDefault="00056DC2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144B8E" w:rsidRPr="00D148B2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44B8E" w:rsidRPr="00E93FE2" w:rsidRDefault="00144B8E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144B8E" w:rsidRPr="003D6763" w:rsidRDefault="00144B8E" w:rsidP="00D30C3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144B8E" w:rsidRPr="00707C54" w:rsidRDefault="00144B8E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4B8E" w:rsidRPr="008E1F0F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44B8E" w:rsidRDefault="00144B8E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144B8E" w:rsidRPr="003D6763" w:rsidRDefault="00144B8E" w:rsidP="005E1B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144B8E" w:rsidRDefault="00144B8E" w:rsidP="00D30C3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4B8E" w:rsidRPr="008E1F0F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44B8E" w:rsidRDefault="00144B8E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144B8E" w:rsidRPr="003D6763" w:rsidRDefault="00144B8E" w:rsidP="003D676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144B8E" w:rsidRDefault="00144B8E" w:rsidP="00D30C3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44B8E" w:rsidRPr="00D148B2" w:rsidTr="00707C54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144B8E" w:rsidRDefault="00144B8E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144B8E" w:rsidRPr="003D6763" w:rsidRDefault="00144B8E" w:rsidP="00D30C3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144B8E" w:rsidRDefault="00144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056CE7" w:rsidRPr="00604786" w:rsidTr="001A5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6CE7" w:rsidRDefault="00056CE7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056CE7" w:rsidRPr="00D85CA7" w:rsidRDefault="00056CE7" w:rsidP="00D8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-</w:t>
            </w:r>
          </w:p>
        </w:tc>
        <w:tc>
          <w:tcPr>
            <w:tcW w:w="1917" w:type="dxa"/>
          </w:tcPr>
          <w:p w:rsidR="00056CE7" w:rsidRPr="00E93FE2" w:rsidRDefault="00056CE7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056CE7" w:rsidRPr="00E93FE2" w:rsidRDefault="00056CE7" w:rsidP="00056CE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  <w:p w:rsidR="00056CE7" w:rsidRPr="00D85CA7" w:rsidRDefault="00056CE7" w:rsidP="00D30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55" w:type="dxa"/>
          </w:tcPr>
          <w:p w:rsidR="00056CE7" w:rsidRPr="00E93FE2" w:rsidRDefault="00F605F8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se inicia con la recepción del Plan de adquisición de maquinarias, equipos y bienes. Este plan servirá para poder orientar la realización de contratos por asistente, así como informar el detalle de cada contrato a realizar.</w:t>
            </w:r>
          </w:p>
        </w:tc>
        <w:tc>
          <w:tcPr>
            <w:tcW w:w="1701" w:type="dxa"/>
          </w:tcPr>
          <w:p w:rsidR="00056CE7" w:rsidRDefault="00056CE7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9A32BD" w:rsidRPr="00604786" w:rsidTr="00B067D6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A32BD" w:rsidRDefault="009A32B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9A32BD" w:rsidRPr="00E93FE2" w:rsidRDefault="009A32BD" w:rsidP="00056CE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Plan de adquisición de maquinarias, equipos y bienes</w:t>
            </w:r>
          </w:p>
          <w:p w:rsidR="009A32BD" w:rsidRPr="00E93FE2" w:rsidRDefault="009A32BD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9A32BD" w:rsidRDefault="009A32B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contratos</w:t>
            </w:r>
          </w:p>
        </w:tc>
        <w:tc>
          <w:tcPr>
            <w:tcW w:w="1798" w:type="dxa"/>
          </w:tcPr>
          <w:p w:rsidR="009A32BD" w:rsidRPr="00E93FE2" w:rsidRDefault="009A32BD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</w:tcPr>
          <w:p w:rsidR="009A32BD" w:rsidRPr="00E93FE2" w:rsidRDefault="00AF1A17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base al plan de adquisición de maquinarias, equipos y bienes, se brinda información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 las asignaciones de contrato relacionadas a los asistentes respectivos.</w:t>
            </w:r>
          </w:p>
        </w:tc>
        <w:tc>
          <w:tcPr>
            <w:tcW w:w="1701" w:type="dxa"/>
          </w:tcPr>
          <w:p w:rsidR="009A32BD" w:rsidRDefault="009A32BD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Gestión de contratos de bienes y servicios</w:t>
            </w:r>
          </w:p>
        </w:tc>
      </w:tr>
      <w:tr w:rsidR="00AF1A17" w:rsidRPr="00AF1A17" w:rsidTr="00AF1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F1A17" w:rsidRDefault="00AF1A17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AF1A17" w:rsidRPr="00E93FE2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17" w:type="dxa"/>
            <w:vAlign w:val="center"/>
          </w:tcPr>
          <w:p w:rsidR="00AF1A17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contrato</w:t>
            </w:r>
          </w:p>
        </w:tc>
        <w:tc>
          <w:tcPr>
            <w:tcW w:w="1798" w:type="dxa"/>
            <w:vAlign w:val="center"/>
          </w:tcPr>
          <w:p w:rsidR="00AF1A17" w:rsidRPr="00B30D89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1955" w:type="dxa"/>
            <w:vAlign w:val="center"/>
          </w:tcPr>
          <w:p w:rsidR="00AF1A17" w:rsidRPr="00E93FE2" w:rsidRDefault="00AF1A17" w:rsidP="007B0B9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 asignación de proveedores ideales por contrato, esta asignación se realiza en base a sorteos, concursos, licitaciones, entre otros mecanismos.</w:t>
            </w:r>
          </w:p>
        </w:tc>
        <w:tc>
          <w:tcPr>
            <w:tcW w:w="1701" w:type="dxa"/>
            <w:vAlign w:val="center"/>
          </w:tcPr>
          <w:p w:rsidR="00AF1A17" w:rsidRDefault="00AF1A17" w:rsidP="00AF1A1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23269D" w:rsidRPr="00604786" w:rsidTr="0023269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  <w:p w:rsidR="0023269D" w:rsidRPr="00B30D89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23269D" w:rsidRDefault="0023269D" w:rsidP="008916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Gestionar términos y condiciones de contrato</w:t>
            </w:r>
          </w:p>
        </w:tc>
        <w:tc>
          <w:tcPr>
            <w:tcW w:w="1798" w:type="dxa"/>
            <w:vMerge w:val="restart"/>
          </w:tcPr>
          <w:p w:rsidR="0023269D" w:rsidRPr="00E93FE2" w:rsidRDefault="00836099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Merge w:val="restart"/>
          </w:tcPr>
          <w:p w:rsidR="00836099" w:rsidRPr="00E93FE2" w:rsidRDefault="00836099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 asignación de proveedores ideales por contrato, para poder realizar la estructura del contrato se necesita determinar los términos y condiciones asociadas al aspecto logístico y legal. Para cada contrato, estos detalles se ven especificados en el portafolio de contratos, que tiene que aprobarse primero por la gerencia legal.</w:t>
            </w:r>
          </w:p>
        </w:tc>
        <w:tc>
          <w:tcPr>
            <w:tcW w:w="1701" w:type="dxa"/>
            <w:vMerge w:val="restart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23269D" w:rsidRPr="00604786" w:rsidTr="00E43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  <w:p w:rsidR="0023269D" w:rsidRPr="00B30D89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23269D" w:rsidRDefault="0023269D" w:rsidP="008916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3269D" w:rsidRPr="00250964" w:rsidTr="001F2229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3269D" w:rsidRPr="00250964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5</w:t>
            </w:r>
          </w:p>
        </w:tc>
        <w:tc>
          <w:tcPr>
            <w:tcW w:w="2127" w:type="dxa"/>
            <w:vAlign w:val="center"/>
          </w:tcPr>
          <w:p w:rsidR="0023269D" w:rsidRPr="00E93FE2" w:rsidRDefault="00836099" w:rsidP="00D30C3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 de contratos</w:t>
            </w:r>
          </w:p>
        </w:tc>
        <w:tc>
          <w:tcPr>
            <w:tcW w:w="1798" w:type="dxa"/>
            <w:vAlign w:val="center"/>
          </w:tcPr>
          <w:p w:rsidR="0023269D" w:rsidRPr="00E93FE2" w:rsidRDefault="0023269D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</w:tcPr>
          <w:p w:rsidR="0023269D" w:rsidRPr="00E93FE2" w:rsidRDefault="00CB220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validar únicamente los términos legales del contrato.</w:t>
            </w:r>
          </w:p>
        </w:tc>
        <w:tc>
          <w:tcPr>
            <w:tcW w:w="1701" w:type="dxa"/>
          </w:tcPr>
          <w:p w:rsidR="0023269D" w:rsidRDefault="0023269D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23269D" w:rsidRPr="00250964" w:rsidTr="00B5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  <w:vMerge w:val="restart"/>
            <w:vAlign w:val="center"/>
          </w:tcPr>
          <w:p w:rsidR="0023269D" w:rsidRPr="00E93FE2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Merge w:val="restart"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resultado</w:t>
            </w:r>
          </w:p>
        </w:tc>
        <w:tc>
          <w:tcPr>
            <w:tcW w:w="1798" w:type="dxa"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55" w:type="dxa"/>
            <w:vMerge w:val="restart"/>
          </w:tcPr>
          <w:p w:rsidR="0023269D" w:rsidRPr="00E93FE2" w:rsidRDefault="0023269D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análisis del resultado de portafolio por contrato para derivarlo a la aprobación final.</w:t>
            </w:r>
          </w:p>
        </w:tc>
        <w:tc>
          <w:tcPr>
            <w:tcW w:w="1701" w:type="dxa"/>
            <w:vMerge w:val="restart"/>
            <w:vAlign w:val="center"/>
          </w:tcPr>
          <w:p w:rsidR="0023269D" w:rsidRDefault="0023269D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23269D" w:rsidRPr="00250964" w:rsidTr="00360F64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23269D" w:rsidRDefault="0023269D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  <w:vMerge/>
          </w:tcPr>
          <w:p w:rsidR="0023269D" w:rsidRPr="00E93FE2" w:rsidRDefault="0023269D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23269D" w:rsidRDefault="0023269D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</w:tc>
        <w:tc>
          <w:tcPr>
            <w:tcW w:w="1955" w:type="dxa"/>
            <w:vMerge/>
          </w:tcPr>
          <w:p w:rsidR="0023269D" w:rsidRPr="00E93FE2" w:rsidRDefault="0023269D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23269D" w:rsidRDefault="0023269D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7C71" w:rsidRPr="00604786" w:rsidTr="0042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E7C71" w:rsidRDefault="003E7C7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7</w:t>
            </w:r>
          </w:p>
        </w:tc>
        <w:tc>
          <w:tcPr>
            <w:tcW w:w="2127" w:type="dxa"/>
          </w:tcPr>
          <w:p w:rsidR="003E7C71" w:rsidRPr="00E93FE2" w:rsidRDefault="003E7C71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17" w:type="dxa"/>
          </w:tcPr>
          <w:p w:rsidR="003E7C71" w:rsidRDefault="003E7C71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Aprobación de contrato</w:t>
            </w:r>
          </w:p>
        </w:tc>
        <w:tc>
          <w:tcPr>
            <w:tcW w:w="1798" w:type="dxa"/>
          </w:tcPr>
          <w:p w:rsidR="003E7C71" w:rsidRPr="00E93FE2" w:rsidRDefault="003E7C7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55" w:type="dxa"/>
          </w:tcPr>
          <w:p w:rsidR="003E7C71" w:rsidRPr="00E93FE2" w:rsidRDefault="003E7C7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Gestión de contratos de bienes y servicios realiza la aprobación final de contrato para que recién se le pueda presentar al proveedor.</w:t>
            </w:r>
          </w:p>
        </w:tc>
        <w:tc>
          <w:tcPr>
            <w:tcW w:w="1701" w:type="dxa"/>
          </w:tcPr>
          <w:p w:rsidR="003E7C71" w:rsidRDefault="003E7C71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3E7C71" w:rsidRPr="008E1F0F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E7C71" w:rsidRDefault="003E7C7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8</w:t>
            </w:r>
          </w:p>
        </w:tc>
        <w:tc>
          <w:tcPr>
            <w:tcW w:w="2127" w:type="dxa"/>
          </w:tcPr>
          <w:p w:rsidR="003E7C71" w:rsidRPr="00E93FE2" w:rsidRDefault="003E7C71" w:rsidP="00EB4C8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17" w:type="dxa"/>
          </w:tcPr>
          <w:p w:rsidR="003E7C71" w:rsidRDefault="003E7C71" w:rsidP="006066A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Concretar contrato</w:t>
            </w:r>
          </w:p>
        </w:tc>
        <w:tc>
          <w:tcPr>
            <w:tcW w:w="1798" w:type="dxa"/>
          </w:tcPr>
          <w:p w:rsidR="003E7C71" w:rsidRPr="00E93FE2" w:rsidRDefault="003E7C7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55" w:type="dxa"/>
          </w:tcPr>
          <w:p w:rsidR="003E7C71" w:rsidRPr="00E93FE2" w:rsidRDefault="003E7C7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Dada la aprobación del jefe de Gestión de contratos de bienes y servicios se concreta el contrato y se le da a conocer los detalles finales de este contrato al proveedor.</w:t>
            </w:r>
          </w:p>
        </w:tc>
        <w:tc>
          <w:tcPr>
            <w:tcW w:w="1701" w:type="dxa"/>
            <w:vAlign w:val="center"/>
          </w:tcPr>
          <w:p w:rsidR="003E7C71" w:rsidRDefault="003E7C71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3E7C71" w:rsidRPr="0025096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E7C71" w:rsidRDefault="003E7C7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3E7C71" w:rsidRPr="00E93FE2" w:rsidRDefault="003E7C71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17" w:type="dxa"/>
          </w:tcPr>
          <w:p w:rsidR="003E7C71" w:rsidRDefault="003E7C71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Firmar contrato</w:t>
            </w:r>
          </w:p>
        </w:tc>
        <w:tc>
          <w:tcPr>
            <w:tcW w:w="1798" w:type="dxa"/>
          </w:tcPr>
          <w:p w:rsidR="003E7C71" w:rsidRPr="00E93FE2" w:rsidRDefault="003E7C71" w:rsidP="0023269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55" w:type="dxa"/>
          </w:tcPr>
          <w:p w:rsidR="003E7C71" w:rsidRPr="003D6763" w:rsidRDefault="003E7C71" w:rsidP="0088229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se concreta cuando el proveedor firma el contrato y se obtiene un acuerdo mutuo bajo las condiciones y términos del contrato.</w:t>
            </w:r>
          </w:p>
        </w:tc>
        <w:tc>
          <w:tcPr>
            <w:tcW w:w="1701" w:type="dxa"/>
            <w:vAlign w:val="center"/>
          </w:tcPr>
          <w:p w:rsidR="003E7C71" w:rsidRDefault="003E7C71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BE4C23" w:rsidRPr="00604786" w:rsidTr="00BE4C23">
        <w:trPr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BE4C23" w:rsidRDefault="00BE4C23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  <w:vMerge w:val="restart"/>
          </w:tcPr>
          <w:p w:rsidR="00BE4C23" w:rsidRPr="00E93FE2" w:rsidRDefault="00BE4C23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17" w:type="dxa"/>
            <w:vMerge w:val="restart"/>
          </w:tcPr>
          <w:p w:rsidR="00BE4C23" w:rsidRDefault="00BE4C23" w:rsidP="00BE4C2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información de proveedor</w:t>
            </w:r>
          </w:p>
        </w:tc>
        <w:tc>
          <w:tcPr>
            <w:tcW w:w="1798" w:type="dxa"/>
          </w:tcPr>
          <w:p w:rsidR="00BE4C23" w:rsidRPr="00E93FE2" w:rsidRDefault="00BE4C23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55" w:type="dxa"/>
            <w:vMerge w:val="restart"/>
          </w:tcPr>
          <w:p w:rsidR="00BE4C23" w:rsidRPr="003D6763" w:rsidRDefault="00BE4C23" w:rsidP="00BE4C2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Dado que el contrato se formalizó por ambas partes, los datos del proveedor deben de ser registrados y/o actualizados. Para tener un control de los contratos realizados al final del periodo se realiza un portafolio donde se detalla la información de cada contrato realizado.</w:t>
            </w:r>
          </w:p>
        </w:tc>
        <w:tc>
          <w:tcPr>
            <w:tcW w:w="1701" w:type="dxa"/>
            <w:vMerge w:val="restart"/>
            <w:vAlign w:val="center"/>
          </w:tcPr>
          <w:p w:rsidR="00BE4C23" w:rsidRDefault="00BE4C23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4C23" w:rsidRPr="00604786" w:rsidTr="00F6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BE4C23" w:rsidRDefault="00BE4C23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  <w:vMerge/>
          </w:tcPr>
          <w:p w:rsidR="00BE4C23" w:rsidRDefault="00BE4C23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BE4C23" w:rsidRDefault="00BE4C23" w:rsidP="006361C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BE4C23" w:rsidRDefault="00BE4C23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proveedores por contrato</w:t>
            </w:r>
          </w:p>
        </w:tc>
        <w:tc>
          <w:tcPr>
            <w:tcW w:w="1955" w:type="dxa"/>
            <w:vMerge/>
          </w:tcPr>
          <w:p w:rsidR="00BE4C23" w:rsidRPr="003D6763" w:rsidRDefault="00BE4C23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E4C23" w:rsidRDefault="00BE4C23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4C23" w:rsidRPr="008E1F0F" w:rsidTr="00360F6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E4C23" w:rsidRDefault="00BE4C23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BE4C23" w:rsidRDefault="00BE4C23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proveedores por contrato</w:t>
            </w:r>
          </w:p>
        </w:tc>
        <w:tc>
          <w:tcPr>
            <w:tcW w:w="1917" w:type="dxa"/>
          </w:tcPr>
          <w:p w:rsidR="00BE4C23" w:rsidRDefault="00BE4C23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</w:tcPr>
          <w:p w:rsidR="00BE4C23" w:rsidRPr="00E93FE2" w:rsidRDefault="00BE4C23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55" w:type="dxa"/>
          </w:tcPr>
          <w:p w:rsidR="00BE4C23" w:rsidRPr="00E93FE2" w:rsidRDefault="0080731E" w:rsidP="0080731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las actualizaciones y/o registros del proveedor que interviene para cada contrato.</w:t>
            </w:r>
          </w:p>
        </w:tc>
        <w:tc>
          <w:tcPr>
            <w:tcW w:w="1701" w:type="dxa"/>
            <w:vAlign w:val="center"/>
          </w:tcPr>
          <w:p w:rsidR="00BE4C23" w:rsidRDefault="00BE4C23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E4C23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E4C23" w:rsidRDefault="00BE4C23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12</w:t>
            </w:r>
          </w:p>
        </w:tc>
        <w:tc>
          <w:tcPr>
            <w:tcW w:w="2127" w:type="dxa"/>
          </w:tcPr>
          <w:p w:rsidR="00BE4C23" w:rsidRPr="00E93FE2" w:rsidRDefault="00BE4C23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17" w:type="dxa"/>
          </w:tcPr>
          <w:p w:rsidR="00BE4C23" w:rsidRDefault="00BE4C23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portafolio de contratos realizados por periodo</w:t>
            </w:r>
          </w:p>
        </w:tc>
        <w:tc>
          <w:tcPr>
            <w:tcW w:w="1798" w:type="dxa"/>
          </w:tcPr>
          <w:p w:rsidR="00BE4C23" w:rsidRPr="00E93FE2" w:rsidRDefault="00BE4C23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55" w:type="dxa"/>
          </w:tcPr>
          <w:p w:rsidR="00BE4C23" w:rsidRPr="003D6763" w:rsidRDefault="007B0B9D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 portafolio donde están contenidos los contratos realizados en un periodo determinado.</w:t>
            </w:r>
          </w:p>
        </w:tc>
        <w:tc>
          <w:tcPr>
            <w:tcW w:w="1701" w:type="dxa"/>
            <w:vAlign w:val="center"/>
          </w:tcPr>
          <w:p w:rsidR="00BE4C23" w:rsidRDefault="00BE4C23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E4C23" w:rsidRPr="0023269D" w:rsidTr="0023269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BE4C23" w:rsidRDefault="00BE4C23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13</w:t>
            </w:r>
          </w:p>
        </w:tc>
        <w:tc>
          <w:tcPr>
            <w:tcW w:w="2127" w:type="dxa"/>
          </w:tcPr>
          <w:p w:rsidR="00BE4C23" w:rsidRDefault="00BE4C23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realizados</w:t>
            </w:r>
          </w:p>
          <w:p w:rsidR="00BE4C23" w:rsidRDefault="00BE4C23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E4C23" w:rsidRPr="00E93FE2" w:rsidRDefault="00BE4C23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BE4C23" w:rsidRDefault="00BE4C23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Merge w:val="restart"/>
          </w:tcPr>
          <w:p w:rsidR="00BE4C23" w:rsidRPr="00E93FE2" w:rsidRDefault="00BE4C23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vMerge w:val="restart"/>
          </w:tcPr>
          <w:p w:rsidR="00BE4C23" w:rsidRPr="00E93FE2" w:rsidRDefault="00BE4C23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finaliza cuando se recopila la información de los contratos realizados en un portafolio, y también el caso del registro y/o actualización de los datos del proveedor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asociado a los contratos según el portafolio</w:t>
            </w:r>
          </w:p>
        </w:tc>
        <w:tc>
          <w:tcPr>
            <w:tcW w:w="1701" w:type="dxa"/>
            <w:vMerge w:val="restart"/>
            <w:vAlign w:val="center"/>
          </w:tcPr>
          <w:p w:rsidR="00BE4C23" w:rsidRDefault="00BE4C23" w:rsidP="0030011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4C23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BE4C23" w:rsidRDefault="00BE4C23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BE4C23" w:rsidRDefault="00BE4C23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17" w:type="dxa"/>
            <w:vMerge/>
          </w:tcPr>
          <w:p w:rsidR="00BE4C23" w:rsidRDefault="00BE4C23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BE4C23" w:rsidRPr="00E93FE2" w:rsidRDefault="00BE4C23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BE4C23" w:rsidRPr="00E93FE2" w:rsidRDefault="00BE4C23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E4C23" w:rsidRDefault="00BE4C23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1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2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4015627B" wp14:editId="0F6FE72C">
            <wp:extent cx="3985404" cy="452024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4"/>
                    <a:stretch/>
                  </pic:blipFill>
                  <pic:spPr bwMode="auto">
                    <a:xfrm>
                      <a:off x="0" y="0"/>
                      <a:ext cx="3989254" cy="452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3" w:name="_Toc292017225"/>
      <w:bookmarkStart w:id="14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3"/>
      <w:bookmarkEnd w:id="14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5" w:name="_Toc292018125"/>
      <w:bookmarkStart w:id="16" w:name="_GoBack"/>
      <w:bookmarkEnd w:id="16"/>
    </w:p>
    <w:p w:rsidR="002C69CA" w:rsidRDefault="002C69CA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FD3B16" w:rsidRDefault="00FD3B16" w:rsidP="002C69CA">
      <w:pPr>
        <w:rPr>
          <w:lang w:val="es-PE"/>
        </w:rPr>
      </w:pPr>
    </w:p>
    <w:p w:rsidR="00FD3B16" w:rsidRPr="002C69CA" w:rsidRDefault="00FD3B16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5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98157B">
              <w:rPr>
                <w:rFonts w:asciiTheme="minorHAnsi" w:hAnsiTheme="minorHAnsi" w:cstheme="minorHAnsi"/>
                <w:lang w:val="es-PE"/>
              </w:rPr>
              <w:t>del proceso “Gestión de contratos de equipos, bienes y maquinarias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527870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05/06</w:t>
            </w:r>
            <w:r w:rsidR="00F04F6F">
              <w:rPr>
                <w:rFonts w:asciiTheme="minorHAnsi" w:hAnsiTheme="minorHAnsi" w:cstheme="minorHAnsi"/>
                <w:lang w:val="es-PE"/>
              </w:rPr>
              <w:t>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4"/>
      <w:footerReference w:type="default" r:id="rId15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88" w:rsidRDefault="00CF3D88" w:rsidP="00AE7BD7">
      <w:pPr>
        <w:spacing w:after="0" w:line="240" w:lineRule="auto"/>
      </w:pPr>
      <w:r>
        <w:separator/>
      </w:r>
    </w:p>
  </w:endnote>
  <w:endnote w:type="continuationSeparator" w:id="0">
    <w:p w:rsidR="00CF3D88" w:rsidRDefault="00CF3D88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DF7EAE">
            <w:rPr>
              <w:noProof/>
            </w:rPr>
            <w:t>8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0554D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26012A3" wp14:editId="1AB7EE5A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88" w:rsidRDefault="00CF3D88" w:rsidP="00AE7BD7">
      <w:pPr>
        <w:spacing w:after="0" w:line="240" w:lineRule="auto"/>
      </w:pPr>
      <w:r>
        <w:separator/>
      </w:r>
    </w:p>
  </w:footnote>
  <w:footnote w:type="continuationSeparator" w:id="0">
    <w:p w:rsidR="00CF3D88" w:rsidRDefault="00CF3D88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760FD179" wp14:editId="57E409FD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CE7"/>
    <w:rsid w:val="00056DC2"/>
    <w:rsid w:val="000875F3"/>
    <w:rsid w:val="000A574B"/>
    <w:rsid w:val="000B134C"/>
    <w:rsid w:val="000B2435"/>
    <w:rsid w:val="000B4A09"/>
    <w:rsid w:val="000D0248"/>
    <w:rsid w:val="000D54F9"/>
    <w:rsid w:val="000E35F8"/>
    <w:rsid w:val="000E3D0B"/>
    <w:rsid w:val="000E4366"/>
    <w:rsid w:val="000E50B2"/>
    <w:rsid w:val="000F72D0"/>
    <w:rsid w:val="001058A4"/>
    <w:rsid w:val="00114AC8"/>
    <w:rsid w:val="00133F0D"/>
    <w:rsid w:val="00136A37"/>
    <w:rsid w:val="00144B8E"/>
    <w:rsid w:val="00151D31"/>
    <w:rsid w:val="001605FC"/>
    <w:rsid w:val="00164385"/>
    <w:rsid w:val="001652E8"/>
    <w:rsid w:val="0017312A"/>
    <w:rsid w:val="00186926"/>
    <w:rsid w:val="001879C7"/>
    <w:rsid w:val="001A54CA"/>
    <w:rsid w:val="001A6336"/>
    <w:rsid w:val="001A7B34"/>
    <w:rsid w:val="001B0F40"/>
    <w:rsid w:val="001B1FBE"/>
    <w:rsid w:val="001D060C"/>
    <w:rsid w:val="001E2567"/>
    <w:rsid w:val="001F2931"/>
    <w:rsid w:val="00206AB1"/>
    <w:rsid w:val="0022190A"/>
    <w:rsid w:val="0023269D"/>
    <w:rsid w:val="00233E41"/>
    <w:rsid w:val="00240984"/>
    <w:rsid w:val="00250964"/>
    <w:rsid w:val="00253E98"/>
    <w:rsid w:val="00265607"/>
    <w:rsid w:val="002669B1"/>
    <w:rsid w:val="00274535"/>
    <w:rsid w:val="00286E5E"/>
    <w:rsid w:val="002A1812"/>
    <w:rsid w:val="002A48D4"/>
    <w:rsid w:val="002C1BA1"/>
    <w:rsid w:val="002C4DEC"/>
    <w:rsid w:val="002C4EE5"/>
    <w:rsid w:val="002C69CA"/>
    <w:rsid w:val="002D2332"/>
    <w:rsid w:val="002D43FB"/>
    <w:rsid w:val="002D60F7"/>
    <w:rsid w:val="002E15FA"/>
    <w:rsid w:val="002E6BFC"/>
    <w:rsid w:val="003013D8"/>
    <w:rsid w:val="00320917"/>
    <w:rsid w:val="00325F3B"/>
    <w:rsid w:val="003376DE"/>
    <w:rsid w:val="00340F9C"/>
    <w:rsid w:val="00341517"/>
    <w:rsid w:val="00350B6A"/>
    <w:rsid w:val="0036076F"/>
    <w:rsid w:val="003625D5"/>
    <w:rsid w:val="00364B85"/>
    <w:rsid w:val="00385CF9"/>
    <w:rsid w:val="00392D8F"/>
    <w:rsid w:val="003A30DA"/>
    <w:rsid w:val="003A564A"/>
    <w:rsid w:val="003B0F18"/>
    <w:rsid w:val="003C544D"/>
    <w:rsid w:val="003C72A2"/>
    <w:rsid w:val="003D08B8"/>
    <w:rsid w:val="003D48C5"/>
    <w:rsid w:val="003D6763"/>
    <w:rsid w:val="003E226F"/>
    <w:rsid w:val="003E7C71"/>
    <w:rsid w:val="003F7BDA"/>
    <w:rsid w:val="0040782C"/>
    <w:rsid w:val="004125B2"/>
    <w:rsid w:val="004153D3"/>
    <w:rsid w:val="00422288"/>
    <w:rsid w:val="00433C0B"/>
    <w:rsid w:val="004344EC"/>
    <w:rsid w:val="00462C15"/>
    <w:rsid w:val="00473C6D"/>
    <w:rsid w:val="00475260"/>
    <w:rsid w:val="00475ED6"/>
    <w:rsid w:val="00477C1C"/>
    <w:rsid w:val="004844E1"/>
    <w:rsid w:val="004A6D82"/>
    <w:rsid w:val="004B05DB"/>
    <w:rsid w:val="004B5E59"/>
    <w:rsid w:val="004B723A"/>
    <w:rsid w:val="004B78E1"/>
    <w:rsid w:val="004C07E0"/>
    <w:rsid w:val="004C21D8"/>
    <w:rsid w:val="004C487A"/>
    <w:rsid w:val="004E2ED2"/>
    <w:rsid w:val="00521B4A"/>
    <w:rsid w:val="00527870"/>
    <w:rsid w:val="005344E7"/>
    <w:rsid w:val="00535213"/>
    <w:rsid w:val="005360A6"/>
    <w:rsid w:val="0054297F"/>
    <w:rsid w:val="00543CAC"/>
    <w:rsid w:val="00556CAD"/>
    <w:rsid w:val="00567687"/>
    <w:rsid w:val="005808C6"/>
    <w:rsid w:val="005B2A6C"/>
    <w:rsid w:val="005C6E13"/>
    <w:rsid w:val="005D3C43"/>
    <w:rsid w:val="005E1B27"/>
    <w:rsid w:val="005E6D6A"/>
    <w:rsid w:val="005F70DC"/>
    <w:rsid w:val="005F72A7"/>
    <w:rsid w:val="006009F8"/>
    <w:rsid w:val="00604786"/>
    <w:rsid w:val="006066A2"/>
    <w:rsid w:val="00614785"/>
    <w:rsid w:val="0062046E"/>
    <w:rsid w:val="00623830"/>
    <w:rsid w:val="00625303"/>
    <w:rsid w:val="00643653"/>
    <w:rsid w:val="006553F0"/>
    <w:rsid w:val="00670FFE"/>
    <w:rsid w:val="00672918"/>
    <w:rsid w:val="00684CED"/>
    <w:rsid w:val="00694E30"/>
    <w:rsid w:val="006972B8"/>
    <w:rsid w:val="006A5EAF"/>
    <w:rsid w:val="006B2A6F"/>
    <w:rsid w:val="006C4E45"/>
    <w:rsid w:val="006D305E"/>
    <w:rsid w:val="006F0B87"/>
    <w:rsid w:val="006F0EAF"/>
    <w:rsid w:val="006F14B0"/>
    <w:rsid w:val="006F2C14"/>
    <w:rsid w:val="006F48BA"/>
    <w:rsid w:val="0070554D"/>
    <w:rsid w:val="00707C54"/>
    <w:rsid w:val="00713852"/>
    <w:rsid w:val="0072378F"/>
    <w:rsid w:val="0074067C"/>
    <w:rsid w:val="00740C9C"/>
    <w:rsid w:val="007512CE"/>
    <w:rsid w:val="007533AE"/>
    <w:rsid w:val="0075358C"/>
    <w:rsid w:val="00753EEE"/>
    <w:rsid w:val="007547AB"/>
    <w:rsid w:val="007568F5"/>
    <w:rsid w:val="00770AA5"/>
    <w:rsid w:val="00771C1B"/>
    <w:rsid w:val="00790F95"/>
    <w:rsid w:val="007917CE"/>
    <w:rsid w:val="007A0D80"/>
    <w:rsid w:val="007A1D20"/>
    <w:rsid w:val="007A58A3"/>
    <w:rsid w:val="007B0B9D"/>
    <w:rsid w:val="007D36AC"/>
    <w:rsid w:val="007D648B"/>
    <w:rsid w:val="00800EDF"/>
    <w:rsid w:val="0080731E"/>
    <w:rsid w:val="008109C0"/>
    <w:rsid w:val="00812A11"/>
    <w:rsid w:val="00812D4A"/>
    <w:rsid w:val="0081348F"/>
    <w:rsid w:val="008165F1"/>
    <w:rsid w:val="00836099"/>
    <w:rsid w:val="00843063"/>
    <w:rsid w:val="008467DE"/>
    <w:rsid w:val="00847746"/>
    <w:rsid w:val="00874DF4"/>
    <w:rsid w:val="00882296"/>
    <w:rsid w:val="008A4A63"/>
    <w:rsid w:val="008A7863"/>
    <w:rsid w:val="008B5293"/>
    <w:rsid w:val="008D71A2"/>
    <w:rsid w:val="008E11E5"/>
    <w:rsid w:val="008E1F0F"/>
    <w:rsid w:val="0090323A"/>
    <w:rsid w:val="00910842"/>
    <w:rsid w:val="00912ED4"/>
    <w:rsid w:val="009318AC"/>
    <w:rsid w:val="00934F73"/>
    <w:rsid w:val="0095017F"/>
    <w:rsid w:val="00950AD7"/>
    <w:rsid w:val="00961810"/>
    <w:rsid w:val="009663A0"/>
    <w:rsid w:val="00967A0B"/>
    <w:rsid w:val="009710C7"/>
    <w:rsid w:val="0098157B"/>
    <w:rsid w:val="00996E84"/>
    <w:rsid w:val="009A2687"/>
    <w:rsid w:val="009A32BD"/>
    <w:rsid w:val="009C57EB"/>
    <w:rsid w:val="009C7228"/>
    <w:rsid w:val="009E079A"/>
    <w:rsid w:val="009E4C14"/>
    <w:rsid w:val="009E6933"/>
    <w:rsid w:val="009F4D09"/>
    <w:rsid w:val="00A121AE"/>
    <w:rsid w:val="00A2466F"/>
    <w:rsid w:val="00A35217"/>
    <w:rsid w:val="00A40087"/>
    <w:rsid w:val="00A41638"/>
    <w:rsid w:val="00A50D74"/>
    <w:rsid w:val="00A51BCF"/>
    <w:rsid w:val="00A64485"/>
    <w:rsid w:val="00A67F65"/>
    <w:rsid w:val="00A71970"/>
    <w:rsid w:val="00A800BE"/>
    <w:rsid w:val="00A877ED"/>
    <w:rsid w:val="00AA187F"/>
    <w:rsid w:val="00AA3969"/>
    <w:rsid w:val="00AA460C"/>
    <w:rsid w:val="00AB3BF2"/>
    <w:rsid w:val="00AB5259"/>
    <w:rsid w:val="00AE505A"/>
    <w:rsid w:val="00AE7BD7"/>
    <w:rsid w:val="00AF1A17"/>
    <w:rsid w:val="00AF3711"/>
    <w:rsid w:val="00B32588"/>
    <w:rsid w:val="00B35D35"/>
    <w:rsid w:val="00B42F07"/>
    <w:rsid w:val="00B50354"/>
    <w:rsid w:val="00B54FF1"/>
    <w:rsid w:val="00B5549F"/>
    <w:rsid w:val="00B55979"/>
    <w:rsid w:val="00B566EE"/>
    <w:rsid w:val="00B645EA"/>
    <w:rsid w:val="00B71F22"/>
    <w:rsid w:val="00B74DD0"/>
    <w:rsid w:val="00BC63BB"/>
    <w:rsid w:val="00BE4C23"/>
    <w:rsid w:val="00BE71AF"/>
    <w:rsid w:val="00C15EC2"/>
    <w:rsid w:val="00C17193"/>
    <w:rsid w:val="00C26B9A"/>
    <w:rsid w:val="00C460ED"/>
    <w:rsid w:val="00C764D0"/>
    <w:rsid w:val="00C90EB7"/>
    <w:rsid w:val="00C94583"/>
    <w:rsid w:val="00C96525"/>
    <w:rsid w:val="00CA7F2C"/>
    <w:rsid w:val="00CB2202"/>
    <w:rsid w:val="00CC3C37"/>
    <w:rsid w:val="00CC4FF7"/>
    <w:rsid w:val="00CD02AE"/>
    <w:rsid w:val="00CD6CBC"/>
    <w:rsid w:val="00CE13D6"/>
    <w:rsid w:val="00CE16E7"/>
    <w:rsid w:val="00CE687F"/>
    <w:rsid w:val="00CE7F17"/>
    <w:rsid w:val="00CF0A43"/>
    <w:rsid w:val="00CF3D88"/>
    <w:rsid w:val="00D00B46"/>
    <w:rsid w:val="00D148B2"/>
    <w:rsid w:val="00D16129"/>
    <w:rsid w:val="00D2670A"/>
    <w:rsid w:val="00D3426F"/>
    <w:rsid w:val="00D4597D"/>
    <w:rsid w:val="00D51A42"/>
    <w:rsid w:val="00D5625C"/>
    <w:rsid w:val="00D63BF6"/>
    <w:rsid w:val="00D644CB"/>
    <w:rsid w:val="00D647A7"/>
    <w:rsid w:val="00D662C1"/>
    <w:rsid w:val="00D7078A"/>
    <w:rsid w:val="00D74D0B"/>
    <w:rsid w:val="00D75B1F"/>
    <w:rsid w:val="00D84473"/>
    <w:rsid w:val="00D85CA7"/>
    <w:rsid w:val="00D91A35"/>
    <w:rsid w:val="00DA3131"/>
    <w:rsid w:val="00DB046D"/>
    <w:rsid w:val="00DB157D"/>
    <w:rsid w:val="00DC4850"/>
    <w:rsid w:val="00DC587C"/>
    <w:rsid w:val="00DC6C70"/>
    <w:rsid w:val="00DD2B2B"/>
    <w:rsid w:val="00DE10E4"/>
    <w:rsid w:val="00DF06BF"/>
    <w:rsid w:val="00DF7EAE"/>
    <w:rsid w:val="00E11BA4"/>
    <w:rsid w:val="00E15566"/>
    <w:rsid w:val="00E23886"/>
    <w:rsid w:val="00E25FDC"/>
    <w:rsid w:val="00E2724E"/>
    <w:rsid w:val="00E43E81"/>
    <w:rsid w:val="00E444F3"/>
    <w:rsid w:val="00E46803"/>
    <w:rsid w:val="00E55CA7"/>
    <w:rsid w:val="00E6094F"/>
    <w:rsid w:val="00E706CF"/>
    <w:rsid w:val="00E864DD"/>
    <w:rsid w:val="00E93FE2"/>
    <w:rsid w:val="00E944E4"/>
    <w:rsid w:val="00EC694D"/>
    <w:rsid w:val="00ED738B"/>
    <w:rsid w:val="00F0110D"/>
    <w:rsid w:val="00F02D50"/>
    <w:rsid w:val="00F04DBC"/>
    <w:rsid w:val="00F04F6F"/>
    <w:rsid w:val="00F2257C"/>
    <w:rsid w:val="00F24489"/>
    <w:rsid w:val="00F352D6"/>
    <w:rsid w:val="00F52ABB"/>
    <w:rsid w:val="00F533C0"/>
    <w:rsid w:val="00F605F8"/>
    <w:rsid w:val="00F74081"/>
    <w:rsid w:val="00F831EC"/>
    <w:rsid w:val="00F850A2"/>
    <w:rsid w:val="00F861C9"/>
    <w:rsid w:val="00F87D18"/>
    <w:rsid w:val="00FB3650"/>
    <w:rsid w:val="00FB502B"/>
    <w:rsid w:val="00FB52E1"/>
    <w:rsid w:val="00FC5A18"/>
    <w:rsid w:val="00FD0DF7"/>
    <w:rsid w:val="00FD3B16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65683-06C8-4E17-875D-B213EF7A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1133</Words>
  <Characters>6233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7352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         Gestión de contratos de equipos, bienes y maquinarias</dc:subject>
  <dc:creator>Kaya Pamela Marina Cortegana</dc:creator>
  <cp:lastModifiedBy>MARTIN</cp:lastModifiedBy>
  <cp:revision>33</cp:revision>
  <dcterms:created xsi:type="dcterms:W3CDTF">2011-06-05T21:32:00Z</dcterms:created>
  <dcterms:modified xsi:type="dcterms:W3CDTF">2011-06-06T07:07:00Z</dcterms:modified>
</cp:coreProperties>
</file>