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7E" w:rsidRPr="00D11AE5" w:rsidRDefault="003B3B7E" w:rsidP="003B3B7E">
      <w:pPr>
        <w:rPr>
          <w:rFonts w:asciiTheme="minorHAnsi" w:hAnsiTheme="minorHAnsi" w:cstheme="minorHAnsi"/>
          <w:b/>
          <w:snapToGrid w:val="0"/>
          <w:color w:val="000000"/>
          <w:u w:val="single"/>
        </w:rPr>
      </w:pPr>
      <w:bookmarkStart w:id="0" w:name="_Toc71601635"/>
    </w:p>
    <w:p w:rsidR="003333CB" w:rsidRPr="00D11AE5" w:rsidRDefault="003333CB" w:rsidP="00EE3DAB">
      <w:pPr>
        <w:ind w:left="360"/>
        <w:jc w:val="center"/>
        <w:rPr>
          <w:rFonts w:asciiTheme="minorHAnsi" w:hAnsiTheme="minorHAnsi" w:cstheme="minorHAnsi"/>
          <w:b/>
          <w:snapToGrid w:val="0"/>
          <w:color w:val="000000"/>
          <w:u w:val="single"/>
        </w:rPr>
      </w:pPr>
    </w:p>
    <w:p w:rsidR="003333CB" w:rsidRPr="00D11AE5" w:rsidRDefault="003333CB" w:rsidP="00EE3DAB">
      <w:pPr>
        <w:ind w:left="360"/>
        <w:jc w:val="center"/>
        <w:rPr>
          <w:rFonts w:asciiTheme="minorHAnsi" w:hAnsiTheme="minorHAnsi" w:cstheme="minorHAnsi"/>
          <w:b/>
          <w:snapToGrid w:val="0"/>
          <w:color w:val="000000"/>
          <w:u w:val="single"/>
        </w:rPr>
      </w:pPr>
    </w:p>
    <w:p w:rsidR="003333CB" w:rsidRPr="00D11AE5" w:rsidRDefault="003333CB"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6351A6" w:rsidP="00EE3DAB">
      <w:pPr>
        <w:ind w:left="360"/>
        <w:jc w:val="center"/>
        <w:rPr>
          <w:rFonts w:asciiTheme="minorHAnsi" w:hAnsiTheme="minorHAnsi" w:cstheme="minorHAnsi"/>
          <w:b/>
          <w:snapToGrid w:val="0"/>
          <w:color w:val="000000"/>
          <w:u w:val="single"/>
        </w:rPr>
      </w:pPr>
      <w:r>
        <w:rPr>
          <w:rFonts w:asciiTheme="minorHAnsi" w:hAnsiTheme="minorHAnsi" w:cstheme="minorHAnsi"/>
          <w:b/>
          <w:noProof/>
          <w:color w:val="000000"/>
          <w:u w:val="single"/>
          <w:lang w:val="es-PE" w:eastAsia="es-PE"/>
        </w:rPr>
        <mc:AlternateContent>
          <mc:Choice Requires="wps">
            <w:drawing>
              <wp:anchor distT="0" distB="0" distL="114300" distR="114300" simplePos="0" relativeHeight="251657728" behindDoc="0" locked="0" layoutInCell="0" allowOverlap="1">
                <wp:simplePos x="0" y="0"/>
                <wp:positionH relativeFrom="page">
                  <wp:posOffset>-67945</wp:posOffset>
                </wp:positionH>
                <wp:positionV relativeFrom="page">
                  <wp:posOffset>5857875</wp:posOffset>
                </wp:positionV>
                <wp:extent cx="7846060" cy="1070610"/>
                <wp:effectExtent l="8255" t="9525" r="13335" b="1524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6060" cy="1070610"/>
                        </a:xfrm>
                        <a:prstGeom prst="rect">
                          <a:avLst/>
                        </a:prstGeom>
                        <a:solidFill>
                          <a:srgbClr val="FFC00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C1716" w:rsidRPr="00F361BB" w:rsidRDefault="008B726F" w:rsidP="00825B13">
                            <w:pPr>
                              <w:ind w:left="360"/>
                              <w:jc w:val="center"/>
                              <w:rPr>
                                <w:rFonts w:asciiTheme="minorHAnsi" w:hAnsiTheme="minorHAnsi" w:cstheme="minorHAnsi"/>
                                <w:color w:val="FFFFFF"/>
                                <w:sz w:val="60"/>
                                <w:szCs w:val="60"/>
                              </w:rPr>
                            </w:pPr>
                            <w:r w:rsidRPr="00F361BB">
                              <w:rPr>
                                <w:rFonts w:asciiTheme="minorHAnsi" w:hAnsiTheme="minorHAnsi" w:cstheme="minorHAnsi"/>
                                <w:color w:val="FFFFFF"/>
                                <w:sz w:val="60"/>
                                <w:szCs w:val="60"/>
                              </w:rPr>
                              <w:t xml:space="preserve">            </w:t>
                            </w:r>
                            <w:r w:rsidR="00255E6B" w:rsidRPr="00F361BB">
                              <w:rPr>
                                <w:rFonts w:asciiTheme="minorHAnsi" w:hAnsiTheme="minorHAnsi" w:cstheme="minorHAnsi"/>
                                <w:color w:val="FFFFFF"/>
                                <w:sz w:val="60"/>
                                <w:szCs w:val="60"/>
                              </w:rPr>
                              <w:t xml:space="preserve">   Justificación de Procesos - Objetivos</w:t>
                            </w:r>
                            <w:r w:rsidR="00825B13" w:rsidRPr="00F361BB">
                              <w:rPr>
                                <w:rFonts w:asciiTheme="minorHAnsi" w:hAnsiTheme="minorHAnsi" w:cstheme="minorHAnsi"/>
                                <w:color w:val="FFFFFF"/>
                                <w:sz w:val="60"/>
                                <w:szCs w:val="60"/>
                              </w:rPr>
                              <w:br/>
                            </w:r>
                            <w:r w:rsidR="00825B13" w:rsidRPr="00F361BB">
                              <w:rPr>
                                <w:rFonts w:asciiTheme="minorHAnsi" w:hAnsiTheme="minorHAnsi" w:cstheme="minorHAnsi"/>
                                <w:sz w:val="60"/>
                                <w:szCs w:val="60"/>
                              </w:rPr>
                              <w:t xml:space="preserve">                                               Versión 2.</w:t>
                            </w:r>
                            <w:r w:rsidR="00F361BB" w:rsidRPr="00F361BB">
                              <w:rPr>
                                <w:rFonts w:asciiTheme="minorHAnsi" w:hAnsiTheme="minorHAnsi" w:cstheme="minorHAnsi"/>
                                <w:sz w:val="60"/>
                                <w:szCs w:val="60"/>
                              </w:rPr>
                              <w:t>2</w:t>
                            </w:r>
                          </w:p>
                          <w:p w:rsidR="001C1716" w:rsidRDefault="001C1716" w:rsidP="001C1716">
                            <w:pPr>
                              <w:ind w:left="360"/>
                              <w:jc w:val="center"/>
                              <w:rPr>
                                <w:rFonts w:ascii="Cambria" w:hAnsi="Cambria"/>
                                <w:color w:val="FFFFFF"/>
                                <w:sz w:val="60"/>
                                <w:szCs w:val="60"/>
                              </w:rPr>
                            </w:pPr>
                            <w:r>
                              <w:rPr>
                                <w:rFonts w:ascii="Cambria" w:hAnsi="Cambria"/>
                                <w:sz w:val="60"/>
                                <w:szCs w:val="60"/>
                              </w:rPr>
                              <w:t xml:space="preserve">                                                   </w:t>
                            </w:r>
                          </w:p>
                          <w:p w:rsidR="001C1716" w:rsidRPr="00825B13" w:rsidRDefault="001C1716" w:rsidP="001C1716">
                            <w:pPr>
                              <w:ind w:left="360"/>
                              <w:jc w:val="right"/>
                              <w:rPr>
                                <w:rFonts w:ascii="Cambria" w:hAnsi="Cambria"/>
                                <w:i/>
                                <w:color w:val="FFFFFF"/>
                                <w:sz w:val="60"/>
                                <w:szCs w:val="6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5.35pt;margin-top:461.25pt;width:617.8pt;height:84.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" o:allowincell="f" fillcolor="#ffc000" strokecolor="white" strokeweight="1pt">
                <v:shadow color="#d8d8d8" offset="3pt,3pt"/>
                <v:textbox inset="14.4pt,,14.4pt">
                  <w:txbxContent>
                    <w:p w:rsidR="001C1716" w:rsidRPr="00F361BB" w:rsidRDefault="008B726F" w:rsidP="00825B13">
                      <w:pPr>
                        <w:ind w:left="360"/>
                        <w:jc w:val="center"/>
                        <w:rPr>
                          <w:rFonts w:asciiTheme="minorHAnsi" w:hAnsiTheme="minorHAnsi" w:cstheme="minorHAnsi"/>
                          <w:color w:val="FFFFFF"/>
                          <w:sz w:val="60"/>
                          <w:szCs w:val="60"/>
                        </w:rPr>
                      </w:pPr>
                      <w:r w:rsidRPr="00F361BB">
                        <w:rPr>
                          <w:rFonts w:asciiTheme="minorHAnsi" w:hAnsiTheme="minorHAnsi" w:cstheme="minorHAnsi"/>
                          <w:color w:val="FFFFFF"/>
                          <w:sz w:val="60"/>
                          <w:szCs w:val="60"/>
                        </w:rPr>
                        <w:t xml:space="preserve">            </w:t>
                      </w:r>
                      <w:r w:rsidR="00255E6B" w:rsidRPr="00F361BB">
                        <w:rPr>
                          <w:rFonts w:asciiTheme="minorHAnsi" w:hAnsiTheme="minorHAnsi" w:cstheme="minorHAnsi"/>
                          <w:color w:val="FFFFFF"/>
                          <w:sz w:val="60"/>
                          <w:szCs w:val="60"/>
                        </w:rPr>
                        <w:t xml:space="preserve">   Justificación de Procesos - Objetivos</w:t>
                      </w:r>
                      <w:r w:rsidR="00825B13" w:rsidRPr="00F361BB">
                        <w:rPr>
                          <w:rFonts w:asciiTheme="minorHAnsi" w:hAnsiTheme="minorHAnsi" w:cstheme="minorHAnsi"/>
                          <w:color w:val="FFFFFF"/>
                          <w:sz w:val="60"/>
                          <w:szCs w:val="60"/>
                        </w:rPr>
                        <w:br/>
                      </w:r>
                      <w:r w:rsidR="00825B13" w:rsidRPr="00F361BB">
                        <w:rPr>
                          <w:rFonts w:asciiTheme="minorHAnsi" w:hAnsiTheme="minorHAnsi" w:cstheme="minorHAnsi"/>
                          <w:sz w:val="60"/>
                          <w:szCs w:val="60"/>
                        </w:rPr>
                        <w:t xml:space="preserve">                                               Versión 2.</w:t>
                      </w:r>
                      <w:r w:rsidR="00F361BB" w:rsidRPr="00F361BB">
                        <w:rPr>
                          <w:rFonts w:asciiTheme="minorHAnsi" w:hAnsiTheme="minorHAnsi" w:cstheme="minorHAnsi"/>
                          <w:sz w:val="60"/>
                          <w:szCs w:val="60"/>
                        </w:rPr>
                        <w:t>2</w:t>
                      </w:r>
                    </w:p>
                    <w:p w:rsidR="001C1716" w:rsidRDefault="001C1716" w:rsidP="001C1716">
                      <w:pPr>
                        <w:ind w:left="360"/>
                        <w:jc w:val="center"/>
                        <w:rPr>
                          <w:rFonts w:ascii="Cambria" w:hAnsi="Cambria"/>
                          <w:color w:val="FFFFFF"/>
                          <w:sz w:val="60"/>
                          <w:szCs w:val="60"/>
                        </w:rPr>
                      </w:pPr>
                      <w:r>
                        <w:rPr>
                          <w:rFonts w:ascii="Cambria" w:hAnsi="Cambria"/>
                          <w:sz w:val="60"/>
                          <w:szCs w:val="60"/>
                        </w:rPr>
                        <w:t xml:space="preserve">                                                   </w:t>
                      </w:r>
                    </w:p>
                    <w:p w:rsidR="001C1716" w:rsidRPr="00825B13" w:rsidRDefault="001C1716" w:rsidP="001C1716">
                      <w:pPr>
                        <w:ind w:left="360"/>
                        <w:jc w:val="right"/>
                        <w:rPr>
                          <w:rFonts w:ascii="Cambria" w:hAnsi="Cambria"/>
                          <w:i/>
                          <w:color w:val="FFFFFF"/>
                          <w:sz w:val="60"/>
                          <w:szCs w:val="60"/>
                        </w:rPr>
                      </w:pPr>
                    </w:p>
                  </w:txbxContent>
                </v:textbox>
                <w10:wrap anchorx="page" anchory="page"/>
              </v:rect>
            </w:pict>
          </mc:Fallback>
        </mc:AlternateContent>
      </w: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825B13" w:rsidP="00825B13">
      <w:pPr>
        <w:ind w:left="360"/>
        <w:jc w:val="right"/>
        <w:rPr>
          <w:rFonts w:asciiTheme="minorHAnsi" w:hAnsiTheme="minorHAnsi" w:cstheme="minorHAnsi"/>
          <w:b/>
          <w:snapToGrid w:val="0"/>
          <w:color w:val="000000"/>
          <w:u w:val="single"/>
        </w:rPr>
      </w:pPr>
      <w:r w:rsidRPr="00D11AE5">
        <w:rPr>
          <w:rFonts w:asciiTheme="minorHAnsi" w:hAnsiTheme="minorHAnsi" w:cstheme="minorHAnsi"/>
          <w:b/>
          <w:sz w:val="56"/>
          <w:szCs w:val="56"/>
        </w:rPr>
        <w:t>Análisis y Diseño de la Arquitectura de Procesos  para la Pequeña Minería</w:t>
      </w: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1C1716" w:rsidRPr="00D11AE5" w:rsidRDefault="001C1716" w:rsidP="001C1716">
      <w:pPr>
        <w:pStyle w:val="Subttulodecubierta"/>
        <w:ind w:right="44" w:firstLine="581"/>
        <w:jc w:val="right"/>
        <w:rPr>
          <w:rFonts w:asciiTheme="minorHAnsi" w:hAnsiTheme="minorHAnsi" w:cstheme="minorHAnsi"/>
          <w:color w:val="FFC000"/>
          <w:sz w:val="50"/>
          <w:szCs w:val="50"/>
        </w:rPr>
      </w:pPr>
      <w:r w:rsidRPr="00D11AE5">
        <w:rPr>
          <w:rFonts w:asciiTheme="minorHAnsi" w:hAnsiTheme="minorHAnsi" w:cstheme="minorHAnsi"/>
          <w:color w:val="FFC000"/>
          <w:sz w:val="50"/>
          <w:szCs w:val="50"/>
        </w:rPr>
        <w:t>Abril del 2011</w:t>
      </w:r>
    </w:p>
    <w:p w:rsidR="001C1716" w:rsidRPr="00D11AE5" w:rsidRDefault="001C1716" w:rsidP="001C1716">
      <w:pPr>
        <w:jc w:val="right"/>
        <w:rPr>
          <w:rFonts w:asciiTheme="minorHAnsi" w:hAnsiTheme="minorHAnsi" w:cstheme="minorHAnsi"/>
        </w:rPr>
      </w:pPr>
    </w:p>
    <w:p w:rsidR="001C1716" w:rsidRPr="00D11AE5" w:rsidRDefault="006351A6" w:rsidP="00EE3DAB">
      <w:pPr>
        <w:ind w:left="360"/>
        <w:jc w:val="center"/>
        <w:rPr>
          <w:rFonts w:asciiTheme="minorHAnsi" w:hAnsiTheme="minorHAnsi" w:cstheme="minorHAnsi"/>
          <w:b/>
          <w:snapToGrid w:val="0"/>
          <w:color w:val="000000"/>
          <w:sz w:val="30"/>
          <w:szCs w:val="30"/>
        </w:rPr>
      </w:pPr>
      <w:r>
        <w:rPr>
          <w:rFonts w:asciiTheme="minorHAnsi" w:hAnsiTheme="minorHAnsi" w:cstheme="minorHAnsi"/>
          <w:noProof/>
          <w:lang w:val="es-PE" w:eastAsia="es-PE"/>
        </w:rPr>
        <w:drawing>
          <wp:anchor distT="0" distB="0" distL="114300" distR="114300" simplePos="0" relativeHeight="251656704" behindDoc="1" locked="0" layoutInCell="1" allowOverlap="1">
            <wp:simplePos x="0" y="0"/>
            <wp:positionH relativeFrom="column">
              <wp:posOffset>3630295</wp:posOffset>
            </wp:positionH>
            <wp:positionV relativeFrom="paragraph">
              <wp:posOffset>110490</wp:posOffset>
            </wp:positionV>
            <wp:extent cx="2546985" cy="697230"/>
            <wp:effectExtent l="0" t="0" r="5715" b="7620"/>
            <wp:wrapTight wrapText="bothSides">
              <wp:wrapPolygon edited="0">
                <wp:start x="0" y="0"/>
                <wp:lineTo x="0" y="16525"/>
                <wp:lineTo x="4685" y="20066"/>
                <wp:lineTo x="12924" y="21246"/>
                <wp:lineTo x="13894" y="21246"/>
                <wp:lineTo x="17610" y="20066"/>
                <wp:lineTo x="21487" y="15344"/>
                <wp:lineTo x="21487" y="7082"/>
                <wp:lineTo x="20518" y="4721"/>
                <wp:lineTo x="16479" y="0"/>
                <wp:lineTo x="0" y="0"/>
              </wp:wrapPolygon>
            </wp:wrapTight>
            <wp:docPr id="26" name="1 Imagen" descr="Descripción: 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 BankMin.jpg"/>
                    <pic:cNvPicPr>
                      <a:picLocks noChangeAspect="1" noChangeArrowheads="1"/>
                    </pic:cNvPicPr>
                  </pic:nvPicPr>
                  <pic:blipFill>
                    <a:blip r:embed="rId9">
                      <a:clrChange>
                        <a:clrFrom>
                          <a:srgbClr val="FFFFFF"/>
                        </a:clrFrom>
                        <a:clrTo>
                          <a:srgbClr val="FFFFFF">
                            <a:alpha val="0"/>
                          </a:srgbClr>
                        </a:clrTo>
                      </a:clrChange>
                      <a:lum bright="-10000" contrast="20000"/>
                      <a:extLst>
                        <a:ext uri="{28A0092B-C50C-407E-A947-70E740481C1C}">
                          <a14:useLocalDpi xmlns:a14="http://schemas.microsoft.com/office/drawing/2010/main" val="0"/>
                        </a:ext>
                      </a:extLst>
                    </a:blip>
                    <a:srcRect/>
                    <a:stretch>
                      <a:fillRect/>
                    </a:stretch>
                  </pic:blipFill>
                  <pic:spPr bwMode="auto">
                    <a:xfrm>
                      <a:off x="0" y="0"/>
                      <a:ext cx="2546985" cy="697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716" w:rsidRPr="00D11AE5" w:rsidRDefault="001C1716"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255E6B" w:rsidRPr="00D11AE5" w:rsidRDefault="00255E6B"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D31DD1" w:rsidRPr="00D11AE5" w:rsidRDefault="001C1716" w:rsidP="00EE3DAB">
      <w:pPr>
        <w:ind w:left="360"/>
        <w:jc w:val="center"/>
        <w:rPr>
          <w:rFonts w:asciiTheme="minorHAnsi" w:hAnsiTheme="minorHAnsi" w:cstheme="minorHAnsi"/>
          <w:b/>
          <w:snapToGrid w:val="0"/>
          <w:color w:val="000000"/>
          <w:sz w:val="36"/>
          <w:szCs w:val="36"/>
        </w:rPr>
      </w:pPr>
      <w:r w:rsidRPr="00D11AE5">
        <w:rPr>
          <w:rFonts w:asciiTheme="minorHAnsi" w:hAnsiTheme="minorHAnsi" w:cstheme="minorHAnsi"/>
          <w:b/>
          <w:snapToGrid w:val="0"/>
          <w:color w:val="000000"/>
          <w:sz w:val="36"/>
          <w:szCs w:val="36"/>
        </w:rPr>
        <w:t>HISTORIAL DE REVISIONES</w:t>
      </w:r>
    </w:p>
    <w:p w:rsidR="00D31DD1" w:rsidRPr="00D11AE5" w:rsidRDefault="00D31DD1" w:rsidP="00D343F1">
      <w:pPr>
        <w:pStyle w:val="Ttulo"/>
        <w:jc w:val="left"/>
        <w:rPr>
          <w:rFonts w:asciiTheme="minorHAnsi" w:hAnsiTheme="minorHAnsi" w:cstheme="minorHAnsi"/>
          <w:sz w:val="36"/>
          <w:szCs w:val="36"/>
          <w:lang w:val="es-PE"/>
        </w:rPr>
      </w:pPr>
    </w:p>
    <w:p w:rsidR="00D31DD1" w:rsidRPr="00D11AE5" w:rsidRDefault="00D31DD1" w:rsidP="00D343F1">
      <w:pPr>
        <w:rPr>
          <w:rFonts w:asciiTheme="minorHAnsi" w:hAnsiTheme="minorHAnsi" w:cstheme="minorHAnsi"/>
          <w:lang w:val="es-PE"/>
        </w:rPr>
      </w:pPr>
    </w:p>
    <w:tbl>
      <w:tblPr>
        <w:tblW w:w="90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255"/>
        <w:gridCol w:w="3481"/>
        <w:gridCol w:w="2210"/>
      </w:tblGrid>
      <w:tr w:rsidR="00D31DD1" w:rsidRPr="00D11AE5" w:rsidTr="001C1716">
        <w:trPr>
          <w:trHeight w:val="499"/>
        </w:trPr>
        <w:tc>
          <w:tcPr>
            <w:tcW w:w="2093"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Fecha</w:t>
            </w:r>
          </w:p>
        </w:tc>
        <w:tc>
          <w:tcPr>
            <w:tcW w:w="1255"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Versión</w:t>
            </w:r>
          </w:p>
        </w:tc>
        <w:tc>
          <w:tcPr>
            <w:tcW w:w="3481"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Descripción</w:t>
            </w:r>
          </w:p>
        </w:tc>
        <w:tc>
          <w:tcPr>
            <w:tcW w:w="2210"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Autor</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08/09/2010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1.0</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Elaboración del documento</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Harold Zubieta, Carlos Castro, Diego Rivera, Antonio Rodríguez</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08/09/2010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1.0</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Revisión del entregable</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Diego Rivera, Antonio Rodríguez</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16/09/2010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1.1</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Corrección de las observaciones</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Harold Zubieta, Carlos Castro</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16/09/2010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1.1</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Revisión del entregable</w:t>
            </w:r>
          </w:p>
        </w:tc>
        <w:tc>
          <w:tcPr>
            <w:tcW w:w="2210" w:type="dxa"/>
            <w:vAlign w:val="center"/>
          </w:tcPr>
          <w:p w:rsidR="00255E6B" w:rsidRPr="00D11AE5" w:rsidRDefault="00255E6B" w:rsidP="00255E6B">
            <w:pPr>
              <w:jc w:val="center"/>
              <w:rPr>
                <w:rFonts w:asciiTheme="minorHAnsi" w:hAnsiTheme="minorHAnsi" w:cstheme="minorHAnsi"/>
                <w:sz w:val="22"/>
                <w:szCs w:val="22"/>
              </w:rPr>
            </w:pPr>
            <w:proofErr w:type="spellStart"/>
            <w:r w:rsidRPr="00D11AE5">
              <w:rPr>
                <w:rFonts w:asciiTheme="minorHAnsi" w:hAnsiTheme="minorHAnsi" w:cstheme="minorHAnsi"/>
                <w:sz w:val="22"/>
                <w:szCs w:val="22"/>
              </w:rPr>
              <w:t>Kaya</w:t>
            </w:r>
            <w:proofErr w:type="spellEnd"/>
            <w:r w:rsidRPr="00D11AE5">
              <w:rPr>
                <w:rFonts w:asciiTheme="minorHAnsi" w:hAnsiTheme="minorHAnsi" w:cstheme="minorHAnsi"/>
                <w:sz w:val="22"/>
                <w:szCs w:val="22"/>
              </w:rPr>
              <w:t xml:space="preserve"> Marina, Diego Rivera, Antonio Rodríguez</w:t>
            </w:r>
          </w:p>
        </w:tc>
      </w:tr>
      <w:tr w:rsidR="00255E6B" w:rsidRPr="00D11AE5" w:rsidTr="00690B56">
        <w:tc>
          <w:tcPr>
            <w:tcW w:w="2093" w:type="dxa"/>
            <w:vAlign w:val="center"/>
          </w:tcPr>
          <w:p w:rsidR="00255E6B" w:rsidRPr="00D11AE5" w:rsidRDefault="00F361BB" w:rsidP="00F361BB">
            <w:pPr>
              <w:jc w:val="center"/>
              <w:rPr>
                <w:rFonts w:asciiTheme="minorHAnsi" w:hAnsiTheme="minorHAnsi" w:cstheme="minorHAnsi"/>
                <w:sz w:val="22"/>
                <w:szCs w:val="22"/>
              </w:rPr>
            </w:pPr>
            <w:r w:rsidRPr="00D11AE5">
              <w:rPr>
                <w:rFonts w:asciiTheme="minorHAnsi" w:hAnsiTheme="minorHAnsi" w:cstheme="minorHAnsi"/>
                <w:sz w:val="22"/>
                <w:szCs w:val="22"/>
              </w:rPr>
              <w:t>11</w:t>
            </w:r>
            <w:r w:rsidR="00255E6B" w:rsidRPr="00D11AE5">
              <w:rPr>
                <w:rFonts w:asciiTheme="minorHAnsi" w:hAnsiTheme="minorHAnsi" w:cstheme="minorHAnsi"/>
                <w:sz w:val="22"/>
                <w:szCs w:val="22"/>
              </w:rPr>
              <w:t>/</w:t>
            </w:r>
            <w:r w:rsidRPr="00D11AE5">
              <w:rPr>
                <w:rFonts w:asciiTheme="minorHAnsi" w:hAnsiTheme="minorHAnsi" w:cstheme="minorHAnsi"/>
                <w:sz w:val="22"/>
                <w:szCs w:val="22"/>
              </w:rPr>
              <w:t>04</w:t>
            </w:r>
            <w:r w:rsidR="00255E6B" w:rsidRPr="00D11AE5">
              <w:rPr>
                <w:rFonts w:asciiTheme="minorHAnsi" w:hAnsiTheme="minorHAnsi" w:cstheme="minorHAnsi"/>
                <w:sz w:val="22"/>
                <w:szCs w:val="22"/>
              </w:rPr>
              <w:t>/201</w:t>
            </w:r>
            <w:r w:rsidRPr="00D11AE5">
              <w:rPr>
                <w:rFonts w:asciiTheme="minorHAnsi" w:hAnsiTheme="minorHAnsi" w:cstheme="minorHAnsi"/>
                <w:sz w:val="22"/>
                <w:szCs w:val="22"/>
              </w:rPr>
              <w:t>1</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2.0</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Reestructuración del entregable</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 xml:space="preserve">Miguel Pinzás V., Sandra Tovar Y., Cindy Briones, Julio Rivas L.  </w:t>
            </w:r>
          </w:p>
        </w:tc>
      </w:tr>
      <w:tr w:rsidR="00255E6B" w:rsidRPr="00D11AE5" w:rsidTr="00690B56">
        <w:tc>
          <w:tcPr>
            <w:tcW w:w="2093" w:type="dxa"/>
            <w:vAlign w:val="center"/>
          </w:tcPr>
          <w:p w:rsidR="00255E6B" w:rsidRPr="00D11AE5" w:rsidRDefault="00F361BB" w:rsidP="00F361BB">
            <w:pPr>
              <w:jc w:val="center"/>
              <w:rPr>
                <w:rFonts w:asciiTheme="minorHAnsi" w:hAnsiTheme="minorHAnsi" w:cstheme="minorHAnsi"/>
                <w:sz w:val="22"/>
                <w:szCs w:val="22"/>
              </w:rPr>
            </w:pPr>
            <w:r w:rsidRPr="00D11AE5">
              <w:rPr>
                <w:rFonts w:asciiTheme="minorHAnsi" w:hAnsiTheme="minorHAnsi" w:cstheme="minorHAnsi"/>
                <w:sz w:val="22"/>
                <w:szCs w:val="22"/>
              </w:rPr>
              <w:t>12</w:t>
            </w:r>
            <w:r w:rsidR="00255E6B" w:rsidRPr="00D11AE5">
              <w:rPr>
                <w:rFonts w:asciiTheme="minorHAnsi" w:hAnsiTheme="minorHAnsi" w:cstheme="minorHAnsi"/>
                <w:sz w:val="22"/>
                <w:szCs w:val="22"/>
              </w:rPr>
              <w:t>/0</w:t>
            </w:r>
            <w:r w:rsidRPr="00D11AE5">
              <w:rPr>
                <w:rFonts w:asciiTheme="minorHAnsi" w:hAnsiTheme="minorHAnsi" w:cstheme="minorHAnsi"/>
                <w:sz w:val="22"/>
                <w:szCs w:val="22"/>
              </w:rPr>
              <w:t>4</w:t>
            </w:r>
            <w:r w:rsidR="00255E6B" w:rsidRPr="00D11AE5">
              <w:rPr>
                <w:rFonts w:asciiTheme="minorHAnsi" w:hAnsiTheme="minorHAnsi" w:cstheme="minorHAnsi"/>
                <w:sz w:val="22"/>
                <w:szCs w:val="22"/>
              </w:rPr>
              <w:t>/201</w:t>
            </w:r>
            <w:r w:rsidRPr="00D11AE5">
              <w:rPr>
                <w:rFonts w:asciiTheme="minorHAnsi" w:hAnsiTheme="minorHAnsi" w:cstheme="minorHAnsi"/>
                <w:sz w:val="22"/>
                <w:szCs w:val="22"/>
              </w:rPr>
              <w:t>1</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2.1</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Revisión del Documento</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Jason Pareja Jáuregui</w:t>
            </w:r>
          </w:p>
        </w:tc>
      </w:tr>
      <w:tr w:rsidR="00F361BB" w:rsidRPr="00D11AE5" w:rsidTr="00690B56">
        <w:tc>
          <w:tcPr>
            <w:tcW w:w="2093" w:type="dxa"/>
            <w:vAlign w:val="center"/>
          </w:tcPr>
          <w:p w:rsidR="00F361BB" w:rsidRPr="00D11AE5" w:rsidRDefault="00F361BB" w:rsidP="00F361BB">
            <w:pPr>
              <w:jc w:val="center"/>
              <w:rPr>
                <w:rFonts w:asciiTheme="minorHAnsi" w:hAnsiTheme="minorHAnsi" w:cstheme="minorHAnsi"/>
                <w:sz w:val="22"/>
                <w:szCs w:val="22"/>
              </w:rPr>
            </w:pPr>
            <w:r w:rsidRPr="00D11AE5">
              <w:rPr>
                <w:rFonts w:asciiTheme="minorHAnsi" w:hAnsiTheme="minorHAnsi" w:cstheme="minorHAnsi"/>
                <w:sz w:val="22"/>
                <w:szCs w:val="22"/>
              </w:rPr>
              <w:t>16/04/2010</w:t>
            </w:r>
          </w:p>
        </w:tc>
        <w:tc>
          <w:tcPr>
            <w:tcW w:w="1255" w:type="dxa"/>
            <w:vAlign w:val="center"/>
          </w:tcPr>
          <w:p w:rsidR="00F361BB" w:rsidRPr="00D11AE5" w:rsidRDefault="00F361BB" w:rsidP="001669A4">
            <w:pPr>
              <w:jc w:val="center"/>
              <w:rPr>
                <w:rFonts w:asciiTheme="minorHAnsi" w:hAnsiTheme="minorHAnsi" w:cstheme="minorHAnsi"/>
                <w:sz w:val="22"/>
                <w:szCs w:val="22"/>
              </w:rPr>
            </w:pPr>
            <w:r w:rsidRPr="00D11AE5">
              <w:rPr>
                <w:rFonts w:asciiTheme="minorHAnsi" w:hAnsiTheme="minorHAnsi" w:cstheme="minorHAnsi"/>
                <w:sz w:val="22"/>
                <w:szCs w:val="22"/>
              </w:rPr>
              <w:t>2.2</w:t>
            </w:r>
          </w:p>
        </w:tc>
        <w:tc>
          <w:tcPr>
            <w:tcW w:w="3481" w:type="dxa"/>
            <w:vAlign w:val="center"/>
          </w:tcPr>
          <w:p w:rsidR="00F361BB" w:rsidRPr="00D11AE5" w:rsidRDefault="00F361BB" w:rsidP="001669A4">
            <w:pPr>
              <w:jc w:val="center"/>
              <w:rPr>
                <w:rFonts w:asciiTheme="minorHAnsi" w:hAnsiTheme="minorHAnsi" w:cstheme="minorHAnsi"/>
                <w:sz w:val="22"/>
                <w:szCs w:val="22"/>
              </w:rPr>
            </w:pPr>
            <w:r w:rsidRPr="00D11AE5">
              <w:rPr>
                <w:rFonts w:asciiTheme="minorHAnsi" w:hAnsiTheme="minorHAnsi" w:cstheme="minorHAnsi"/>
                <w:sz w:val="22"/>
                <w:szCs w:val="22"/>
              </w:rPr>
              <w:t>Revisión del Documento</w:t>
            </w:r>
          </w:p>
        </w:tc>
        <w:tc>
          <w:tcPr>
            <w:tcW w:w="2210" w:type="dxa"/>
            <w:vAlign w:val="center"/>
          </w:tcPr>
          <w:p w:rsidR="00F361BB" w:rsidRPr="00D11AE5" w:rsidRDefault="00F361BB" w:rsidP="00C329C6">
            <w:pPr>
              <w:jc w:val="center"/>
              <w:rPr>
                <w:rFonts w:asciiTheme="minorHAnsi" w:hAnsiTheme="minorHAnsi" w:cstheme="minorHAnsi"/>
                <w:sz w:val="22"/>
                <w:szCs w:val="22"/>
              </w:rPr>
            </w:pPr>
            <w:r w:rsidRPr="00D11AE5">
              <w:rPr>
                <w:rFonts w:asciiTheme="minorHAnsi" w:hAnsiTheme="minorHAnsi" w:cstheme="minorHAnsi"/>
                <w:sz w:val="22"/>
                <w:szCs w:val="22"/>
              </w:rPr>
              <w:t>Miguel Pinzás V.</w:t>
            </w:r>
          </w:p>
        </w:tc>
      </w:tr>
    </w:tbl>
    <w:p w:rsidR="00D31DD1" w:rsidRPr="00D11AE5" w:rsidRDefault="00D31DD1" w:rsidP="00D343F1">
      <w:pPr>
        <w:rPr>
          <w:rFonts w:asciiTheme="minorHAnsi" w:hAnsiTheme="minorHAnsi" w:cstheme="minorHAnsi"/>
          <w:lang w:val="es-PE"/>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872FCD" w:rsidRPr="00D11AE5" w:rsidRDefault="00872FCD" w:rsidP="00872FCD">
      <w:pPr>
        <w:ind w:left="360"/>
        <w:jc w:val="center"/>
        <w:rPr>
          <w:rFonts w:asciiTheme="minorHAnsi" w:hAnsiTheme="minorHAnsi" w:cstheme="minorHAnsi"/>
          <w:b/>
          <w:snapToGrid w:val="0"/>
          <w:color w:val="000000"/>
          <w:sz w:val="34"/>
          <w:szCs w:val="34"/>
        </w:rPr>
      </w:pPr>
      <w:r w:rsidRPr="00D11AE5">
        <w:rPr>
          <w:rFonts w:asciiTheme="minorHAnsi" w:hAnsiTheme="minorHAnsi" w:cstheme="minorHAnsi"/>
          <w:b/>
          <w:snapToGrid w:val="0"/>
          <w:color w:val="000000"/>
          <w:sz w:val="34"/>
          <w:szCs w:val="34"/>
        </w:rPr>
        <w:tab/>
        <w:t>CONTENIDO</w:t>
      </w:r>
    </w:p>
    <w:p w:rsidR="00872FCD" w:rsidRPr="00D11AE5" w:rsidRDefault="00872FCD" w:rsidP="00872FCD">
      <w:pPr>
        <w:ind w:left="360"/>
        <w:jc w:val="center"/>
        <w:rPr>
          <w:rFonts w:asciiTheme="minorHAnsi" w:hAnsiTheme="minorHAnsi" w:cstheme="minorHAnsi"/>
          <w:b/>
          <w:snapToGrid w:val="0"/>
          <w:color w:val="000000"/>
          <w:sz w:val="30"/>
          <w:szCs w:val="30"/>
        </w:rPr>
      </w:pPr>
    </w:p>
    <w:p w:rsidR="00872FCD" w:rsidRPr="00D11AE5" w:rsidRDefault="00872FCD" w:rsidP="00872FCD">
      <w:pPr>
        <w:ind w:left="360"/>
        <w:jc w:val="center"/>
        <w:rPr>
          <w:rFonts w:asciiTheme="minorHAnsi" w:hAnsiTheme="minorHAnsi" w:cstheme="minorHAnsi"/>
          <w:snapToGrid w:val="0"/>
          <w:color w:val="000000"/>
        </w:rPr>
      </w:pPr>
    </w:p>
    <w:p w:rsidR="00E36906" w:rsidRPr="00E36906" w:rsidRDefault="00872FCD"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bCs/>
          <w:caps/>
          <w:snapToGrid w:val="0"/>
          <w:color w:val="000000"/>
          <w:sz w:val="26"/>
          <w:szCs w:val="26"/>
        </w:rPr>
        <w:fldChar w:fldCharType="begin"/>
      </w:r>
      <w:r w:rsidRPr="00E36906">
        <w:rPr>
          <w:rFonts w:asciiTheme="minorHAnsi" w:hAnsiTheme="minorHAnsi" w:cstheme="minorHAnsi"/>
          <w:snapToGrid w:val="0"/>
          <w:color w:val="000000"/>
          <w:sz w:val="26"/>
          <w:szCs w:val="26"/>
        </w:rPr>
        <w:instrText xml:space="preserve"> TOC \o "1-3" \u </w:instrText>
      </w:r>
      <w:r w:rsidRPr="00E36906">
        <w:rPr>
          <w:rFonts w:asciiTheme="minorHAnsi" w:hAnsiTheme="minorHAnsi" w:cstheme="minorHAnsi"/>
          <w:bCs/>
          <w:caps/>
          <w:snapToGrid w:val="0"/>
          <w:color w:val="000000"/>
          <w:sz w:val="26"/>
          <w:szCs w:val="26"/>
        </w:rPr>
        <w:fldChar w:fldCharType="separate"/>
      </w:r>
      <w:r w:rsidR="00E36906" w:rsidRPr="00E36906">
        <w:rPr>
          <w:rFonts w:asciiTheme="minorHAnsi" w:hAnsiTheme="minorHAnsi" w:cstheme="minorHAnsi"/>
          <w:noProof/>
          <w:sz w:val="26"/>
          <w:szCs w:val="26"/>
        </w:rPr>
        <w:t>I.</w:t>
      </w:r>
      <w:r w:rsidR="00E36906" w:rsidRPr="00E36906">
        <w:rPr>
          <w:rFonts w:asciiTheme="minorHAnsi" w:eastAsiaTheme="minorEastAsia" w:hAnsiTheme="minorHAnsi" w:cstheme="minorHAnsi"/>
          <w:smallCaps w:val="0"/>
          <w:noProof/>
          <w:sz w:val="26"/>
          <w:szCs w:val="26"/>
          <w:lang w:val="es-PE" w:eastAsia="es-PE"/>
        </w:rPr>
        <w:tab/>
      </w:r>
      <w:r w:rsidR="00E36906" w:rsidRPr="00E36906">
        <w:rPr>
          <w:rFonts w:asciiTheme="minorHAnsi" w:hAnsiTheme="minorHAnsi" w:cstheme="minorHAnsi"/>
          <w:noProof/>
          <w:sz w:val="26"/>
          <w:szCs w:val="26"/>
        </w:rPr>
        <w:t>DESCRIPCIÓN</w:t>
      </w:r>
      <w:r w:rsidR="00E36906" w:rsidRPr="00E36906">
        <w:rPr>
          <w:rFonts w:asciiTheme="minorHAnsi" w:hAnsiTheme="minorHAnsi" w:cstheme="minorHAnsi"/>
          <w:noProof/>
          <w:sz w:val="26"/>
          <w:szCs w:val="26"/>
        </w:rPr>
        <w:tab/>
      </w:r>
      <w:r w:rsidR="00E36906" w:rsidRPr="00E36906">
        <w:rPr>
          <w:rFonts w:asciiTheme="minorHAnsi" w:hAnsiTheme="minorHAnsi" w:cstheme="minorHAnsi"/>
          <w:noProof/>
          <w:sz w:val="26"/>
          <w:szCs w:val="26"/>
        </w:rPr>
        <w:fldChar w:fldCharType="begin"/>
      </w:r>
      <w:r w:rsidR="00E36906" w:rsidRPr="00E36906">
        <w:rPr>
          <w:rFonts w:asciiTheme="minorHAnsi" w:hAnsiTheme="minorHAnsi" w:cstheme="minorHAnsi"/>
          <w:noProof/>
          <w:sz w:val="26"/>
          <w:szCs w:val="26"/>
        </w:rPr>
        <w:instrText xml:space="preserve"> PAGEREF _Toc290764413 \h </w:instrText>
      </w:r>
      <w:r w:rsidR="00E36906" w:rsidRPr="00E36906">
        <w:rPr>
          <w:rFonts w:asciiTheme="minorHAnsi" w:hAnsiTheme="minorHAnsi" w:cstheme="minorHAnsi"/>
          <w:noProof/>
          <w:sz w:val="26"/>
          <w:szCs w:val="26"/>
        </w:rPr>
      </w:r>
      <w:r w:rsidR="00E36906"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4</w:t>
      </w:r>
      <w:r w:rsidR="00E36906"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II.</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PROPÓSITO</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_Toc290764414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4</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III.</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ALCANCE</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_Toc290764415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5</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IV.</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REFERENCIAS</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_Toc290764416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5</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V.</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MAPEO PROCESO – OBJETIVO</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_Toc290764417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6</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VI.</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JUSTIFICACIÓN PROCESO - OBJETIVO</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_Toc290764418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D20CD1">
        <w:rPr>
          <w:rFonts w:asciiTheme="minorHAnsi" w:hAnsiTheme="minorHAnsi" w:cstheme="minorHAnsi"/>
          <w:noProof/>
          <w:sz w:val="26"/>
          <w:szCs w:val="26"/>
        </w:rPr>
        <w:t>9</w:t>
      </w:r>
      <w:r w:rsidRPr="00E36906">
        <w:rPr>
          <w:rFonts w:asciiTheme="minorHAnsi" w:hAnsiTheme="minorHAnsi" w:cstheme="minorHAnsi"/>
          <w:noProof/>
          <w:sz w:val="26"/>
          <w:szCs w:val="26"/>
        </w:rPr>
        <w:fldChar w:fldCharType="end"/>
      </w:r>
    </w:p>
    <w:p w:rsidR="00D31DD1" w:rsidRPr="00E36906" w:rsidRDefault="00872FCD" w:rsidP="00E36906">
      <w:pPr>
        <w:pStyle w:val="TDC1"/>
        <w:spacing w:line="360" w:lineRule="auto"/>
        <w:rPr>
          <w:rFonts w:asciiTheme="minorHAnsi" w:hAnsiTheme="minorHAnsi" w:cstheme="minorHAnsi"/>
          <w:b/>
          <w:snapToGrid w:val="0"/>
          <w:color w:val="000000"/>
          <w:sz w:val="26"/>
          <w:szCs w:val="26"/>
        </w:rPr>
      </w:pPr>
      <w:r w:rsidRPr="00E36906">
        <w:rPr>
          <w:rFonts w:asciiTheme="minorHAnsi" w:hAnsiTheme="minorHAnsi" w:cstheme="minorHAnsi"/>
          <w:bCs w:val="0"/>
          <w:caps w:val="0"/>
          <w:snapToGrid w:val="0"/>
          <w:color w:val="000000"/>
          <w:sz w:val="26"/>
          <w:szCs w:val="26"/>
        </w:rPr>
        <w:fldChar w:fldCharType="end"/>
      </w:r>
      <w:r w:rsidR="00E36906" w:rsidRPr="00E36906">
        <w:rPr>
          <w:rFonts w:asciiTheme="minorHAnsi" w:hAnsiTheme="minorHAnsi" w:cstheme="minorHAnsi"/>
          <w:b/>
          <w:snapToGrid w:val="0"/>
          <w:color w:val="000000"/>
          <w:sz w:val="26"/>
          <w:szCs w:val="26"/>
        </w:rPr>
        <w:t xml:space="preserve"> </w:t>
      </w:r>
    </w:p>
    <w:p w:rsidR="00D31DD1" w:rsidRPr="00E36906" w:rsidRDefault="00D31DD1" w:rsidP="00E36906">
      <w:pPr>
        <w:spacing w:line="360" w:lineRule="auto"/>
        <w:ind w:left="360"/>
        <w:jc w:val="center"/>
        <w:rPr>
          <w:rFonts w:asciiTheme="minorHAnsi" w:hAnsiTheme="minorHAnsi" w:cstheme="minorHAnsi"/>
          <w:b/>
          <w:snapToGrid w:val="0"/>
          <w:color w:val="000000"/>
          <w:sz w:val="26"/>
          <w:szCs w:val="26"/>
        </w:rPr>
      </w:pPr>
    </w:p>
    <w:p w:rsidR="00D31DD1" w:rsidRPr="00E36906" w:rsidRDefault="00D31DD1" w:rsidP="00E36906">
      <w:pPr>
        <w:spacing w:line="360" w:lineRule="auto"/>
        <w:ind w:left="360"/>
        <w:jc w:val="center"/>
        <w:rPr>
          <w:rFonts w:asciiTheme="minorHAnsi" w:hAnsiTheme="minorHAnsi" w:cstheme="minorHAnsi"/>
          <w:b/>
          <w:snapToGrid w:val="0"/>
          <w:color w:val="000000"/>
          <w:sz w:val="26"/>
          <w:szCs w:val="26"/>
        </w:rPr>
      </w:pPr>
    </w:p>
    <w:p w:rsidR="00D31DD1" w:rsidRPr="00E36906" w:rsidRDefault="00D31DD1" w:rsidP="00E36906">
      <w:pPr>
        <w:spacing w:line="360" w:lineRule="auto"/>
        <w:rPr>
          <w:rFonts w:asciiTheme="minorHAnsi" w:hAnsiTheme="minorHAnsi" w:cstheme="minorHAnsi"/>
          <w:b/>
          <w:snapToGrid w:val="0"/>
          <w:color w:val="000000"/>
          <w:sz w:val="26"/>
          <w:szCs w:val="26"/>
        </w:rPr>
      </w:pPr>
    </w:p>
    <w:p w:rsidR="00D31DD1" w:rsidRPr="00E36906" w:rsidRDefault="00D31DD1" w:rsidP="00E36906">
      <w:pPr>
        <w:spacing w:line="360" w:lineRule="auto"/>
        <w:ind w:left="360"/>
        <w:jc w:val="center"/>
        <w:rPr>
          <w:rFonts w:asciiTheme="minorHAnsi" w:hAnsiTheme="minorHAnsi" w:cstheme="minorHAnsi"/>
          <w:b/>
          <w:snapToGrid w:val="0"/>
          <w:color w:val="000000"/>
          <w:sz w:val="26"/>
          <w:szCs w:val="26"/>
        </w:rPr>
      </w:pPr>
    </w:p>
    <w:p w:rsidR="00872FCD" w:rsidRPr="00E36906" w:rsidRDefault="00872FCD" w:rsidP="00E36906">
      <w:pPr>
        <w:spacing w:line="360" w:lineRule="auto"/>
        <w:ind w:left="360"/>
        <w:jc w:val="center"/>
        <w:rPr>
          <w:rFonts w:asciiTheme="minorHAnsi" w:hAnsiTheme="minorHAnsi" w:cstheme="minorHAnsi"/>
          <w:b/>
          <w:snapToGrid w:val="0"/>
          <w:color w:val="000000"/>
          <w:sz w:val="26"/>
          <w:szCs w:val="26"/>
        </w:rPr>
      </w:pPr>
    </w:p>
    <w:p w:rsidR="00872FCD" w:rsidRPr="00D11AE5" w:rsidRDefault="00872FCD" w:rsidP="00EE3DAB">
      <w:pPr>
        <w:ind w:left="360"/>
        <w:jc w:val="center"/>
        <w:rPr>
          <w:rFonts w:asciiTheme="minorHAnsi" w:hAnsiTheme="minorHAnsi" w:cstheme="minorHAnsi"/>
          <w:b/>
          <w:snapToGrid w:val="0"/>
          <w:color w:val="000000"/>
        </w:rPr>
      </w:pPr>
    </w:p>
    <w:p w:rsidR="00872FCD" w:rsidRPr="00D11AE5" w:rsidRDefault="00872FCD" w:rsidP="00EE3DAB">
      <w:pPr>
        <w:ind w:left="360"/>
        <w:jc w:val="center"/>
        <w:rPr>
          <w:rFonts w:asciiTheme="minorHAnsi" w:hAnsiTheme="minorHAnsi" w:cstheme="minorHAnsi"/>
          <w:b/>
          <w:snapToGrid w:val="0"/>
          <w:color w:val="000000"/>
        </w:rPr>
      </w:pPr>
    </w:p>
    <w:p w:rsidR="00872FCD" w:rsidRPr="00D11AE5" w:rsidRDefault="00872FCD"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255E6B">
      <w:pPr>
        <w:ind w:left="360"/>
        <w:jc w:val="center"/>
        <w:rPr>
          <w:rFonts w:asciiTheme="minorHAnsi" w:hAnsiTheme="minorHAnsi" w:cstheme="minorHAnsi"/>
          <w:b/>
          <w:snapToGrid w:val="0"/>
          <w:color w:val="000000"/>
          <w:sz w:val="30"/>
          <w:szCs w:val="30"/>
        </w:rPr>
      </w:pPr>
      <w:r w:rsidRPr="00D11AE5">
        <w:rPr>
          <w:rFonts w:asciiTheme="minorHAnsi" w:hAnsiTheme="minorHAnsi" w:cstheme="minorHAnsi"/>
          <w:b/>
          <w:snapToGrid w:val="0"/>
          <w:color w:val="000000"/>
          <w:sz w:val="30"/>
          <w:szCs w:val="30"/>
        </w:rPr>
        <w:fldChar w:fldCharType="begin"/>
      </w:r>
      <w:r w:rsidRPr="00D11AE5">
        <w:rPr>
          <w:rFonts w:asciiTheme="minorHAnsi" w:hAnsiTheme="minorHAnsi" w:cstheme="minorHAnsi"/>
          <w:b/>
          <w:snapToGrid w:val="0"/>
          <w:color w:val="000000"/>
          <w:sz w:val="30"/>
          <w:szCs w:val="30"/>
        </w:rPr>
        <w:instrText xml:space="preserve"> DOCPROPERTY  Title  \* MERGEFORMAT </w:instrText>
      </w:r>
      <w:r w:rsidRPr="00D11AE5">
        <w:rPr>
          <w:rFonts w:asciiTheme="minorHAnsi" w:hAnsiTheme="minorHAnsi" w:cstheme="minorHAnsi"/>
          <w:b/>
          <w:snapToGrid w:val="0"/>
          <w:color w:val="000000"/>
          <w:sz w:val="30"/>
          <w:szCs w:val="30"/>
        </w:rPr>
        <w:fldChar w:fldCharType="separate"/>
      </w:r>
      <w:bookmarkStart w:id="1" w:name="_Toc271822853"/>
      <w:r w:rsidRPr="00D11AE5">
        <w:rPr>
          <w:rFonts w:asciiTheme="minorHAnsi" w:hAnsiTheme="minorHAnsi" w:cstheme="minorHAnsi"/>
          <w:b/>
          <w:snapToGrid w:val="0"/>
          <w:color w:val="000000"/>
          <w:sz w:val="30"/>
          <w:szCs w:val="30"/>
        </w:rPr>
        <w:t>JUSTIFICACIÓN DE PROCESOS - OBJETIVOS</w:t>
      </w:r>
      <w:bookmarkEnd w:id="1"/>
      <w:r w:rsidRPr="00D11AE5">
        <w:rPr>
          <w:rFonts w:asciiTheme="minorHAnsi" w:hAnsiTheme="minorHAnsi" w:cstheme="minorHAnsi"/>
          <w:b/>
          <w:snapToGrid w:val="0"/>
          <w:color w:val="000000"/>
          <w:sz w:val="30"/>
          <w:szCs w:val="30"/>
        </w:rPr>
        <w:fldChar w:fldCharType="end"/>
      </w:r>
    </w:p>
    <w:p w:rsidR="00255E6B" w:rsidRPr="00D11AE5" w:rsidRDefault="00255E6B" w:rsidP="00255E6B">
      <w:pPr>
        <w:pStyle w:val="Prrafodelista10"/>
        <w:ind w:left="426"/>
        <w:rPr>
          <w:rFonts w:asciiTheme="minorHAnsi" w:hAnsiTheme="minorHAnsi" w:cstheme="minorHAnsi"/>
          <w:lang w:val="es-ES"/>
        </w:rPr>
      </w:pPr>
    </w:p>
    <w:p w:rsidR="00255E6B" w:rsidRPr="00D11AE5" w:rsidRDefault="00255E6B" w:rsidP="00255E6B">
      <w:pPr>
        <w:pStyle w:val="Ttulo2"/>
        <w:keepLines/>
        <w:numPr>
          <w:ilvl w:val="0"/>
          <w:numId w:val="15"/>
        </w:numPr>
        <w:tabs>
          <w:tab w:val="left" w:pos="426"/>
        </w:tabs>
        <w:spacing w:before="200" w:after="0" w:line="360" w:lineRule="auto"/>
        <w:ind w:left="142" w:firstLine="0"/>
        <w:rPr>
          <w:rFonts w:asciiTheme="minorHAnsi" w:hAnsiTheme="minorHAnsi" w:cstheme="minorHAnsi"/>
          <w:i w:val="0"/>
          <w:sz w:val="24"/>
          <w:szCs w:val="24"/>
        </w:rPr>
      </w:pPr>
      <w:bookmarkStart w:id="2" w:name="_Toc271822854"/>
      <w:bookmarkStart w:id="3" w:name="_Toc290764413"/>
      <w:r w:rsidRPr="00D11AE5">
        <w:rPr>
          <w:rFonts w:asciiTheme="minorHAnsi" w:hAnsiTheme="minorHAnsi" w:cstheme="minorHAnsi"/>
          <w:i w:val="0"/>
          <w:sz w:val="24"/>
          <w:szCs w:val="24"/>
        </w:rPr>
        <w:t>DESCRIPCIÓN</w:t>
      </w:r>
      <w:bookmarkEnd w:id="2"/>
      <w:bookmarkEnd w:id="3"/>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El artefacto</w:t>
      </w:r>
      <w:r w:rsidRPr="00D11AE5">
        <w:rPr>
          <w:rFonts w:asciiTheme="minorHAnsi" w:hAnsiTheme="minorHAnsi" w:cstheme="minorHAnsi"/>
          <w:b/>
          <w:snapToGrid w:val="0"/>
          <w:color w:val="000000"/>
          <w:sz w:val="24"/>
          <w:szCs w:val="24"/>
        </w:rPr>
        <w:t xml:space="preserve"> </w:t>
      </w:r>
      <w:r w:rsidRPr="00D11AE5">
        <w:rPr>
          <w:rFonts w:asciiTheme="minorHAnsi" w:hAnsiTheme="minorHAnsi" w:cstheme="minorHAnsi"/>
          <w:b/>
          <w:i/>
          <w:snapToGrid w:val="0"/>
          <w:color w:val="000000"/>
          <w:sz w:val="24"/>
          <w:szCs w:val="24"/>
        </w:rPr>
        <w:t>Justificación de Procesos – Objetivos</w:t>
      </w:r>
      <w:r w:rsidRPr="00D11AE5">
        <w:rPr>
          <w:rFonts w:asciiTheme="minorHAnsi" w:hAnsiTheme="minorHAnsi" w:cstheme="minorHAnsi"/>
          <w:snapToGrid w:val="0"/>
          <w:color w:val="000000"/>
          <w:sz w:val="24"/>
          <w:szCs w:val="24"/>
        </w:rPr>
        <w:t xml:space="preserve"> es el diagrama que muestra la correspondencia entre los objetivos de la empresa minera cliente y los procesos identificados en ella, para </w:t>
      </w:r>
      <w:r w:rsidR="000B756D" w:rsidRPr="00D11AE5">
        <w:rPr>
          <w:rFonts w:asciiTheme="minorHAnsi" w:hAnsiTheme="minorHAnsi" w:cstheme="minorHAnsi"/>
          <w:snapToGrid w:val="0"/>
          <w:color w:val="000000"/>
          <w:sz w:val="24"/>
          <w:szCs w:val="24"/>
        </w:rPr>
        <w:t>lograr</w:t>
      </w:r>
      <w:r w:rsidRPr="00D11AE5">
        <w:rPr>
          <w:rFonts w:asciiTheme="minorHAnsi" w:hAnsiTheme="minorHAnsi" w:cstheme="minorHAnsi"/>
          <w:snapToGrid w:val="0"/>
          <w:color w:val="000000"/>
          <w:sz w:val="24"/>
          <w:szCs w:val="24"/>
        </w:rPr>
        <w:t xml:space="preserve"> conocer cuáles son los procesos que ayudan a cumplir cada objetivo. </w:t>
      </w: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El diagrama consiste en una tabla de dos entradas donde cada columna es un </w:t>
      </w:r>
      <w:r w:rsidR="00FB2AAD" w:rsidRPr="00D11AE5">
        <w:rPr>
          <w:rFonts w:asciiTheme="minorHAnsi" w:hAnsiTheme="minorHAnsi" w:cstheme="minorHAnsi"/>
          <w:snapToGrid w:val="0"/>
          <w:color w:val="000000"/>
          <w:sz w:val="24"/>
          <w:szCs w:val="24"/>
        </w:rPr>
        <w:t xml:space="preserve">macro </w:t>
      </w:r>
      <w:r w:rsidRPr="00D11AE5">
        <w:rPr>
          <w:rFonts w:asciiTheme="minorHAnsi" w:hAnsiTheme="minorHAnsi" w:cstheme="minorHAnsi"/>
          <w:snapToGrid w:val="0"/>
          <w:color w:val="000000"/>
          <w:sz w:val="24"/>
          <w:szCs w:val="24"/>
        </w:rPr>
        <w:t xml:space="preserve">proceso </w:t>
      </w:r>
      <w:r w:rsidRPr="00D11AE5">
        <w:rPr>
          <w:rFonts w:asciiTheme="minorHAnsi" w:hAnsiTheme="minorHAnsi" w:cstheme="minorHAnsi"/>
          <w:snapToGrid w:val="0"/>
          <w:color w:val="0D0D0D" w:themeColor="text1" w:themeTint="F2"/>
          <w:sz w:val="24"/>
          <w:szCs w:val="24"/>
        </w:rPr>
        <w:t xml:space="preserve">identificado (color verde para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 xml:space="preserve">procesos estratégicos, color rojo para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 xml:space="preserve">procesos operativos y color azul para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 xml:space="preserve">procesos de apoyo) y cada fila es un objetivo de la </w:t>
      </w:r>
      <w:r w:rsidR="00692303" w:rsidRPr="00D11AE5">
        <w:rPr>
          <w:rFonts w:asciiTheme="minorHAnsi" w:hAnsiTheme="minorHAnsi" w:cstheme="minorHAnsi"/>
          <w:snapToGrid w:val="0"/>
          <w:color w:val="0D0D0D" w:themeColor="text1" w:themeTint="F2"/>
          <w:sz w:val="24"/>
          <w:szCs w:val="24"/>
        </w:rPr>
        <w:t>empresa minera</w:t>
      </w:r>
      <w:r w:rsidRPr="00D11AE5">
        <w:rPr>
          <w:rFonts w:asciiTheme="minorHAnsi" w:hAnsiTheme="minorHAnsi" w:cstheme="minorHAnsi"/>
          <w:snapToGrid w:val="0"/>
          <w:color w:val="0D0D0D" w:themeColor="text1" w:themeTint="F2"/>
          <w:sz w:val="24"/>
          <w:szCs w:val="24"/>
        </w:rPr>
        <w:t xml:space="preserve">. Una “X” significa que el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proceso identificado apoya a lograr el objetivo mapeado</w:t>
      </w:r>
      <w:r w:rsidRPr="00D11AE5">
        <w:rPr>
          <w:rFonts w:asciiTheme="minorHAnsi" w:hAnsiTheme="minorHAnsi" w:cstheme="minorHAnsi"/>
          <w:snapToGrid w:val="0"/>
          <w:color w:val="000000"/>
          <w:sz w:val="24"/>
          <w:szCs w:val="24"/>
        </w:rPr>
        <w:t>. Cabe mencionar que los objetivos justificados corresponden al último nivel del diagrama de objetivos, entendiéndose que los objetivos de mayor jerarquía siguen el mismo comportamiento de sus sub-objetivos.</w:t>
      </w: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p>
    <w:p w:rsidR="00255E6B" w:rsidRPr="00D11AE5" w:rsidRDefault="00255E6B" w:rsidP="00255E6B">
      <w:pPr>
        <w:pStyle w:val="Ttulo2"/>
        <w:keepLines/>
        <w:numPr>
          <w:ilvl w:val="0"/>
          <w:numId w:val="15"/>
        </w:numPr>
        <w:tabs>
          <w:tab w:val="left" w:pos="426"/>
        </w:tabs>
        <w:spacing w:before="200" w:after="0" w:line="360" w:lineRule="auto"/>
        <w:ind w:left="142" w:firstLine="0"/>
        <w:rPr>
          <w:rFonts w:asciiTheme="minorHAnsi" w:hAnsiTheme="minorHAnsi" w:cstheme="minorHAnsi"/>
          <w:i w:val="0"/>
          <w:sz w:val="24"/>
          <w:szCs w:val="24"/>
        </w:rPr>
      </w:pPr>
      <w:bookmarkStart w:id="4" w:name="_Toc271822855"/>
      <w:bookmarkStart w:id="5" w:name="_Toc290764414"/>
      <w:r w:rsidRPr="00D11AE5">
        <w:rPr>
          <w:rFonts w:asciiTheme="minorHAnsi" w:hAnsiTheme="minorHAnsi" w:cstheme="minorHAnsi"/>
          <w:i w:val="0"/>
          <w:sz w:val="24"/>
          <w:szCs w:val="24"/>
        </w:rPr>
        <w:t>PROPÓSITO</w:t>
      </w:r>
      <w:bookmarkEnd w:id="4"/>
      <w:bookmarkEnd w:id="5"/>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El propósito de este documento es identificar de manera general qué </w:t>
      </w:r>
      <w:r w:rsidR="00FB2AAD" w:rsidRPr="00D11AE5">
        <w:rPr>
          <w:rFonts w:asciiTheme="minorHAnsi" w:hAnsiTheme="minorHAnsi" w:cstheme="minorHAnsi"/>
          <w:snapToGrid w:val="0"/>
          <w:color w:val="000000"/>
          <w:sz w:val="24"/>
          <w:szCs w:val="24"/>
        </w:rPr>
        <w:t xml:space="preserve">macro </w:t>
      </w:r>
      <w:r w:rsidRPr="00D11AE5">
        <w:rPr>
          <w:rFonts w:asciiTheme="minorHAnsi" w:hAnsiTheme="minorHAnsi" w:cstheme="minorHAnsi"/>
          <w:snapToGrid w:val="0"/>
          <w:color w:val="000000"/>
          <w:sz w:val="24"/>
          <w:szCs w:val="24"/>
        </w:rPr>
        <w:t xml:space="preserve">procesos aportan valor para lograr cumplir con los objetivos identificados </w:t>
      </w:r>
      <w:r w:rsidR="00FB2AAD" w:rsidRPr="00D11AE5">
        <w:rPr>
          <w:rFonts w:asciiTheme="minorHAnsi" w:hAnsiTheme="minorHAnsi" w:cstheme="minorHAnsi"/>
          <w:snapToGrid w:val="0"/>
          <w:color w:val="000000"/>
          <w:sz w:val="24"/>
          <w:szCs w:val="24"/>
        </w:rPr>
        <w:t>en</w:t>
      </w:r>
      <w:r w:rsidRPr="00D11AE5">
        <w:rPr>
          <w:rFonts w:asciiTheme="minorHAnsi" w:hAnsiTheme="minorHAnsi" w:cstheme="minorHAnsi"/>
          <w:snapToGrid w:val="0"/>
          <w:color w:val="000000"/>
          <w:sz w:val="24"/>
          <w:szCs w:val="24"/>
        </w:rPr>
        <w:t xml:space="preserve"> </w:t>
      </w:r>
      <w:r w:rsidR="00FB2AAD" w:rsidRPr="00D11AE5">
        <w:rPr>
          <w:rFonts w:asciiTheme="minorHAnsi" w:hAnsiTheme="minorHAnsi" w:cstheme="minorHAnsi"/>
          <w:snapToGrid w:val="0"/>
          <w:color w:val="000000"/>
          <w:sz w:val="24"/>
          <w:szCs w:val="24"/>
        </w:rPr>
        <w:t xml:space="preserve">la </w:t>
      </w:r>
      <w:r w:rsidRPr="00D11AE5">
        <w:rPr>
          <w:rFonts w:asciiTheme="minorHAnsi" w:hAnsiTheme="minorHAnsi" w:cstheme="minorHAnsi"/>
          <w:snapToGrid w:val="0"/>
          <w:color w:val="000000"/>
          <w:sz w:val="24"/>
          <w:szCs w:val="24"/>
        </w:rPr>
        <w:t xml:space="preserve">empresa minera, para luego priorizar </w:t>
      </w:r>
      <w:r w:rsidR="00FB2AAD" w:rsidRPr="00D11AE5">
        <w:rPr>
          <w:rFonts w:asciiTheme="minorHAnsi" w:hAnsiTheme="minorHAnsi" w:cstheme="minorHAnsi"/>
          <w:snapToGrid w:val="0"/>
          <w:color w:val="000000"/>
          <w:sz w:val="24"/>
          <w:szCs w:val="24"/>
        </w:rPr>
        <w:t xml:space="preserve">macro </w:t>
      </w:r>
      <w:r w:rsidRPr="00D11AE5">
        <w:rPr>
          <w:rFonts w:asciiTheme="minorHAnsi" w:hAnsiTheme="minorHAnsi" w:cstheme="minorHAnsi"/>
          <w:snapToGrid w:val="0"/>
          <w:color w:val="000000"/>
          <w:sz w:val="24"/>
          <w:szCs w:val="24"/>
        </w:rPr>
        <w:t>dichos procesos de acuerdo a la cantidad de objetivos mapeados. Esto se realiza con la finalidad de evaluar si es que los procesos que se están ejecutando apoyan el logro de</w:t>
      </w:r>
      <w:r w:rsidR="00FB2AAD" w:rsidRPr="00D11AE5">
        <w:rPr>
          <w:rFonts w:asciiTheme="minorHAnsi" w:hAnsiTheme="minorHAnsi" w:cstheme="minorHAnsi"/>
          <w:snapToGrid w:val="0"/>
          <w:color w:val="000000"/>
          <w:sz w:val="24"/>
          <w:szCs w:val="24"/>
        </w:rPr>
        <w:t xml:space="preserve">l </w:t>
      </w:r>
      <w:r w:rsidRPr="00D11AE5">
        <w:rPr>
          <w:rFonts w:asciiTheme="minorHAnsi" w:hAnsiTheme="minorHAnsi" w:cstheme="minorHAnsi"/>
          <w:snapToGrid w:val="0"/>
          <w:color w:val="000000"/>
          <w:sz w:val="24"/>
          <w:szCs w:val="24"/>
        </w:rPr>
        <w:t>objetivo general</w:t>
      </w:r>
      <w:r w:rsidR="00FB2AAD" w:rsidRPr="00D11AE5">
        <w:rPr>
          <w:rFonts w:asciiTheme="minorHAnsi" w:hAnsiTheme="minorHAnsi" w:cstheme="minorHAnsi"/>
          <w:snapToGrid w:val="0"/>
          <w:color w:val="000000"/>
          <w:sz w:val="24"/>
          <w:szCs w:val="24"/>
        </w:rPr>
        <w:t xml:space="preserve"> de la empresa</w:t>
      </w:r>
      <w:r w:rsidRPr="00D11AE5">
        <w:rPr>
          <w:rFonts w:asciiTheme="minorHAnsi" w:hAnsiTheme="minorHAnsi" w:cstheme="minorHAnsi"/>
          <w:snapToGrid w:val="0"/>
          <w:color w:val="000000"/>
          <w:sz w:val="24"/>
          <w:szCs w:val="24"/>
        </w:rPr>
        <w:t>.</w:t>
      </w:r>
    </w:p>
    <w:p w:rsidR="00255E6B" w:rsidRPr="00D11AE5" w:rsidRDefault="00255E6B" w:rsidP="00255E6B">
      <w:pPr>
        <w:pStyle w:val="Prrafodelista10"/>
        <w:spacing w:line="360" w:lineRule="auto"/>
        <w:ind w:left="708"/>
        <w:jc w:val="both"/>
        <w:rPr>
          <w:rFonts w:asciiTheme="minorHAnsi" w:hAnsiTheme="minorHAnsi" w:cstheme="minorHAnsi"/>
          <w:snapToGrid w:val="0"/>
          <w:color w:val="000000"/>
          <w:sz w:val="24"/>
          <w:szCs w:val="24"/>
        </w:rPr>
      </w:pPr>
    </w:p>
    <w:p w:rsidR="00255E6B" w:rsidRPr="00D11AE5" w:rsidRDefault="00255E6B" w:rsidP="00255E6B">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6" w:name="_Toc271822856"/>
      <w:bookmarkStart w:id="7" w:name="_Toc290764415"/>
      <w:r w:rsidRPr="00D11AE5">
        <w:rPr>
          <w:rFonts w:asciiTheme="minorHAnsi" w:hAnsiTheme="minorHAnsi" w:cstheme="minorHAnsi"/>
          <w:i w:val="0"/>
          <w:sz w:val="24"/>
          <w:szCs w:val="24"/>
        </w:rPr>
        <w:lastRenderedPageBreak/>
        <w:t>ALCANCE</w:t>
      </w:r>
      <w:bookmarkEnd w:id="6"/>
      <w:bookmarkEnd w:id="7"/>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El alcance de este documento se ve acotado a los objetivos planteados por la empresa minera San Mauricio y por el cliente asignado por el Comité de Proyectos.</w:t>
      </w: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p>
    <w:p w:rsidR="00255E6B" w:rsidRPr="00D11AE5" w:rsidRDefault="00255E6B" w:rsidP="00255E6B">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8" w:name="_Toc271675024"/>
      <w:bookmarkStart w:id="9" w:name="_Toc271822857"/>
      <w:bookmarkStart w:id="10" w:name="_Toc290764416"/>
      <w:r w:rsidRPr="00D11AE5">
        <w:rPr>
          <w:rFonts w:asciiTheme="minorHAnsi" w:hAnsiTheme="minorHAnsi" w:cstheme="minorHAnsi"/>
          <w:i w:val="0"/>
          <w:sz w:val="24"/>
          <w:szCs w:val="24"/>
        </w:rPr>
        <w:t>REFERENCIAS</w:t>
      </w:r>
      <w:bookmarkEnd w:id="8"/>
      <w:bookmarkEnd w:id="9"/>
      <w:bookmarkEnd w:id="10"/>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Este documento referencia a los siguientes entregables:</w:t>
      </w:r>
    </w:p>
    <w:p w:rsidR="00255E6B" w:rsidRPr="00D11AE5" w:rsidRDefault="00255E6B" w:rsidP="00255E6B">
      <w:pPr>
        <w:pStyle w:val="Prrafodelista10"/>
        <w:numPr>
          <w:ilvl w:val="0"/>
          <w:numId w:val="14"/>
        </w:numPr>
        <w:tabs>
          <w:tab w:val="left" w:pos="709"/>
        </w:tabs>
        <w:spacing w:after="0" w:line="360" w:lineRule="auto"/>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Diagrama de Objetivos – Arquitectura de Procesos de una pequeña minera.</w:t>
      </w:r>
    </w:p>
    <w:p w:rsidR="00255E6B" w:rsidRPr="00D11AE5" w:rsidRDefault="00255E6B" w:rsidP="00255E6B">
      <w:pPr>
        <w:pStyle w:val="Prrafodelista10"/>
        <w:numPr>
          <w:ilvl w:val="0"/>
          <w:numId w:val="14"/>
        </w:numPr>
        <w:tabs>
          <w:tab w:val="left" w:pos="720"/>
        </w:tabs>
        <w:spacing w:after="0" w:line="360" w:lineRule="auto"/>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Mapa de Procesos – Arquitectura de Procesos una pequeña minera.</w:t>
      </w:r>
    </w:p>
    <w:p w:rsidR="00255E6B" w:rsidRPr="00D11AE5" w:rsidRDefault="00255E6B" w:rsidP="00255E6B">
      <w:pPr>
        <w:jc w:val="right"/>
        <w:rPr>
          <w:rFonts w:asciiTheme="minorHAnsi" w:hAnsiTheme="minorHAnsi" w:cstheme="minorHAnsi"/>
        </w:rPr>
      </w:pPr>
    </w:p>
    <w:p w:rsidR="00255E6B" w:rsidRPr="00D11AE5" w:rsidRDefault="00255E6B" w:rsidP="00255E6B">
      <w:pPr>
        <w:jc w:val="right"/>
        <w:rPr>
          <w:rFonts w:asciiTheme="minorHAnsi" w:hAnsiTheme="minorHAnsi" w:cstheme="minorHAnsi"/>
        </w:rPr>
      </w:pPr>
    </w:p>
    <w:p w:rsidR="00255E6B" w:rsidRPr="00D11AE5" w:rsidRDefault="00255E6B" w:rsidP="00255E6B">
      <w:pPr>
        <w:pStyle w:val="Prrafodelista10"/>
        <w:numPr>
          <w:ilvl w:val="0"/>
          <w:numId w:val="13"/>
        </w:numPr>
        <w:tabs>
          <w:tab w:val="left" w:pos="1250"/>
        </w:tabs>
        <w:rPr>
          <w:rFonts w:asciiTheme="minorHAnsi" w:hAnsiTheme="minorHAnsi" w:cstheme="minorHAnsi"/>
          <w:lang w:val="es-ES"/>
        </w:rPr>
        <w:sectPr w:rsidR="00255E6B" w:rsidRPr="00D11AE5" w:rsidSect="00690B56">
          <w:headerReference w:type="default" r:id="rId10"/>
          <w:footerReference w:type="default" r:id="rId11"/>
          <w:pgSz w:w="12240" w:h="15840" w:code="1"/>
          <w:pgMar w:top="1418" w:right="1701" w:bottom="1418" w:left="1701" w:header="709" w:footer="709" w:gutter="0"/>
          <w:cols w:space="708"/>
          <w:titlePg/>
          <w:docGrid w:linePitch="360"/>
        </w:sectPr>
      </w:pPr>
    </w:p>
    <w:p w:rsidR="00255E6B" w:rsidRPr="00D11AE5" w:rsidRDefault="00255E6B" w:rsidP="0035196A">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11" w:name="_Toc271822858"/>
      <w:bookmarkStart w:id="12" w:name="_Toc290764417"/>
      <w:r w:rsidRPr="00D11AE5">
        <w:rPr>
          <w:rFonts w:asciiTheme="minorHAnsi" w:hAnsiTheme="minorHAnsi" w:cstheme="minorHAnsi"/>
          <w:i w:val="0"/>
          <w:sz w:val="24"/>
          <w:szCs w:val="24"/>
        </w:rPr>
        <w:lastRenderedPageBreak/>
        <w:t xml:space="preserve">MAPEO PROCESO </w:t>
      </w:r>
      <w:r w:rsidR="0035196A" w:rsidRPr="00D11AE5">
        <w:rPr>
          <w:rFonts w:asciiTheme="minorHAnsi" w:hAnsiTheme="minorHAnsi" w:cstheme="minorHAnsi"/>
          <w:i w:val="0"/>
          <w:sz w:val="24"/>
          <w:szCs w:val="24"/>
        </w:rPr>
        <w:t>–</w:t>
      </w:r>
      <w:r w:rsidRPr="00D11AE5">
        <w:rPr>
          <w:rFonts w:asciiTheme="minorHAnsi" w:hAnsiTheme="minorHAnsi" w:cstheme="minorHAnsi"/>
          <w:i w:val="0"/>
          <w:sz w:val="24"/>
          <w:szCs w:val="24"/>
        </w:rPr>
        <w:t xml:space="preserve"> OBJETIVO</w:t>
      </w:r>
      <w:bookmarkStart w:id="13" w:name="_GoBack"/>
      <w:bookmarkEnd w:id="11"/>
      <w:bookmarkEnd w:id="12"/>
      <w:bookmarkEnd w:id="13"/>
    </w:p>
    <w:p w:rsidR="0035196A" w:rsidRPr="00D11AE5" w:rsidRDefault="0035196A" w:rsidP="0035196A">
      <w:pPr>
        <w:rPr>
          <w:rFonts w:asciiTheme="minorHAnsi" w:hAnsiTheme="minorHAnsi" w:cstheme="minorHAnsi"/>
        </w:rPr>
      </w:pPr>
    </w:p>
    <w:p w:rsidR="00255E6B" w:rsidRPr="00D11AE5" w:rsidRDefault="00255E6B" w:rsidP="00255E6B">
      <w:pPr>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0F6803" w:rsidP="000F6803">
      <w:pPr>
        <w:tabs>
          <w:tab w:val="left" w:pos="1250"/>
        </w:tabs>
        <w:jc w:val="center"/>
        <w:rPr>
          <w:rFonts w:asciiTheme="minorHAnsi" w:hAnsiTheme="minorHAnsi" w:cstheme="minorHAnsi"/>
        </w:rPr>
      </w:pPr>
      <w:r>
        <w:rPr>
          <w:rFonts w:asciiTheme="minorHAnsi" w:hAnsiTheme="minorHAnsi" w:cstheme="minorHAnsi"/>
          <w:noProof/>
          <w:lang w:val="es-PE" w:eastAsia="es-PE"/>
        </w:rPr>
        <w:drawing>
          <wp:inline distT="0" distB="0" distL="0" distR="0">
            <wp:extent cx="9452610" cy="4298950"/>
            <wp:effectExtent l="0" t="0" r="0" b="6350"/>
            <wp:docPr id="4" name="Imagen 4" descr="C:\Users\SIRBLACKMPV\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BLACKMPV\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52610" cy="4298950"/>
                    </a:xfrm>
                    <a:prstGeom prst="rect">
                      <a:avLst/>
                    </a:prstGeom>
                    <a:noFill/>
                    <a:ln>
                      <a:noFill/>
                    </a:ln>
                  </pic:spPr>
                </pic:pic>
              </a:graphicData>
            </a:graphic>
          </wp:inline>
        </w:drawing>
      </w:r>
    </w:p>
    <w:p w:rsidR="00255E6B" w:rsidRPr="00D11AE5" w:rsidRDefault="00255E6B" w:rsidP="00255E6B">
      <w:pPr>
        <w:tabs>
          <w:tab w:val="left" w:pos="1250"/>
        </w:tabs>
        <w:rPr>
          <w:rFonts w:asciiTheme="minorHAnsi" w:hAnsiTheme="minorHAnsi" w:cstheme="minorHAnsi"/>
        </w:rPr>
      </w:pPr>
    </w:p>
    <w:p w:rsidR="00255E6B" w:rsidRDefault="00255E6B" w:rsidP="00255E6B">
      <w:pPr>
        <w:tabs>
          <w:tab w:val="left" w:pos="1250"/>
        </w:tabs>
        <w:rPr>
          <w:rFonts w:asciiTheme="minorHAnsi" w:hAnsiTheme="minorHAnsi" w:cstheme="minorHAnsi"/>
        </w:rPr>
      </w:pPr>
    </w:p>
    <w:p w:rsidR="000F6803" w:rsidRDefault="000F6803" w:rsidP="00255E6B">
      <w:pPr>
        <w:tabs>
          <w:tab w:val="left" w:pos="1250"/>
        </w:tabs>
        <w:rPr>
          <w:rFonts w:asciiTheme="minorHAnsi" w:hAnsiTheme="minorHAnsi" w:cstheme="minorHAnsi"/>
        </w:rPr>
      </w:pPr>
    </w:p>
    <w:p w:rsidR="000F6803" w:rsidRPr="00D11AE5" w:rsidRDefault="000F6803" w:rsidP="00255E6B">
      <w:pPr>
        <w:tabs>
          <w:tab w:val="left" w:pos="1250"/>
        </w:tabs>
        <w:rPr>
          <w:rFonts w:asciiTheme="minorHAnsi" w:hAnsiTheme="minorHAnsi" w:cstheme="minorHAnsi"/>
        </w:rPr>
      </w:pPr>
    </w:p>
    <w:p w:rsidR="0035196A" w:rsidRPr="00D11AE5" w:rsidRDefault="0035196A" w:rsidP="00255E6B">
      <w:pPr>
        <w:tabs>
          <w:tab w:val="left" w:pos="1250"/>
        </w:tabs>
        <w:rPr>
          <w:rFonts w:asciiTheme="minorHAnsi" w:hAnsiTheme="minorHAnsi" w:cstheme="minorHAnsi"/>
        </w:rPr>
      </w:pPr>
    </w:p>
    <w:p w:rsidR="00255E6B" w:rsidRPr="00D11AE5" w:rsidRDefault="00D20CD1" w:rsidP="00255E6B">
      <w:pPr>
        <w:tabs>
          <w:tab w:val="left" w:pos="1250"/>
        </w:tabs>
        <w:rPr>
          <w:rFonts w:asciiTheme="minorHAnsi" w:hAnsiTheme="minorHAnsi" w:cstheme="minorHAnsi"/>
        </w:rPr>
      </w:pPr>
      <w:r>
        <w:rPr>
          <w:rFonts w:asciiTheme="minorHAnsi" w:hAnsiTheme="minorHAnsi" w:cstheme="minorHAnsi"/>
          <w:noProof/>
          <w:lang w:val="es-PE" w:eastAsia="es-PE"/>
        </w:rPr>
        <w:drawing>
          <wp:inline distT="0" distB="0" distL="0" distR="0">
            <wp:extent cx="9441180" cy="3515360"/>
            <wp:effectExtent l="0" t="0" r="7620" b="8890"/>
            <wp:docPr id="3" name="Imagen 3" descr="C:\Users\SIRBLACKMPV\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RBLACKMPV\Deskto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41180" cy="3515360"/>
                    </a:xfrm>
                    <a:prstGeom prst="rect">
                      <a:avLst/>
                    </a:prstGeom>
                    <a:noFill/>
                    <a:ln>
                      <a:noFill/>
                    </a:ln>
                  </pic:spPr>
                </pic:pic>
              </a:graphicData>
            </a:graphic>
          </wp:inline>
        </w:drawing>
      </w:r>
    </w:p>
    <w:p w:rsidR="00D22C7A" w:rsidRPr="00D11AE5" w:rsidRDefault="00D22C7A" w:rsidP="00255E6B">
      <w:pPr>
        <w:tabs>
          <w:tab w:val="left" w:pos="1250"/>
        </w:tabs>
        <w:rPr>
          <w:rFonts w:asciiTheme="minorHAnsi" w:hAnsiTheme="minorHAnsi" w:cstheme="minorHAnsi"/>
        </w:rPr>
      </w:pPr>
    </w:p>
    <w:p w:rsidR="00D22C7A" w:rsidRPr="00D11AE5" w:rsidRDefault="00D22C7A"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35196A" w:rsidRPr="00D11AE5" w:rsidRDefault="0035196A" w:rsidP="00255E6B">
      <w:pPr>
        <w:tabs>
          <w:tab w:val="left" w:pos="1250"/>
        </w:tabs>
        <w:rPr>
          <w:rFonts w:asciiTheme="minorHAnsi" w:hAnsiTheme="minorHAnsi" w:cstheme="minorHAnsi"/>
        </w:rPr>
      </w:pPr>
    </w:p>
    <w:p w:rsidR="00255E6B" w:rsidRPr="00D11AE5" w:rsidRDefault="004A4803" w:rsidP="00255E6B">
      <w:pPr>
        <w:tabs>
          <w:tab w:val="left" w:pos="1250"/>
        </w:tabs>
        <w:rPr>
          <w:rFonts w:asciiTheme="minorHAnsi" w:hAnsiTheme="minorHAnsi" w:cstheme="minorHAnsi"/>
        </w:rPr>
      </w:pPr>
      <w:r>
        <w:rPr>
          <w:rFonts w:asciiTheme="minorHAnsi" w:hAnsiTheme="minorHAnsi" w:cstheme="minorHAnsi"/>
          <w:noProof/>
          <w:lang w:val="es-PE" w:eastAsia="es-PE"/>
        </w:rPr>
        <w:drawing>
          <wp:inline distT="0" distB="0" distL="0" distR="0">
            <wp:extent cx="9441180" cy="3574415"/>
            <wp:effectExtent l="0" t="0" r="7620" b="6985"/>
            <wp:docPr id="6" name="Imagen 6" descr="C:\Users\SIRBLACKMPV\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BLACKMPV\Deskto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41180" cy="3574415"/>
                    </a:xfrm>
                    <a:prstGeom prst="rect">
                      <a:avLst/>
                    </a:prstGeom>
                    <a:noFill/>
                    <a:ln>
                      <a:noFill/>
                    </a:ln>
                  </pic:spPr>
                </pic:pic>
              </a:graphicData>
            </a:graphic>
          </wp:inline>
        </w:drawing>
      </w:r>
    </w:p>
    <w:p w:rsidR="0035196A" w:rsidRPr="00D11AE5" w:rsidRDefault="0035196A" w:rsidP="00255E6B">
      <w:pPr>
        <w:tabs>
          <w:tab w:val="left" w:pos="1250"/>
        </w:tabs>
        <w:rPr>
          <w:rFonts w:asciiTheme="minorHAnsi" w:hAnsiTheme="minorHAnsi" w:cstheme="minorHAnsi"/>
        </w:rPr>
      </w:pPr>
    </w:p>
    <w:p w:rsidR="00255E6B" w:rsidRPr="00D20CD1" w:rsidRDefault="006351A6" w:rsidP="00255E6B">
      <w:pPr>
        <w:rPr>
          <w:rFonts w:asciiTheme="minorHAnsi" w:hAnsiTheme="minorHAnsi" w:cstheme="minorHAnsi"/>
          <w:b/>
          <w:snapToGrid w:val="0"/>
          <w:color w:val="000000"/>
          <w:sz w:val="22"/>
          <w:szCs w:val="22"/>
        </w:rPr>
      </w:pPr>
      <w:r>
        <w:rPr>
          <w:rFonts w:asciiTheme="minorHAnsi" w:hAnsiTheme="minorHAnsi" w:cstheme="minorHAnsi"/>
          <w:noProof/>
          <w:lang w:val="es-PE" w:eastAsia="es-PE"/>
        </w:rPr>
        <mc:AlternateContent>
          <mc:Choice Requires="wps">
            <w:drawing>
              <wp:anchor distT="0" distB="0" distL="114300" distR="114300" simplePos="0" relativeHeight="251658752" behindDoc="0" locked="0" layoutInCell="1" allowOverlap="1">
                <wp:simplePos x="0" y="0"/>
                <wp:positionH relativeFrom="column">
                  <wp:posOffset>6009005</wp:posOffset>
                </wp:positionH>
                <wp:positionV relativeFrom="paragraph">
                  <wp:posOffset>1534160</wp:posOffset>
                </wp:positionV>
                <wp:extent cx="228600" cy="228600"/>
                <wp:effectExtent l="0" t="0" r="0" b="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73.15pt;margin-top:120.8pt;width:18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" stroked="f"/>
            </w:pict>
          </mc:Fallback>
        </mc:AlternateContent>
      </w:r>
    </w:p>
    <w:p w:rsidR="00255E6B" w:rsidRPr="00D20CD1" w:rsidRDefault="00255E6B" w:rsidP="00255E6B">
      <w:pPr>
        <w:pStyle w:val="Prrafodelista10"/>
        <w:spacing w:line="240" w:lineRule="auto"/>
        <w:jc w:val="center"/>
        <w:rPr>
          <w:rFonts w:asciiTheme="minorHAnsi" w:hAnsiTheme="minorHAnsi" w:cstheme="minorHAnsi"/>
          <w:b/>
          <w:snapToGrid w:val="0"/>
          <w:color w:val="000000"/>
        </w:rPr>
      </w:pPr>
      <w:r w:rsidRPr="00D20CD1">
        <w:rPr>
          <w:rFonts w:asciiTheme="minorHAnsi" w:hAnsiTheme="minorHAnsi" w:cstheme="minorHAnsi"/>
          <w:b/>
          <w:snapToGrid w:val="0"/>
          <w:color w:val="000000"/>
        </w:rPr>
        <w:t>Ilustración 1: Justificación Procesos – Objetivos</w:t>
      </w:r>
    </w:p>
    <w:p w:rsidR="00255E6B" w:rsidRPr="00D20CD1" w:rsidRDefault="00255E6B" w:rsidP="00255E6B">
      <w:pPr>
        <w:pStyle w:val="Prrafodelista10"/>
        <w:spacing w:line="240" w:lineRule="auto"/>
        <w:jc w:val="center"/>
        <w:rPr>
          <w:rFonts w:asciiTheme="minorHAnsi" w:hAnsiTheme="minorHAnsi" w:cstheme="minorHAnsi"/>
          <w:snapToGrid w:val="0"/>
          <w:color w:val="000000"/>
        </w:rPr>
      </w:pPr>
      <w:r w:rsidRPr="00D20CD1">
        <w:rPr>
          <w:rFonts w:asciiTheme="minorHAnsi" w:hAnsiTheme="minorHAnsi" w:cstheme="minorHAnsi"/>
          <w:snapToGrid w:val="0"/>
          <w:color w:val="000000"/>
        </w:rPr>
        <w:t>Fuente: Elaboración Propia</w:t>
      </w:r>
    </w:p>
    <w:p w:rsidR="00255E6B" w:rsidRPr="00D11AE5" w:rsidRDefault="00255E6B" w:rsidP="00255E6B">
      <w:pPr>
        <w:rPr>
          <w:rFonts w:asciiTheme="minorHAnsi" w:hAnsiTheme="minorHAnsi" w:cstheme="minorHAnsi"/>
        </w:rPr>
        <w:sectPr w:rsidR="00255E6B" w:rsidRPr="00D11AE5" w:rsidSect="00690B56">
          <w:pgSz w:w="15840" w:h="12240" w:orient="landscape"/>
          <w:pgMar w:top="1701" w:right="672" w:bottom="1079" w:left="284" w:header="709" w:footer="709" w:gutter="0"/>
          <w:cols w:space="708"/>
          <w:docGrid w:linePitch="360"/>
        </w:sectPr>
      </w:pPr>
    </w:p>
    <w:p w:rsidR="00255E6B" w:rsidRPr="00D11AE5" w:rsidRDefault="00255E6B" w:rsidP="00255E6B">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14" w:name="_Toc271822859"/>
      <w:bookmarkStart w:id="15" w:name="_Toc290764418"/>
      <w:r w:rsidRPr="00D11AE5">
        <w:rPr>
          <w:rFonts w:asciiTheme="minorHAnsi" w:hAnsiTheme="minorHAnsi" w:cstheme="minorHAnsi"/>
          <w:i w:val="0"/>
          <w:sz w:val="24"/>
          <w:szCs w:val="24"/>
        </w:rPr>
        <w:lastRenderedPageBreak/>
        <w:t>JUSTIFICACIÓN PROCESO - OBJETIVO</w:t>
      </w:r>
      <w:bookmarkEnd w:id="14"/>
      <w:bookmarkEnd w:id="15"/>
    </w:p>
    <w:p w:rsidR="00255E6B" w:rsidRPr="00D11AE5" w:rsidRDefault="00255E6B" w:rsidP="00255E6B">
      <w:pPr>
        <w:pStyle w:val="Sinespaciado1"/>
        <w:jc w:val="both"/>
        <w:rPr>
          <w:rFonts w:asciiTheme="minorHAnsi" w:hAnsiTheme="minorHAnsi" w:cstheme="minorHAnsi"/>
          <w:b/>
          <w:sz w:val="24"/>
          <w:szCs w:val="24"/>
        </w:rPr>
      </w:pPr>
    </w:p>
    <w:p w:rsidR="00255E6B" w:rsidRPr="00D11AE5" w:rsidRDefault="00255E6B" w:rsidP="00255E6B">
      <w:pPr>
        <w:jc w:val="both"/>
        <w:rPr>
          <w:rFonts w:asciiTheme="minorHAnsi" w:hAnsiTheme="minorHAnsi" w:cstheme="minorHAnsi"/>
          <w:b/>
          <w:u w:val="single"/>
        </w:rPr>
      </w:pPr>
      <w:r w:rsidRPr="00D11AE5">
        <w:rPr>
          <w:rFonts w:asciiTheme="minorHAnsi" w:hAnsiTheme="minorHAnsi" w:cstheme="minorHAnsi"/>
          <w:b/>
          <w:u w:val="single"/>
        </w:rPr>
        <w:t>Gestión Legal de  Proyectos</w:t>
      </w:r>
    </w:p>
    <w:p w:rsidR="00255E6B" w:rsidRPr="00D11AE5" w:rsidRDefault="00255E6B" w:rsidP="00255E6B">
      <w:pPr>
        <w:pStyle w:val="ListParagraph1"/>
        <w:ind w:left="0"/>
        <w:jc w:val="both"/>
        <w:rPr>
          <w:rFonts w:asciiTheme="minorHAnsi" w:hAnsiTheme="minorHAnsi" w:cstheme="minorHAnsi"/>
          <w:b/>
          <w:color w:val="000000"/>
          <w:u w:val="single"/>
        </w:rPr>
      </w:pPr>
    </w:p>
    <w:p w:rsidR="00255E6B" w:rsidRPr="00D11AE5" w:rsidRDefault="00255E6B" w:rsidP="0035196A">
      <w:pPr>
        <w:pStyle w:val="ListParagraph1"/>
        <w:ind w:left="708" w:hanging="708"/>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OE 1.1.2: Promover el incremento de denuncios mineros</w:t>
      </w:r>
      <w:r w:rsidR="00D61CE8" w:rsidRPr="00D11AE5">
        <w:rPr>
          <w:rFonts w:asciiTheme="minorHAnsi" w:hAnsiTheme="minorHAnsi" w:cstheme="minorHAnsi"/>
          <w:b/>
          <w:snapToGrid w:val="0"/>
          <w:color w:val="000000"/>
        </w:rPr>
        <w:t>.</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Mediante una adecuada asesoría legal, se podrán cumplir con los requerimientos necesarios para acceder a un mayor número de denuncios mineros, los cuales definitivamente tendrán un impacto positivo en el incremento del crecimiento sostenible de la empresa.</w:t>
      </w:r>
    </w:p>
    <w:p w:rsidR="00255E6B" w:rsidRPr="00D11AE5" w:rsidRDefault="00255E6B" w:rsidP="00255E6B">
      <w:pPr>
        <w:pStyle w:val="Prrafodelista"/>
        <w:ind w:left="0"/>
        <w:jc w:val="both"/>
        <w:rPr>
          <w:rFonts w:asciiTheme="minorHAnsi" w:hAnsiTheme="minorHAnsi" w:cstheme="minorHAnsi"/>
          <w:snapToGrid w:val="0"/>
          <w:color w:val="000000"/>
        </w:rPr>
      </w:pPr>
    </w:p>
    <w:p w:rsidR="00255E6B" w:rsidRPr="00D11AE5" w:rsidRDefault="00D61CE8"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OE 1.1.3 Investigar, licitar y seleccionar los proveedores adecuados.</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El tema legal es de vital importancia para una adecuada selección de los proveedores que brindarán servicios a la empresa. Si no se realiza un procedimiento legal adecuado para la realización de transacciones con los proveedores, la empresa puede ser víctima de multas y demás sanciones establecidas por ley.</w:t>
      </w:r>
    </w:p>
    <w:p w:rsidR="00255E6B" w:rsidRPr="00D11AE5" w:rsidRDefault="00255E6B" w:rsidP="00255E6B">
      <w:pPr>
        <w:pStyle w:val="ListParagraph1"/>
        <w:ind w:left="0"/>
        <w:jc w:val="both"/>
        <w:rPr>
          <w:rFonts w:asciiTheme="minorHAnsi" w:hAnsiTheme="minorHAnsi" w:cstheme="minorHAnsi"/>
          <w:snapToGrid w:val="0"/>
          <w:color w:val="000000"/>
        </w:rPr>
      </w:pP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 xml:space="preserve">OE </w:t>
      </w:r>
      <w:r w:rsidR="00D61CE8" w:rsidRPr="00D11AE5">
        <w:rPr>
          <w:rFonts w:asciiTheme="minorHAnsi" w:hAnsiTheme="minorHAnsi" w:cstheme="minorHAnsi"/>
          <w:b/>
          <w:snapToGrid w:val="0"/>
          <w:color w:val="000000"/>
        </w:rPr>
        <w:t>1.1.4.1 Optimizar la ley de los minerales.</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La ley de los minerales se debe optimizar tomando como base el aspecto legal, que es el aspecto principal sobre el cual se debe empezar a trabajar en este tema específico.</w:t>
      </w:r>
    </w:p>
    <w:p w:rsidR="00255E6B" w:rsidRPr="00D11AE5" w:rsidRDefault="00255E6B" w:rsidP="00255E6B">
      <w:pPr>
        <w:pStyle w:val="ListParagraph1"/>
        <w:ind w:left="0"/>
        <w:jc w:val="both"/>
        <w:rPr>
          <w:rFonts w:asciiTheme="minorHAnsi" w:hAnsiTheme="minorHAnsi" w:cstheme="minorHAnsi"/>
          <w:snapToGrid w:val="0"/>
          <w:color w:val="000000"/>
        </w:rPr>
      </w:pPr>
    </w:p>
    <w:p w:rsidR="00D61CE8"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 xml:space="preserve">OE </w:t>
      </w:r>
      <w:r w:rsidR="00D61CE8" w:rsidRPr="00D11AE5">
        <w:rPr>
          <w:rFonts w:asciiTheme="minorHAnsi" w:hAnsiTheme="minorHAnsi" w:cstheme="minorHAnsi"/>
          <w:b/>
          <w:snapToGrid w:val="0"/>
          <w:color w:val="000000"/>
        </w:rPr>
        <w:t>1.1.5 Cumplir con las pautas gubernamentales en materia de gestión.</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El tema legal es de vital importancia para un adecuado seguimiento de las pautas gubernamentales, pues sobre este tema se basan los procesos operativos y de apoyo para poder operar de acuerdo a la ley.</w:t>
      </w:r>
    </w:p>
    <w:p w:rsidR="00255E6B" w:rsidRPr="00D11AE5" w:rsidRDefault="00255E6B" w:rsidP="00255E6B">
      <w:pPr>
        <w:pStyle w:val="Prrafodelista"/>
        <w:ind w:left="0"/>
        <w:jc w:val="both"/>
        <w:rPr>
          <w:rFonts w:asciiTheme="minorHAnsi" w:hAnsiTheme="minorHAnsi" w:cstheme="minorHAnsi"/>
          <w:snapToGrid w:val="0"/>
          <w:color w:val="000000"/>
        </w:rPr>
      </w:pPr>
    </w:p>
    <w:p w:rsidR="00D61CE8" w:rsidRPr="00D11AE5" w:rsidRDefault="00255E6B" w:rsidP="00CA7263">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 xml:space="preserve">OE </w:t>
      </w:r>
      <w:r w:rsidR="00D61CE8" w:rsidRPr="00D11AE5">
        <w:rPr>
          <w:rFonts w:asciiTheme="minorHAnsi" w:hAnsiTheme="minorHAnsi" w:cstheme="minorHAnsi"/>
          <w:b/>
          <w:snapToGrid w:val="0"/>
          <w:color w:val="000000"/>
        </w:rPr>
        <w:t>1.2.1 Cumplir con la normativa ambiental, desarrollando la documentación requerida (DIA, EIAsD, reportes de ley).</w:t>
      </w:r>
    </w:p>
    <w:p w:rsidR="00255E6B" w:rsidRPr="00D11AE5" w:rsidRDefault="00255E6B" w:rsidP="00CA7263">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snapToGrid w:val="0"/>
          <w:color w:val="000000"/>
        </w:rPr>
        <w:t xml:space="preserve">El proceso de gestión legal de proyectos en minería toma en consideración las normas establecidas por </w:t>
      </w:r>
      <w:r w:rsidR="00CA7263" w:rsidRPr="00D11AE5">
        <w:rPr>
          <w:rFonts w:asciiTheme="minorHAnsi" w:hAnsiTheme="minorHAnsi" w:cstheme="minorHAnsi"/>
          <w:snapToGrid w:val="0"/>
          <w:color w:val="000000"/>
        </w:rPr>
        <w:t>la DIA o el EIAsD</w:t>
      </w:r>
      <w:r w:rsidR="00D61CE8" w:rsidRPr="00D11AE5">
        <w:rPr>
          <w:rFonts w:asciiTheme="minorHAnsi" w:hAnsiTheme="minorHAnsi" w:cstheme="minorHAnsi"/>
          <w:snapToGrid w:val="0"/>
          <w:color w:val="000000"/>
        </w:rPr>
        <w:t>,</w:t>
      </w:r>
      <w:r w:rsidR="00CA7263" w:rsidRPr="00D11AE5">
        <w:rPr>
          <w:rFonts w:asciiTheme="minorHAnsi" w:hAnsiTheme="minorHAnsi" w:cstheme="minorHAnsi"/>
          <w:snapToGrid w:val="0"/>
          <w:color w:val="000000"/>
        </w:rPr>
        <w:t xml:space="preserve"> </w:t>
      </w:r>
      <w:r w:rsidRPr="00D11AE5">
        <w:rPr>
          <w:rFonts w:asciiTheme="minorHAnsi" w:hAnsiTheme="minorHAnsi" w:cstheme="minorHAnsi"/>
          <w:snapToGrid w:val="0"/>
          <w:color w:val="000000"/>
        </w:rPr>
        <w:t>y busca su cumplimiento a lo largo de la ejecución de cada proyecto de la empresa.</w:t>
      </w:r>
    </w:p>
    <w:p w:rsidR="00255E6B" w:rsidRPr="00D11AE5" w:rsidRDefault="00255E6B" w:rsidP="00255E6B">
      <w:pPr>
        <w:pStyle w:val="Prrafodelista"/>
        <w:ind w:left="0"/>
        <w:jc w:val="both"/>
        <w:rPr>
          <w:rFonts w:asciiTheme="minorHAnsi" w:hAnsiTheme="minorHAnsi" w:cstheme="minorHAnsi"/>
          <w:b/>
          <w:snapToGrid w:val="0"/>
          <w:color w:val="000000"/>
        </w:rPr>
      </w:pPr>
    </w:p>
    <w:p w:rsidR="00255E6B" w:rsidRPr="00D11AE5" w:rsidRDefault="00255E6B" w:rsidP="00255E6B">
      <w:pPr>
        <w:pStyle w:val="Prrafodelista"/>
        <w:ind w:left="0"/>
        <w:jc w:val="both"/>
        <w:rPr>
          <w:rFonts w:asciiTheme="minorHAnsi" w:hAnsiTheme="minorHAnsi" w:cstheme="minorHAnsi"/>
          <w:b/>
          <w:snapToGrid w:val="0"/>
          <w:color w:val="000000"/>
        </w:rPr>
      </w:pPr>
    </w:p>
    <w:p w:rsidR="00255E6B" w:rsidRPr="00D11AE5" w:rsidRDefault="00255E6B" w:rsidP="00255E6B">
      <w:pPr>
        <w:pStyle w:val="Prrafodelista"/>
        <w:ind w:left="0"/>
        <w:jc w:val="both"/>
        <w:rPr>
          <w:rFonts w:asciiTheme="minorHAnsi" w:hAnsiTheme="minorHAnsi" w:cstheme="minorHAnsi"/>
          <w:b/>
          <w:snapToGrid w:val="0"/>
          <w:color w:val="000000"/>
        </w:rPr>
      </w:pPr>
    </w:p>
    <w:p w:rsidR="00255E6B" w:rsidRPr="00D11AE5" w:rsidRDefault="00255E6B" w:rsidP="00255E6B">
      <w:pPr>
        <w:pStyle w:val="Prrafodelista"/>
        <w:ind w:left="0"/>
        <w:jc w:val="both"/>
        <w:rPr>
          <w:rFonts w:asciiTheme="minorHAnsi" w:hAnsiTheme="minorHAnsi" w:cstheme="minorHAnsi"/>
          <w:b/>
          <w:snapToGrid w:val="0"/>
          <w:color w:val="000000"/>
        </w:rPr>
      </w:pPr>
    </w:p>
    <w:p w:rsidR="00255E6B" w:rsidRPr="00D11AE5" w:rsidRDefault="00255E6B" w:rsidP="00255E6B">
      <w:pPr>
        <w:pStyle w:val="Prrafodelista"/>
        <w:ind w:left="0"/>
        <w:jc w:val="both"/>
        <w:rPr>
          <w:rFonts w:asciiTheme="minorHAnsi" w:hAnsiTheme="minorHAnsi" w:cstheme="minorHAnsi"/>
          <w:b/>
          <w:snapToGrid w:val="0"/>
          <w:color w:val="000000"/>
        </w:rPr>
      </w:pPr>
    </w:p>
    <w:p w:rsidR="0035196A" w:rsidRPr="00D11AE5" w:rsidRDefault="00255E6B" w:rsidP="00CA7263">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lastRenderedPageBreak/>
        <w:t xml:space="preserve">OE </w:t>
      </w:r>
      <w:r w:rsidR="00D61CE8" w:rsidRPr="00D11AE5">
        <w:rPr>
          <w:rFonts w:asciiTheme="minorHAnsi" w:hAnsiTheme="minorHAnsi" w:cstheme="minorHAnsi"/>
          <w:b/>
          <w:snapToGrid w:val="0"/>
          <w:color w:val="000000"/>
        </w:rPr>
        <w:t>1.2.3.2 Contribuir con el desarrollo social y de las condiciones de vida de las comunidades.</w:t>
      </w:r>
    </w:p>
    <w:p w:rsidR="00255E6B" w:rsidRPr="00D11AE5" w:rsidRDefault="00255E6B" w:rsidP="00CA7263">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rPr>
      </w:pPr>
      <w:r w:rsidRPr="00D11AE5">
        <w:rPr>
          <w:rFonts w:asciiTheme="minorHAnsi" w:hAnsiTheme="minorHAnsi" w:cstheme="minorHAnsi"/>
          <w:snapToGrid w:val="0"/>
        </w:rPr>
        <w:t>El proceso de gestión legal busca que todos los procesos de la empresa sigan con lo establecido por la ley. Esto incluye lo establecido por la legislación ambiental minera, que obliga</w:t>
      </w:r>
      <w:r w:rsidR="00D61CE8" w:rsidRPr="00D11AE5">
        <w:rPr>
          <w:rFonts w:asciiTheme="minorHAnsi" w:hAnsiTheme="minorHAnsi" w:cstheme="minorHAnsi"/>
          <w:snapToGrid w:val="0"/>
        </w:rPr>
        <w:t xml:space="preserve"> a la empresa a comprometerse con el desarrollo de la comunidad cercana a la instalación minera</w:t>
      </w:r>
      <w:r w:rsidRPr="00D11AE5">
        <w:rPr>
          <w:rFonts w:asciiTheme="minorHAnsi" w:hAnsiTheme="minorHAnsi" w:cstheme="minorHAnsi"/>
          <w:snapToGrid w:val="0"/>
        </w:rPr>
        <w:t>.</w:t>
      </w:r>
    </w:p>
    <w:p w:rsidR="00255E6B" w:rsidRPr="00D11AE5" w:rsidRDefault="00255E6B" w:rsidP="00255E6B">
      <w:pPr>
        <w:pStyle w:val="ListParagraph1"/>
        <w:ind w:left="0"/>
        <w:jc w:val="both"/>
        <w:rPr>
          <w:rFonts w:asciiTheme="minorHAnsi" w:hAnsiTheme="minorHAnsi" w:cstheme="minorHAnsi"/>
          <w:snapToGrid w:val="0"/>
        </w:rPr>
      </w:pPr>
    </w:p>
    <w:p w:rsidR="00255E6B" w:rsidRPr="00D11AE5" w:rsidRDefault="00255E6B" w:rsidP="00255E6B">
      <w:pPr>
        <w:pStyle w:val="ListParagraph1"/>
        <w:ind w:left="0"/>
        <w:jc w:val="both"/>
        <w:rPr>
          <w:rFonts w:asciiTheme="minorHAnsi" w:hAnsiTheme="minorHAnsi" w:cstheme="minorHAnsi"/>
          <w:snapToGrid w:val="0"/>
        </w:rPr>
      </w:pPr>
    </w:p>
    <w:p w:rsidR="00D61CE8"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 xml:space="preserve">O.E </w:t>
      </w:r>
      <w:r w:rsidR="00D61CE8" w:rsidRPr="00D11AE5">
        <w:rPr>
          <w:rFonts w:asciiTheme="minorHAnsi" w:hAnsiTheme="minorHAnsi" w:cstheme="minorHAnsi"/>
          <w:b/>
          <w:snapToGrid w:val="0"/>
          <w:color w:val="000000"/>
        </w:rPr>
        <w:t>1.3.2.2 Contar con beneficios laborales.</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 xml:space="preserve">El proceso de gestión legal en proyectos también considera que los trabajadores de una empresa minera cuentan con ciertos beneficios establecidos por ley, los cuales la empresa debe respetar en su totalidad. </w:t>
      </w:r>
    </w:p>
    <w:p w:rsidR="00255E6B" w:rsidRPr="00D11AE5" w:rsidRDefault="00255E6B" w:rsidP="00255E6B">
      <w:pPr>
        <w:pStyle w:val="ListParagraph1"/>
        <w:ind w:left="0"/>
        <w:jc w:val="both"/>
        <w:rPr>
          <w:rFonts w:asciiTheme="minorHAnsi" w:hAnsiTheme="minorHAnsi" w:cstheme="minorHAnsi"/>
          <w:snapToGrid w:val="0"/>
          <w:color w:val="000000"/>
        </w:rPr>
      </w:pPr>
    </w:p>
    <w:p w:rsidR="00255E6B" w:rsidRPr="00D11AE5" w:rsidRDefault="00255E6B" w:rsidP="00255E6B">
      <w:pPr>
        <w:pStyle w:val="ListParagraph1"/>
        <w:ind w:left="0"/>
        <w:jc w:val="both"/>
        <w:rPr>
          <w:rFonts w:asciiTheme="minorHAnsi" w:hAnsiTheme="minorHAnsi" w:cstheme="minorHAnsi"/>
          <w:snapToGrid w:val="0"/>
          <w:color w:val="000000"/>
        </w:rPr>
      </w:pP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 xml:space="preserve">O.E </w:t>
      </w:r>
      <w:r w:rsidR="00D61CE8" w:rsidRPr="00D11AE5">
        <w:rPr>
          <w:rFonts w:asciiTheme="minorHAnsi" w:hAnsiTheme="minorHAnsi" w:cstheme="minorHAnsi"/>
          <w:b/>
          <w:snapToGrid w:val="0"/>
          <w:color w:val="000000"/>
        </w:rPr>
        <w:t>1.3.2.3 Reducir al mínimo el riesgo de los colaboradores.</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b/>
          <w:snapToGrid w:val="0"/>
          <w:color w:val="000000"/>
        </w:rPr>
        <w:t>Justificación</w:t>
      </w:r>
    </w:p>
    <w:p w:rsidR="00255E6B" w:rsidRPr="00D11AE5" w:rsidRDefault="00255E6B" w:rsidP="00255E6B">
      <w:pPr>
        <w:pStyle w:val="ListParagraph1"/>
        <w:ind w:left="0"/>
        <w:jc w:val="both"/>
        <w:rPr>
          <w:rFonts w:asciiTheme="minorHAnsi" w:hAnsiTheme="minorHAnsi" w:cstheme="minorHAnsi"/>
          <w:snapToGrid w:val="0"/>
          <w:color w:val="000000"/>
        </w:rPr>
      </w:pPr>
      <w:r w:rsidRPr="00D11AE5">
        <w:rPr>
          <w:rFonts w:asciiTheme="minorHAnsi" w:hAnsiTheme="minorHAnsi" w:cstheme="minorHAnsi"/>
          <w:snapToGrid w:val="0"/>
          <w:color w:val="000000"/>
        </w:rPr>
        <w:t xml:space="preserve">Por ley, los colaboradores deben contar con un seguro social adecuado, deben contar con el equipamiento de seguridad que los proteja de manera adecuada y trabajar en ambientes aptos para la labor humana. </w:t>
      </w:r>
    </w:p>
    <w:p w:rsidR="00255E6B" w:rsidRPr="00D11AE5" w:rsidRDefault="00255E6B" w:rsidP="00255E6B">
      <w:pPr>
        <w:jc w:val="both"/>
        <w:rPr>
          <w:rFonts w:asciiTheme="minorHAnsi" w:hAnsiTheme="minorHAnsi" w:cstheme="minorHAnsi"/>
          <w:b/>
          <w:u w:val="single"/>
        </w:rPr>
      </w:pPr>
    </w:p>
    <w:p w:rsidR="00D61CE8" w:rsidRPr="00D11AE5" w:rsidRDefault="00D61CE8" w:rsidP="00255E6B">
      <w:pPr>
        <w:tabs>
          <w:tab w:val="left" w:pos="851"/>
        </w:tabs>
        <w:jc w:val="both"/>
        <w:rPr>
          <w:rFonts w:asciiTheme="minorHAnsi" w:hAnsiTheme="minorHAnsi" w:cstheme="minorHAnsi"/>
          <w:b/>
          <w:u w:val="single"/>
        </w:rPr>
      </w:pPr>
    </w:p>
    <w:p w:rsidR="00255E6B" w:rsidRPr="00D11AE5" w:rsidRDefault="00255E6B" w:rsidP="00255E6B">
      <w:pPr>
        <w:tabs>
          <w:tab w:val="left" w:pos="851"/>
        </w:tabs>
        <w:jc w:val="both"/>
        <w:rPr>
          <w:rFonts w:asciiTheme="minorHAnsi" w:hAnsiTheme="minorHAnsi" w:cstheme="minorHAnsi"/>
          <w:b/>
          <w:u w:val="single"/>
        </w:rPr>
      </w:pPr>
      <w:r w:rsidRPr="00D11AE5">
        <w:rPr>
          <w:rFonts w:asciiTheme="minorHAnsi" w:hAnsiTheme="minorHAnsi" w:cstheme="minorHAnsi"/>
          <w:b/>
          <w:u w:val="single"/>
        </w:rPr>
        <w:t xml:space="preserve">Gestión de Impacto Ambiental </w:t>
      </w:r>
    </w:p>
    <w:p w:rsidR="00255E6B" w:rsidRPr="00D11AE5" w:rsidRDefault="00255E6B" w:rsidP="00255E6B">
      <w:pPr>
        <w:tabs>
          <w:tab w:val="left" w:pos="851"/>
        </w:tabs>
        <w:jc w:val="both"/>
        <w:rPr>
          <w:rFonts w:asciiTheme="minorHAnsi" w:hAnsiTheme="minorHAnsi" w:cstheme="minorHAnsi"/>
          <w:b/>
          <w:u w:val="single"/>
        </w:rPr>
      </w:pPr>
    </w:p>
    <w:p w:rsidR="002B330B" w:rsidRPr="00D11AE5" w:rsidRDefault="00255E6B" w:rsidP="002B330B">
      <w:pPr>
        <w:tabs>
          <w:tab w:val="left" w:pos="851"/>
        </w:tabs>
        <w:jc w:val="both"/>
        <w:rPr>
          <w:rFonts w:asciiTheme="minorHAnsi" w:hAnsiTheme="minorHAnsi" w:cstheme="minorHAnsi"/>
          <w:b/>
        </w:rPr>
      </w:pPr>
      <w:r w:rsidRPr="00D11AE5">
        <w:rPr>
          <w:rFonts w:asciiTheme="minorHAnsi" w:hAnsiTheme="minorHAnsi" w:cstheme="minorHAnsi"/>
          <w:b/>
        </w:rPr>
        <w:t xml:space="preserve">OE </w:t>
      </w:r>
      <w:r w:rsidR="002B330B" w:rsidRPr="00D11AE5">
        <w:rPr>
          <w:rFonts w:asciiTheme="minorHAnsi" w:hAnsiTheme="minorHAnsi" w:cstheme="minorHAnsi"/>
          <w:b/>
        </w:rPr>
        <w:t>1.1.5 Cumplir con las pautas gubernamentales en materia de gestión.</w:t>
      </w:r>
    </w:p>
    <w:p w:rsidR="00255E6B" w:rsidRPr="00D11AE5" w:rsidRDefault="00255E6B" w:rsidP="002B330B">
      <w:pPr>
        <w:tabs>
          <w:tab w:val="left" w:pos="851"/>
        </w:tabs>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A33195" w:rsidP="00255E6B">
      <w:pPr>
        <w:tabs>
          <w:tab w:val="left" w:pos="851"/>
        </w:tabs>
        <w:jc w:val="both"/>
        <w:rPr>
          <w:rFonts w:asciiTheme="minorHAnsi" w:hAnsiTheme="minorHAnsi" w:cstheme="minorHAnsi"/>
        </w:rPr>
      </w:pPr>
      <w:r w:rsidRPr="00D11AE5">
        <w:rPr>
          <w:rFonts w:asciiTheme="minorHAnsi" w:hAnsiTheme="minorHAnsi" w:cstheme="minorHAnsi"/>
        </w:rPr>
        <w:t>El proceso de gestión medio ambiental es uno de los procesos más regulados por las entidades gubernamentales, por lo cual, el cumplimiento de las normas, leyes, decretos supremos u otra obligación legal es imperativo.</w:t>
      </w:r>
    </w:p>
    <w:p w:rsidR="00255E6B" w:rsidRPr="00D11AE5" w:rsidRDefault="00255E6B" w:rsidP="00255E6B">
      <w:pPr>
        <w:tabs>
          <w:tab w:val="left" w:pos="851"/>
        </w:tabs>
        <w:jc w:val="both"/>
        <w:rPr>
          <w:rFonts w:asciiTheme="minorHAnsi" w:hAnsiTheme="minorHAnsi" w:cstheme="minorHAnsi"/>
        </w:rPr>
      </w:pPr>
    </w:p>
    <w:p w:rsidR="00CA7263" w:rsidRPr="00D11AE5" w:rsidRDefault="00255E6B" w:rsidP="00CA7263">
      <w:pPr>
        <w:tabs>
          <w:tab w:val="left" w:pos="851"/>
        </w:tabs>
        <w:jc w:val="both"/>
        <w:rPr>
          <w:rFonts w:asciiTheme="minorHAnsi" w:hAnsiTheme="minorHAnsi" w:cstheme="minorHAnsi"/>
          <w:b/>
        </w:rPr>
      </w:pPr>
      <w:r w:rsidRPr="00D11AE5">
        <w:rPr>
          <w:rFonts w:asciiTheme="minorHAnsi" w:hAnsiTheme="minorHAnsi" w:cstheme="minorHAnsi"/>
          <w:b/>
        </w:rPr>
        <w:t xml:space="preserve">OE </w:t>
      </w:r>
      <w:r w:rsidR="002B330B" w:rsidRPr="00D11AE5">
        <w:rPr>
          <w:rFonts w:asciiTheme="minorHAnsi" w:hAnsiTheme="minorHAnsi" w:cstheme="minorHAnsi"/>
          <w:b/>
        </w:rPr>
        <w:t>1.2.1 Cumplir con la normativa ambiental, desarrollando la documentación requerida (DIA, EIAsD, reportes de ley).</w:t>
      </w:r>
    </w:p>
    <w:p w:rsidR="00255E6B" w:rsidRPr="00D11AE5" w:rsidRDefault="00255E6B" w:rsidP="00CA7263">
      <w:pPr>
        <w:tabs>
          <w:tab w:val="left" w:pos="851"/>
        </w:tabs>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B330B" w:rsidRPr="00D11AE5" w:rsidRDefault="00A33195" w:rsidP="00255E6B">
      <w:pPr>
        <w:tabs>
          <w:tab w:val="left" w:pos="851"/>
        </w:tabs>
        <w:jc w:val="both"/>
        <w:rPr>
          <w:rFonts w:asciiTheme="minorHAnsi" w:hAnsiTheme="minorHAnsi" w:cstheme="minorHAnsi"/>
        </w:rPr>
      </w:pPr>
      <w:r w:rsidRPr="00D11AE5">
        <w:rPr>
          <w:rFonts w:asciiTheme="minorHAnsi" w:hAnsiTheme="minorHAnsi" w:cstheme="minorHAnsi"/>
        </w:rPr>
        <w:t>Durante el proceso de gestión de impacto ambiental, se debe lograr la certificación ambiental frente a las autoridades competentes, lo cual es un hito importante en la realización de un hito minero; además, se debe realizar y procurar el cumplimiento de dichos documentos.</w:t>
      </w: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255E6B" w:rsidRPr="00D11AE5" w:rsidRDefault="00255E6B" w:rsidP="00255E6B">
      <w:pPr>
        <w:tabs>
          <w:tab w:val="left" w:pos="851"/>
        </w:tabs>
        <w:jc w:val="both"/>
        <w:rPr>
          <w:rFonts w:asciiTheme="minorHAnsi" w:hAnsiTheme="minorHAnsi" w:cstheme="minorHAnsi"/>
        </w:rPr>
      </w:pPr>
    </w:p>
    <w:p w:rsidR="00255E6B" w:rsidRPr="00D11AE5" w:rsidRDefault="00255E6B" w:rsidP="00255E6B">
      <w:pPr>
        <w:tabs>
          <w:tab w:val="left" w:pos="851"/>
        </w:tabs>
        <w:jc w:val="both"/>
        <w:rPr>
          <w:rFonts w:asciiTheme="minorHAnsi" w:hAnsiTheme="minorHAnsi" w:cstheme="minorHAnsi"/>
        </w:rPr>
      </w:pPr>
    </w:p>
    <w:p w:rsidR="00255E6B" w:rsidRPr="00D11AE5" w:rsidRDefault="00255E6B" w:rsidP="00255E6B">
      <w:pPr>
        <w:tabs>
          <w:tab w:val="left" w:pos="851"/>
        </w:tabs>
        <w:jc w:val="both"/>
        <w:rPr>
          <w:rFonts w:asciiTheme="minorHAnsi" w:hAnsiTheme="minorHAnsi" w:cstheme="minorHAnsi"/>
          <w:b/>
        </w:rPr>
      </w:pPr>
      <w:r w:rsidRPr="00D11AE5">
        <w:rPr>
          <w:rFonts w:asciiTheme="minorHAnsi" w:hAnsiTheme="minorHAnsi" w:cstheme="minorHAnsi"/>
          <w:b/>
        </w:rPr>
        <w:lastRenderedPageBreak/>
        <w:t xml:space="preserve">OE </w:t>
      </w:r>
      <w:r w:rsidR="002B330B" w:rsidRPr="00D11AE5">
        <w:rPr>
          <w:rFonts w:asciiTheme="minorHAnsi" w:hAnsiTheme="minorHAnsi" w:cstheme="minorHAnsi"/>
          <w:b/>
        </w:rPr>
        <w:t>1.2.2 Trabajar con seguridad, higiene y responsabilidad industrial.</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CA7263" w:rsidRPr="00D11AE5" w:rsidRDefault="00A33195" w:rsidP="00255E6B">
      <w:pPr>
        <w:tabs>
          <w:tab w:val="left" w:pos="851"/>
        </w:tabs>
        <w:jc w:val="both"/>
        <w:rPr>
          <w:rFonts w:asciiTheme="minorHAnsi" w:hAnsiTheme="minorHAnsi" w:cstheme="minorHAnsi"/>
        </w:rPr>
      </w:pPr>
      <w:r w:rsidRPr="00D11AE5">
        <w:rPr>
          <w:rFonts w:asciiTheme="minorHAnsi" w:hAnsiTheme="minorHAnsi" w:cstheme="minorHAnsi"/>
        </w:rPr>
        <w:t>La seguridad y responsabilidad es crucial para el proceso medio ambiental, ya que debe proveer lineamientos para manejar responsablemente los activos usados por la empresa minera.</w:t>
      </w:r>
    </w:p>
    <w:p w:rsidR="00A33195" w:rsidRPr="00D11AE5" w:rsidRDefault="00A33195" w:rsidP="00255E6B">
      <w:pPr>
        <w:tabs>
          <w:tab w:val="left" w:pos="851"/>
        </w:tabs>
        <w:jc w:val="both"/>
        <w:rPr>
          <w:rFonts w:asciiTheme="minorHAnsi" w:hAnsiTheme="minorHAnsi" w:cstheme="minorHAnsi"/>
        </w:rPr>
      </w:pPr>
    </w:p>
    <w:p w:rsidR="002B330B" w:rsidRPr="00D11AE5" w:rsidRDefault="00255E6B" w:rsidP="002B330B">
      <w:pPr>
        <w:tabs>
          <w:tab w:val="left" w:pos="851"/>
        </w:tabs>
        <w:jc w:val="both"/>
        <w:rPr>
          <w:rFonts w:asciiTheme="minorHAnsi" w:hAnsiTheme="minorHAnsi" w:cstheme="minorHAnsi"/>
          <w:b/>
        </w:rPr>
      </w:pPr>
      <w:r w:rsidRPr="00D11AE5">
        <w:rPr>
          <w:rFonts w:asciiTheme="minorHAnsi" w:hAnsiTheme="minorHAnsi" w:cstheme="minorHAnsi"/>
          <w:b/>
        </w:rPr>
        <w:t xml:space="preserve">OE </w:t>
      </w:r>
      <w:r w:rsidR="002B330B" w:rsidRPr="00D11AE5">
        <w:rPr>
          <w:rFonts w:asciiTheme="minorHAnsi" w:hAnsiTheme="minorHAnsi" w:cstheme="minorHAnsi"/>
          <w:b/>
        </w:rPr>
        <w:t>1.2.3.1 Buscar la integración de la empresa con la comunidad, para su desarrollo.</w:t>
      </w:r>
    </w:p>
    <w:p w:rsidR="00255E6B" w:rsidRPr="00D11AE5" w:rsidRDefault="00255E6B" w:rsidP="002B330B">
      <w:pPr>
        <w:tabs>
          <w:tab w:val="left" w:pos="851"/>
        </w:tabs>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A33195" w:rsidP="00A33195">
      <w:pPr>
        <w:tabs>
          <w:tab w:val="left" w:pos="851"/>
        </w:tabs>
        <w:jc w:val="both"/>
        <w:rPr>
          <w:rFonts w:asciiTheme="minorHAnsi" w:hAnsiTheme="minorHAnsi" w:cstheme="minorHAnsi"/>
        </w:rPr>
      </w:pPr>
      <w:r w:rsidRPr="00D11AE5">
        <w:rPr>
          <w:rFonts w:asciiTheme="minorHAnsi" w:hAnsiTheme="minorHAnsi" w:cstheme="minorHAnsi"/>
        </w:rPr>
        <w:t>Durante el proceso de gestión de impacto ambiental, se busca mantener siempre comunicada a la comunidad con el proyecto en materia ambiental. Además se debe buscar mejorar la calidad de vida de la población según los programas de PAMA. El proceso de gestión de impacto ambiental debe proveer mantener o mejorar la calidad de vida de la población. Esto debe lograrlo mediante el correcto manejo del agua, aire, explosivos, pasivos ambientales, etc.</w:t>
      </w:r>
    </w:p>
    <w:p w:rsidR="00A33195" w:rsidRPr="00D11AE5" w:rsidRDefault="00A33195" w:rsidP="00A33195">
      <w:pPr>
        <w:tabs>
          <w:tab w:val="left" w:pos="851"/>
        </w:tabs>
        <w:jc w:val="both"/>
        <w:rPr>
          <w:rFonts w:asciiTheme="minorHAnsi" w:hAnsiTheme="minorHAnsi" w:cstheme="minorHAnsi"/>
        </w:rPr>
      </w:pPr>
    </w:p>
    <w:p w:rsidR="00CA7263" w:rsidRPr="00D11AE5" w:rsidRDefault="00255E6B" w:rsidP="00CA7263">
      <w:pPr>
        <w:tabs>
          <w:tab w:val="left" w:pos="851"/>
        </w:tabs>
        <w:jc w:val="both"/>
        <w:rPr>
          <w:rFonts w:asciiTheme="minorHAnsi" w:hAnsiTheme="minorHAnsi" w:cstheme="minorHAnsi"/>
          <w:b/>
        </w:rPr>
      </w:pPr>
      <w:r w:rsidRPr="00D11AE5">
        <w:rPr>
          <w:rFonts w:asciiTheme="minorHAnsi" w:hAnsiTheme="minorHAnsi" w:cstheme="minorHAnsi"/>
          <w:b/>
        </w:rPr>
        <w:t xml:space="preserve">OE </w:t>
      </w:r>
      <w:r w:rsidR="002B330B" w:rsidRPr="00D11AE5">
        <w:rPr>
          <w:rFonts w:asciiTheme="minorHAnsi" w:hAnsiTheme="minorHAnsi" w:cstheme="minorHAnsi"/>
          <w:b/>
        </w:rPr>
        <w:t>1.2.3.2 Contribuir con el desarrollo social y de las condiciones de vida de las comunidades.</w:t>
      </w:r>
    </w:p>
    <w:p w:rsidR="00255E6B" w:rsidRPr="00D11AE5" w:rsidRDefault="00255E6B" w:rsidP="00CA7263">
      <w:pPr>
        <w:tabs>
          <w:tab w:val="left" w:pos="851"/>
        </w:tabs>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A33195" w:rsidP="00255E6B">
      <w:pPr>
        <w:tabs>
          <w:tab w:val="left" w:pos="851"/>
        </w:tabs>
        <w:jc w:val="both"/>
        <w:rPr>
          <w:rFonts w:asciiTheme="minorHAnsi" w:hAnsiTheme="minorHAnsi" w:cstheme="minorHAnsi"/>
        </w:rPr>
      </w:pPr>
      <w:r w:rsidRPr="00D11AE5">
        <w:rPr>
          <w:rFonts w:asciiTheme="minorHAnsi" w:hAnsiTheme="minorHAnsi" w:cstheme="minorHAnsi"/>
        </w:rPr>
        <w:t>El proceso de gestión ambiental debe apoyar en el no deterioro de la calidad del agua, calidad del aire, fauna y flora de la región, entre otras para no desmerecer la calidad de vida de la población y contribuir en materia ambiental en un ambiente propenso para el desarrollo sostenible.</w:t>
      </w:r>
    </w:p>
    <w:p w:rsidR="00A33195" w:rsidRPr="00D11AE5" w:rsidRDefault="00A33195" w:rsidP="00255E6B">
      <w:pPr>
        <w:tabs>
          <w:tab w:val="left" w:pos="851"/>
        </w:tabs>
        <w:jc w:val="both"/>
        <w:rPr>
          <w:rFonts w:asciiTheme="minorHAnsi" w:hAnsiTheme="minorHAnsi" w:cstheme="minorHAnsi"/>
        </w:rPr>
      </w:pPr>
    </w:p>
    <w:p w:rsidR="00255E6B" w:rsidRPr="00D11AE5" w:rsidRDefault="00255E6B" w:rsidP="00255E6B">
      <w:pPr>
        <w:tabs>
          <w:tab w:val="left" w:pos="851"/>
        </w:tabs>
        <w:jc w:val="both"/>
        <w:rPr>
          <w:rFonts w:asciiTheme="minorHAnsi" w:hAnsiTheme="minorHAnsi" w:cstheme="minorHAnsi"/>
          <w:b/>
        </w:rPr>
      </w:pPr>
      <w:r w:rsidRPr="00D11AE5">
        <w:rPr>
          <w:rFonts w:asciiTheme="minorHAnsi" w:hAnsiTheme="minorHAnsi" w:cstheme="minorHAnsi"/>
          <w:b/>
        </w:rPr>
        <w:t>OE 1.</w:t>
      </w:r>
      <w:r w:rsidR="002B330B" w:rsidRPr="00D11AE5">
        <w:rPr>
          <w:rFonts w:asciiTheme="minorHAnsi" w:hAnsiTheme="minorHAnsi" w:cstheme="minorHAnsi"/>
          <w:b/>
        </w:rPr>
        <w:t>3.3.2</w:t>
      </w:r>
      <w:r w:rsidRPr="00D11AE5">
        <w:rPr>
          <w:rFonts w:asciiTheme="minorHAnsi" w:hAnsiTheme="minorHAnsi" w:cstheme="minorHAnsi"/>
          <w:b/>
        </w:rPr>
        <w:t xml:space="preserve"> Minimizar los costos</w:t>
      </w:r>
      <w:r w:rsidR="002B330B" w:rsidRPr="00D11AE5">
        <w:rPr>
          <w:rFonts w:asciiTheme="minorHAnsi" w:hAnsiTheme="minorHAnsi" w:cstheme="minorHAnsi"/>
          <w:b/>
        </w:rPr>
        <w:t>.</w:t>
      </w:r>
    </w:p>
    <w:p w:rsidR="00255E6B" w:rsidRPr="00D11AE5" w:rsidRDefault="00255E6B" w:rsidP="00255E6B">
      <w:pPr>
        <w:pStyle w:val="ListParagraph1"/>
        <w:ind w:left="0"/>
        <w:jc w:val="both"/>
        <w:rPr>
          <w:rFonts w:asciiTheme="minorHAnsi" w:hAnsiTheme="minorHAnsi" w:cstheme="minorHAnsi"/>
          <w:b/>
          <w:snapToGrid w:val="0"/>
          <w:color w:val="000000"/>
        </w:rPr>
      </w:pPr>
      <w:r w:rsidRPr="00D11AE5">
        <w:rPr>
          <w:rFonts w:asciiTheme="minorHAnsi" w:hAnsiTheme="minorHAnsi" w:cstheme="minorHAnsi"/>
          <w:b/>
          <w:snapToGrid w:val="0"/>
          <w:color w:val="000000"/>
        </w:rPr>
        <w:t>Justificación</w:t>
      </w:r>
    </w:p>
    <w:p w:rsidR="00255E6B" w:rsidRPr="00D11AE5" w:rsidRDefault="00A33195" w:rsidP="00255E6B">
      <w:pPr>
        <w:tabs>
          <w:tab w:val="left" w:pos="851"/>
        </w:tabs>
        <w:jc w:val="both"/>
        <w:rPr>
          <w:rFonts w:asciiTheme="minorHAnsi" w:hAnsiTheme="minorHAnsi" w:cstheme="minorHAnsi"/>
        </w:rPr>
      </w:pPr>
      <w:r w:rsidRPr="00D11AE5">
        <w:rPr>
          <w:rFonts w:asciiTheme="minorHAnsi" w:hAnsiTheme="minorHAnsi" w:cstheme="minorHAnsi"/>
        </w:rPr>
        <w:t>Como parte de las operaciones de la empresa, el proceso de gestión de impacto ambiental debe ejecutarse productivamente para producir la mayor rentabilidad posible para la empresa.</w:t>
      </w: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b/>
        </w:rPr>
      </w:pPr>
      <w:r w:rsidRPr="00D11AE5">
        <w:rPr>
          <w:rFonts w:asciiTheme="minorHAnsi" w:hAnsiTheme="minorHAnsi" w:cstheme="minorHAnsi"/>
          <w:b/>
        </w:rPr>
        <w:t>OE  1.3.3.3 Maximizar las inversiones</w:t>
      </w:r>
    </w:p>
    <w:p w:rsidR="00A33195" w:rsidRPr="00D11AE5" w:rsidRDefault="00A33195" w:rsidP="00A33195">
      <w:pPr>
        <w:tabs>
          <w:tab w:val="left" w:pos="851"/>
        </w:tabs>
        <w:jc w:val="both"/>
        <w:rPr>
          <w:rFonts w:asciiTheme="minorHAnsi" w:hAnsiTheme="minorHAnsi" w:cstheme="minorHAnsi"/>
          <w:b/>
        </w:rPr>
      </w:pPr>
      <w:r w:rsidRPr="00D11AE5">
        <w:rPr>
          <w:rFonts w:asciiTheme="minorHAnsi" w:hAnsiTheme="minorHAnsi" w:cstheme="minorHAnsi"/>
          <w:b/>
        </w:rPr>
        <w:t>Justificación</w:t>
      </w:r>
    </w:p>
    <w:p w:rsidR="00A33195" w:rsidRPr="00D11AE5" w:rsidRDefault="00A33195" w:rsidP="00A33195">
      <w:pPr>
        <w:tabs>
          <w:tab w:val="left" w:pos="851"/>
        </w:tabs>
        <w:jc w:val="both"/>
        <w:rPr>
          <w:rFonts w:asciiTheme="minorHAnsi" w:hAnsiTheme="minorHAnsi" w:cstheme="minorHAnsi"/>
        </w:rPr>
      </w:pPr>
      <w:r w:rsidRPr="00D11AE5">
        <w:rPr>
          <w:rFonts w:asciiTheme="minorHAnsi" w:hAnsiTheme="minorHAnsi" w:cstheme="minorHAnsi"/>
        </w:rPr>
        <w:t>El proceso de gestión de impacto ambiental debe tomar acciones preventivas para no incurrir en altos costos de subsanación de catástrofes ambientales o eventos de otra índole en el cual el proceso se encuentre involucrado.</w:t>
      </w: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A33195" w:rsidRPr="00D11AE5" w:rsidRDefault="00A33195" w:rsidP="00255E6B">
      <w:pPr>
        <w:tabs>
          <w:tab w:val="left" w:pos="851"/>
        </w:tabs>
        <w:jc w:val="both"/>
        <w:rPr>
          <w:rFonts w:asciiTheme="minorHAnsi" w:hAnsiTheme="minorHAnsi" w:cstheme="minorHAnsi"/>
        </w:rPr>
      </w:pPr>
    </w:p>
    <w:p w:rsidR="00255E6B" w:rsidRPr="00D11AE5" w:rsidRDefault="00255E6B" w:rsidP="00255E6B">
      <w:pPr>
        <w:tabs>
          <w:tab w:val="left" w:pos="851"/>
        </w:tabs>
        <w:jc w:val="both"/>
        <w:rPr>
          <w:rFonts w:asciiTheme="minorHAnsi" w:hAnsiTheme="minorHAnsi" w:cstheme="minorHAnsi"/>
        </w:rPr>
      </w:pPr>
    </w:p>
    <w:p w:rsidR="00255E6B" w:rsidRPr="00D20CD1" w:rsidRDefault="00255E6B" w:rsidP="00255E6B">
      <w:pPr>
        <w:tabs>
          <w:tab w:val="left" w:pos="851"/>
        </w:tabs>
        <w:jc w:val="both"/>
        <w:rPr>
          <w:rFonts w:asciiTheme="minorHAnsi" w:hAnsiTheme="minorHAnsi" w:cstheme="minorHAnsi"/>
          <w:b/>
          <w:color w:val="0D0D0D" w:themeColor="text1" w:themeTint="F2"/>
          <w:u w:val="single"/>
        </w:rPr>
      </w:pPr>
      <w:r w:rsidRPr="00D20CD1">
        <w:rPr>
          <w:rFonts w:asciiTheme="minorHAnsi" w:hAnsiTheme="minorHAnsi" w:cstheme="minorHAnsi"/>
          <w:b/>
          <w:color w:val="0D0D0D" w:themeColor="text1" w:themeTint="F2"/>
          <w:u w:val="single"/>
        </w:rPr>
        <w:lastRenderedPageBreak/>
        <w:t>Gestión Social</w:t>
      </w:r>
    </w:p>
    <w:p w:rsidR="00D20CD1" w:rsidRDefault="00D20CD1" w:rsidP="00E36906">
      <w:pPr>
        <w:pStyle w:val="Sinespaciado1"/>
        <w:tabs>
          <w:tab w:val="left" w:pos="851"/>
        </w:tabs>
        <w:jc w:val="both"/>
        <w:rPr>
          <w:rFonts w:cs="Calibri"/>
          <w:b/>
          <w:snapToGrid w:val="0"/>
          <w:color w:val="0D0D0D" w:themeColor="text1" w:themeTint="F2"/>
          <w:sz w:val="24"/>
          <w:szCs w:val="24"/>
        </w:rPr>
      </w:pPr>
    </w:p>
    <w:p w:rsidR="00E36906" w:rsidRPr="00D20CD1" w:rsidRDefault="00E36906" w:rsidP="00E36906">
      <w:pPr>
        <w:pStyle w:val="Sinespaciado1"/>
        <w:tabs>
          <w:tab w:val="left" w:pos="851"/>
        </w:tabs>
        <w:jc w:val="both"/>
        <w:rPr>
          <w:rFonts w:cs="Calibri"/>
          <w:b/>
          <w:snapToGrid w:val="0"/>
          <w:color w:val="0D0D0D" w:themeColor="text1" w:themeTint="F2"/>
          <w:sz w:val="24"/>
          <w:szCs w:val="24"/>
        </w:rPr>
      </w:pPr>
      <w:r w:rsidRPr="00D20CD1">
        <w:rPr>
          <w:rFonts w:cs="Calibri"/>
          <w:b/>
          <w:snapToGrid w:val="0"/>
          <w:color w:val="0D0D0D" w:themeColor="text1" w:themeTint="F2"/>
          <w:sz w:val="24"/>
          <w:szCs w:val="24"/>
        </w:rPr>
        <w:t>OE 1.1.5: Cumplir con las pautas gubernamentales en materia de gestión.</w:t>
      </w:r>
    </w:p>
    <w:p w:rsidR="00E36906" w:rsidRPr="00D20CD1" w:rsidRDefault="00E36906" w:rsidP="00E36906">
      <w:pPr>
        <w:pStyle w:val="Sinespaciado1"/>
        <w:tabs>
          <w:tab w:val="left" w:pos="851"/>
        </w:tabs>
        <w:jc w:val="both"/>
        <w:rPr>
          <w:rFonts w:cs="Calibri"/>
          <w:b/>
          <w:snapToGrid w:val="0"/>
          <w:color w:val="0D0D0D" w:themeColor="text1" w:themeTint="F2"/>
          <w:sz w:val="24"/>
          <w:szCs w:val="24"/>
        </w:rPr>
      </w:pPr>
      <w:r w:rsidRPr="00D20CD1">
        <w:rPr>
          <w:rFonts w:cs="Calibri"/>
          <w:b/>
          <w:snapToGrid w:val="0"/>
          <w:color w:val="0D0D0D" w:themeColor="text1" w:themeTint="F2"/>
        </w:rPr>
        <w:t>Justificación</w:t>
      </w:r>
    </w:p>
    <w:p w:rsidR="00E36906" w:rsidRDefault="00E36906" w:rsidP="00E36906">
      <w:pPr>
        <w:pStyle w:val="ListParagraph1"/>
        <w:ind w:left="0"/>
        <w:jc w:val="both"/>
        <w:rPr>
          <w:rFonts w:ascii="Calibri" w:eastAsia="Times New Roman" w:hAnsi="Calibri" w:cs="Calibri"/>
          <w:lang w:eastAsia="es-PE"/>
        </w:rPr>
      </w:pPr>
      <w:r w:rsidRPr="00D20CD1">
        <w:rPr>
          <w:rFonts w:ascii="Calibri" w:eastAsia="Times New Roman" w:hAnsi="Calibri" w:cs="Calibri"/>
          <w:color w:val="0D0D0D" w:themeColor="text1" w:themeTint="F2"/>
          <w:lang w:eastAsia="es-PE"/>
        </w:rPr>
        <w:t xml:space="preserve">El proceso de gestión social, a través de la regulación de pautas gubernamentales, cumplirá con las normas y </w:t>
      </w:r>
      <w:r>
        <w:rPr>
          <w:rFonts w:ascii="Calibri" w:eastAsia="Times New Roman" w:hAnsi="Calibri" w:cs="Calibri"/>
          <w:lang w:eastAsia="es-PE"/>
        </w:rPr>
        <w:t xml:space="preserve">derechos establecidos en los decretos supremos en relación a la participación de las comunidades en la actividad minera.  </w:t>
      </w:r>
    </w:p>
    <w:p w:rsidR="00E36906" w:rsidRDefault="00E36906" w:rsidP="00E36906">
      <w:pPr>
        <w:pStyle w:val="ListParagraph1"/>
        <w:ind w:left="0"/>
        <w:jc w:val="both"/>
        <w:rPr>
          <w:rFonts w:ascii="Calibri" w:eastAsia="Times New Roman" w:hAnsi="Calibri" w:cs="Calibri"/>
          <w:lang w:eastAsia="es-PE"/>
        </w:rPr>
      </w:pPr>
    </w:p>
    <w:p w:rsidR="00E36906"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 xml:space="preserve">OE </w:t>
      </w:r>
      <w:r w:rsidRPr="00336AB1">
        <w:rPr>
          <w:rFonts w:cs="Calibri"/>
          <w:b/>
          <w:snapToGrid w:val="0"/>
          <w:color w:val="000000"/>
          <w:sz w:val="24"/>
          <w:szCs w:val="24"/>
        </w:rPr>
        <w:t>1.</w:t>
      </w:r>
      <w:r>
        <w:rPr>
          <w:rFonts w:cs="Calibri"/>
          <w:b/>
          <w:snapToGrid w:val="0"/>
          <w:color w:val="000000"/>
          <w:sz w:val="24"/>
          <w:szCs w:val="24"/>
        </w:rPr>
        <w:t>2.1:</w:t>
      </w:r>
      <w:r w:rsidRPr="00336AB1">
        <w:rPr>
          <w:rFonts w:cs="Calibri"/>
          <w:b/>
          <w:snapToGrid w:val="0"/>
          <w:color w:val="000000"/>
          <w:sz w:val="24"/>
          <w:szCs w:val="24"/>
        </w:rPr>
        <w:t xml:space="preserve"> </w:t>
      </w:r>
      <w:r w:rsidRPr="0044465F">
        <w:rPr>
          <w:rFonts w:cs="Calibri"/>
          <w:b/>
          <w:snapToGrid w:val="0"/>
          <w:color w:val="000000"/>
          <w:sz w:val="24"/>
          <w:szCs w:val="24"/>
        </w:rPr>
        <w:t>Cumplir con la normativa ambiental, desarrollando la documentación requerida (DIA, EIAsD, reportes de ley)</w:t>
      </w:r>
      <w:r>
        <w:rPr>
          <w:rFonts w:cs="Calibri"/>
          <w:b/>
          <w:snapToGrid w:val="0"/>
          <w:color w:val="000000"/>
          <w:sz w:val="24"/>
          <w:szCs w:val="24"/>
        </w:rPr>
        <w:t>.</w:t>
      </w:r>
    </w:p>
    <w:p w:rsidR="00E36906" w:rsidRPr="0044465F"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rPr>
        <w:t>Justificación</w:t>
      </w:r>
    </w:p>
    <w:p w:rsidR="00E36906" w:rsidRDefault="00E36906" w:rsidP="00E36906">
      <w:pPr>
        <w:pStyle w:val="ListParagraph1"/>
        <w:ind w:left="0"/>
        <w:jc w:val="both"/>
        <w:rPr>
          <w:rFonts w:ascii="Calibri" w:eastAsia="Times New Roman" w:hAnsi="Calibri" w:cs="Calibri"/>
          <w:lang w:eastAsia="es-PE"/>
        </w:rPr>
      </w:pPr>
      <w:r w:rsidRPr="00AD282D">
        <w:rPr>
          <w:rFonts w:ascii="Calibri" w:eastAsia="Times New Roman" w:hAnsi="Calibri" w:cs="Calibri"/>
          <w:lang w:eastAsia="es-PE"/>
        </w:rPr>
        <w:t>Gestión Social</w:t>
      </w:r>
      <w:r>
        <w:rPr>
          <w:rFonts w:ascii="Calibri" w:eastAsia="Times New Roman" w:hAnsi="Calibri" w:cs="Calibri"/>
          <w:lang w:eastAsia="es-PE"/>
        </w:rPr>
        <w:t>,</w:t>
      </w:r>
      <w:r w:rsidRPr="00AD282D">
        <w:rPr>
          <w:rFonts w:ascii="Calibri" w:eastAsia="Times New Roman" w:hAnsi="Calibri" w:cs="Calibri"/>
          <w:lang w:eastAsia="es-PE"/>
        </w:rPr>
        <w:t xml:space="preserve"> como parte fundamental para lograr la certificación ambiental</w:t>
      </w:r>
      <w:r>
        <w:rPr>
          <w:rFonts w:ascii="Calibri" w:eastAsia="Times New Roman" w:hAnsi="Calibri" w:cs="Calibri"/>
          <w:lang w:eastAsia="es-PE"/>
        </w:rPr>
        <w:t>,</w:t>
      </w:r>
      <w:r w:rsidRPr="00AD282D">
        <w:rPr>
          <w:rFonts w:ascii="Calibri" w:eastAsia="Times New Roman" w:hAnsi="Calibri" w:cs="Calibri"/>
          <w:lang w:eastAsia="es-PE"/>
        </w:rPr>
        <w:t xml:space="preserve"> tiene </w:t>
      </w:r>
      <w:r>
        <w:rPr>
          <w:rFonts w:ascii="Calibri" w:eastAsia="Times New Roman" w:hAnsi="Calibri" w:cs="Calibri"/>
          <w:lang w:eastAsia="es-PE"/>
        </w:rPr>
        <w:t>como función</w:t>
      </w:r>
      <w:r w:rsidRPr="00AD282D">
        <w:rPr>
          <w:rFonts w:ascii="Calibri" w:eastAsia="Times New Roman" w:hAnsi="Calibri" w:cs="Calibri"/>
          <w:lang w:eastAsia="es-PE"/>
        </w:rPr>
        <w:t xml:space="preserve"> analizar los efectos sociales indirectos y directos sobre las personas, determinando las medidas necesarias para potenciar los impactos positivos y reducir los negativos</w:t>
      </w:r>
      <w:r>
        <w:rPr>
          <w:rFonts w:ascii="Calibri" w:eastAsia="Times New Roman" w:hAnsi="Calibri" w:cs="Calibri"/>
          <w:lang w:eastAsia="es-PE"/>
        </w:rPr>
        <w:t xml:space="preserve">, y, de esta manera, </w:t>
      </w:r>
      <w:r w:rsidRPr="00AD282D">
        <w:rPr>
          <w:rFonts w:ascii="Calibri" w:eastAsia="Times New Roman" w:hAnsi="Calibri" w:cs="Calibri"/>
          <w:lang w:eastAsia="es-PE"/>
        </w:rPr>
        <w:t>adecu</w:t>
      </w:r>
      <w:r>
        <w:rPr>
          <w:rFonts w:ascii="Calibri" w:eastAsia="Times New Roman" w:hAnsi="Calibri" w:cs="Calibri"/>
          <w:lang w:eastAsia="es-PE"/>
        </w:rPr>
        <w:t>arse</w:t>
      </w:r>
      <w:r w:rsidRPr="00AD282D">
        <w:rPr>
          <w:rFonts w:ascii="Calibri" w:eastAsia="Times New Roman" w:hAnsi="Calibri" w:cs="Calibri"/>
          <w:lang w:eastAsia="es-PE"/>
        </w:rPr>
        <w:t xml:space="preserve"> al reglamento de protección ambiental.</w:t>
      </w:r>
    </w:p>
    <w:p w:rsidR="00E36906" w:rsidRPr="00454AC8" w:rsidRDefault="00E36906" w:rsidP="00E36906">
      <w:pPr>
        <w:pStyle w:val="Sinespaciado1"/>
        <w:tabs>
          <w:tab w:val="left" w:pos="851"/>
        </w:tabs>
        <w:jc w:val="both"/>
        <w:rPr>
          <w:rFonts w:cs="Calibri"/>
          <w:b/>
          <w:snapToGrid w:val="0"/>
          <w:color w:val="000000"/>
          <w:sz w:val="24"/>
          <w:szCs w:val="24"/>
        </w:rPr>
      </w:pPr>
    </w:p>
    <w:p w:rsidR="00E36906" w:rsidRDefault="00E36906" w:rsidP="00E36906">
      <w:pPr>
        <w:pStyle w:val="Sinespaciado1"/>
        <w:tabs>
          <w:tab w:val="left" w:pos="851"/>
        </w:tabs>
        <w:jc w:val="both"/>
        <w:rPr>
          <w:rFonts w:cs="Calibri"/>
          <w:b/>
          <w:snapToGrid w:val="0"/>
          <w:color w:val="000000"/>
        </w:rPr>
      </w:pPr>
      <w:r w:rsidRPr="00454AC8">
        <w:rPr>
          <w:rFonts w:cs="Calibri"/>
          <w:b/>
          <w:snapToGrid w:val="0"/>
          <w:color w:val="000000"/>
          <w:sz w:val="24"/>
          <w:szCs w:val="24"/>
        </w:rPr>
        <w:t>OE 1.2.2: Trabajar</w:t>
      </w:r>
      <w:r w:rsidRPr="00AD282D">
        <w:rPr>
          <w:rFonts w:cs="Calibri"/>
          <w:b/>
          <w:snapToGrid w:val="0"/>
          <w:color w:val="000000"/>
        </w:rPr>
        <w:t xml:space="preserve"> con seguridad, higiene y responsabilidad industrial</w:t>
      </w:r>
      <w:r>
        <w:rPr>
          <w:rFonts w:cs="Calibri"/>
          <w:b/>
          <w:snapToGrid w:val="0"/>
          <w:color w:val="000000"/>
        </w:rPr>
        <w:t>.</w:t>
      </w:r>
    </w:p>
    <w:p w:rsidR="00E36906" w:rsidRPr="0044465F"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rPr>
        <w:t>Justificación</w:t>
      </w:r>
    </w:p>
    <w:p w:rsidR="00E36906" w:rsidRPr="00454AC8" w:rsidRDefault="00E36906" w:rsidP="00E36906">
      <w:pPr>
        <w:tabs>
          <w:tab w:val="left" w:pos="851"/>
        </w:tabs>
        <w:autoSpaceDE w:val="0"/>
        <w:autoSpaceDN w:val="0"/>
        <w:adjustRightInd w:val="0"/>
        <w:jc w:val="both"/>
        <w:rPr>
          <w:rFonts w:ascii="Calibri" w:hAnsi="Calibri" w:cs="Calibri"/>
          <w:lang w:eastAsia="es-PE"/>
        </w:rPr>
      </w:pPr>
      <w:r w:rsidRPr="00454AC8">
        <w:rPr>
          <w:rFonts w:ascii="Calibri" w:hAnsi="Calibri" w:cs="Calibri"/>
          <w:lang w:eastAsia="es-PE"/>
        </w:rPr>
        <w:t xml:space="preserve">Para Gestión Social es determinante </w:t>
      </w:r>
      <w:r>
        <w:rPr>
          <w:rFonts w:ascii="Calibri" w:hAnsi="Calibri" w:cs="Calibri"/>
          <w:lang w:eastAsia="es-PE"/>
        </w:rPr>
        <w:t>este aspecto</w:t>
      </w:r>
      <w:r w:rsidRPr="00454AC8">
        <w:rPr>
          <w:rFonts w:ascii="Calibri" w:hAnsi="Calibri" w:cs="Calibri"/>
          <w:lang w:eastAsia="es-PE"/>
        </w:rPr>
        <w:t>, debido a que debe informar a las comunidades sobre políticas de salud y seguridad por los elementos tóxicos que utiliza la empresa minera.</w:t>
      </w:r>
    </w:p>
    <w:p w:rsidR="00E36906" w:rsidRDefault="00E36906" w:rsidP="00E36906">
      <w:pPr>
        <w:pStyle w:val="Sinespaciado1"/>
        <w:tabs>
          <w:tab w:val="left" w:pos="851"/>
        </w:tabs>
        <w:jc w:val="both"/>
        <w:rPr>
          <w:rFonts w:cs="Calibri"/>
          <w:b/>
          <w:snapToGrid w:val="0"/>
          <w:color w:val="000000"/>
          <w:sz w:val="24"/>
          <w:szCs w:val="24"/>
        </w:rPr>
      </w:pPr>
    </w:p>
    <w:p w:rsidR="00E36906" w:rsidRPr="00F361BB" w:rsidRDefault="00E36906" w:rsidP="00E36906">
      <w:pPr>
        <w:pStyle w:val="Sinespaciado1"/>
        <w:tabs>
          <w:tab w:val="left" w:pos="851"/>
        </w:tabs>
        <w:jc w:val="both"/>
        <w:rPr>
          <w:rFonts w:cs="Calibri"/>
          <w:b/>
          <w:sz w:val="24"/>
          <w:szCs w:val="24"/>
          <w:u w:val="single"/>
        </w:rPr>
      </w:pPr>
      <w:r w:rsidRPr="00F361BB">
        <w:rPr>
          <w:rFonts w:cs="Calibri"/>
          <w:b/>
          <w:snapToGrid w:val="0"/>
          <w:color w:val="000000"/>
          <w:sz w:val="24"/>
          <w:szCs w:val="24"/>
        </w:rPr>
        <w:t xml:space="preserve">OE </w:t>
      </w:r>
      <w:r w:rsidRPr="006D4370">
        <w:rPr>
          <w:rFonts w:cs="Calibri"/>
          <w:b/>
          <w:snapToGrid w:val="0"/>
          <w:color w:val="000000"/>
          <w:sz w:val="24"/>
          <w:szCs w:val="24"/>
        </w:rPr>
        <w:t>1.2.3.2 Contribuir con el desarrollo social y de las condiciones de vida de las comunidades</w:t>
      </w:r>
      <w:r>
        <w:rPr>
          <w:rFonts w:cs="Calibri"/>
          <w:b/>
          <w:snapToGrid w:val="0"/>
          <w:color w:val="000000"/>
          <w:sz w:val="24"/>
          <w:szCs w:val="24"/>
        </w:rPr>
        <w:t>.</w:t>
      </w:r>
    </w:p>
    <w:p w:rsidR="00E36906" w:rsidRPr="00F361BB"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Justificación</w:t>
      </w:r>
    </w:p>
    <w:p w:rsidR="00E36906" w:rsidRPr="00AE0B36" w:rsidRDefault="00E36906" w:rsidP="00E36906">
      <w:pPr>
        <w:tabs>
          <w:tab w:val="left" w:pos="851"/>
        </w:tabs>
        <w:autoSpaceDE w:val="0"/>
        <w:autoSpaceDN w:val="0"/>
        <w:adjustRightInd w:val="0"/>
        <w:jc w:val="both"/>
        <w:rPr>
          <w:rFonts w:ascii="Calibri" w:hAnsi="Calibri" w:cs="Calibri"/>
          <w:lang w:eastAsia="es-PE"/>
        </w:rPr>
      </w:pPr>
      <w:r w:rsidRPr="00AE0B36">
        <w:rPr>
          <w:rFonts w:ascii="Calibri" w:hAnsi="Calibri" w:cs="Calibri"/>
          <w:lang w:eastAsia="es-PE"/>
        </w:rPr>
        <w:t>Gestión Social busca desarrollar una buena relación con la comunidad, promoviendo la participación de los pobladores locales en programas y proyectos de la empresa, creando acuerdos, obligaciones y políticas de respeto al individuo, a su cultura y sus costumbres.</w:t>
      </w:r>
    </w:p>
    <w:p w:rsidR="00E36906" w:rsidRPr="00F361BB" w:rsidRDefault="00E36906" w:rsidP="00E36906">
      <w:pPr>
        <w:pStyle w:val="Sinespaciado1"/>
        <w:tabs>
          <w:tab w:val="left" w:pos="851"/>
        </w:tabs>
        <w:jc w:val="both"/>
        <w:rPr>
          <w:rFonts w:cs="Calibri"/>
          <w:b/>
          <w:sz w:val="24"/>
          <w:szCs w:val="24"/>
          <w:u w:val="single"/>
        </w:rPr>
      </w:pPr>
    </w:p>
    <w:p w:rsidR="00E36906" w:rsidRPr="00F361BB"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OE 1.2.3.2: Contribuir con el desarrollo social y condiciones de vida de las poblaciones</w:t>
      </w:r>
      <w:r>
        <w:rPr>
          <w:rFonts w:cs="Calibri"/>
          <w:b/>
          <w:snapToGrid w:val="0"/>
          <w:color w:val="000000"/>
          <w:sz w:val="24"/>
          <w:szCs w:val="24"/>
        </w:rPr>
        <w:t>.</w:t>
      </w:r>
    </w:p>
    <w:p w:rsidR="00E36906" w:rsidRPr="00F361BB"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Justificación</w:t>
      </w:r>
    </w:p>
    <w:p w:rsidR="00E36906" w:rsidRPr="00F361BB" w:rsidRDefault="00E36906" w:rsidP="00E36906">
      <w:pPr>
        <w:pStyle w:val="Sinespaciado1"/>
        <w:tabs>
          <w:tab w:val="left" w:pos="851"/>
        </w:tabs>
        <w:jc w:val="both"/>
        <w:rPr>
          <w:rFonts w:cs="Calibri"/>
          <w:b/>
          <w:snapToGrid w:val="0"/>
          <w:color w:val="000000"/>
          <w:sz w:val="24"/>
          <w:szCs w:val="24"/>
        </w:rPr>
      </w:pPr>
      <w:r>
        <w:rPr>
          <w:rFonts w:cs="Calibri"/>
          <w:sz w:val="24"/>
          <w:szCs w:val="24"/>
          <w:lang w:eastAsia="es-PE"/>
        </w:rPr>
        <w:t xml:space="preserve">A través de las normas y políticas de responsabilidad social se podrá elevar la calidad de vida de los pobladores, mejorando la educación y salud en ellos. Asimismo, se apoyará </w:t>
      </w:r>
      <w:r w:rsidRPr="00F361BB">
        <w:rPr>
          <w:rFonts w:cs="Calibri"/>
          <w:sz w:val="24"/>
          <w:szCs w:val="24"/>
          <w:lang w:eastAsia="es-PE"/>
        </w:rPr>
        <w:t xml:space="preserve">a las pequeñas empresas locales, </w:t>
      </w:r>
      <w:r>
        <w:rPr>
          <w:rFonts w:cs="Calibri"/>
          <w:sz w:val="24"/>
          <w:szCs w:val="24"/>
          <w:lang w:eastAsia="es-PE"/>
        </w:rPr>
        <w:t>permitiendo  la generación y</w:t>
      </w:r>
      <w:r w:rsidRPr="00F361BB">
        <w:rPr>
          <w:rFonts w:cs="Calibri"/>
          <w:sz w:val="24"/>
          <w:szCs w:val="24"/>
          <w:lang w:eastAsia="es-PE"/>
        </w:rPr>
        <w:t xml:space="preserve"> aumento de puestos de trabajos en  la comunidad. </w:t>
      </w:r>
    </w:p>
    <w:p w:rsidR="00E36906" w:rsidRDefault="00E36906" w:rsidP="00E36906">
      <w:pPr>
        <w:pStyle w:val="Sinespaciado1"/>
        <w:tabs>
          <w:tab w:val="left" w:pos="851"/>
        </w:tabs>
        <w:jc w:val="both"/>
        <w:rPr>
          <w:rFonts w:cs="Calibri"/>
          <w:b/>
          <w:sz w:val="24"/>
          <w:szCs w:val="24"/>
          <w:u w:val="single"/>
        </w:rPr>
      </w:pPr>
    </w:p>
    <w:p w:rsidR="00E36906" w:rsidRPr="00873EFC"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OE 1.</w:t>
      </w:r>
      <w:r>
        <w:rPr>
          <w:rFonts w:cs="Calibri"/>
          <w:b/>
          <w:snapToGrid w:val="0"/>
          <w:color w:val="000000"/>
          <w:sz w:val="24"/>
          <w:szCs w:val="24"/>
        </w:rPr>
        <w:t>3.2</w:t>
      </w:r>
      <w:r w:rsidRPr="00F361BB">
        <w:rPr>
          <w:rFonts w:cs="Calibri"/>
          <w:b/>
          <w:snapToGrid w:val="0"/>
          <w:color w:val="000000"/>
          <w:sz w:val="24"/>
          <w:szCs w:val="24"/>
        </w:rPr>
        <w:t>.</w:t>
      </w:r>
      <w:r>
        <w:rPr>
          <w:rFonts w:cs="Calibri"/>
          <w:b/>
          <w:snapToGrid w:val="0"/>
          <w:color w:val="000000"/>
          <w:sz w:val="24"/>
          <w:szCs w:val="24"/>
        </w:rPr>
        <w:t>1</w:t>
      </w:r>
      <w:r w:rsidRPr="00F361BB">
        <w:rPr>
          <w:rFonts w:cs="Calibri"/>
          <w:b/>
          <w:snapToGrid w:val="0"/>
          <w:color w:val="000000"/>
          <w:sz w:val="24"/>
          <w:szCs w:val="24"/>
        </w:rPr>
        <w:t xml:space="preserve">: </w:t>
      </w:r>
      <w:r w:rsidRPr="00873EFC">
        <w:rPr>
          <w:rFonts w:cs="Calibri"/>
          <w:b/>
          <w:snapToGrid w:val="0"/>
          <w:color w:val="000000"/>
          <w:sz w:val="24"/>
          <w:szCs w:val="24"/>
        </w:rPr>
        <w:t>Capacitar constantemente al personal de la empresa</w:t>
      </w:r>
      <w:r>
        <w:rPr>
          <w:rFonts w:cs="Calibri"/>
          <w:b/>
          <w:snapToGrid w:val="0"/>
          <w:color w:val="000000"/>
          <w:sz w:val="24"/>
          <w:szCs w:val="24"/>
        </w:rPr>
        <w:t>.</w:t>
      </w:r>
    </w:p>
    <w:p w:rsidR="00E36906" w:rsidRPr="00F361BB"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Justificación</w:t>
      </w:r>
    </w:p>
    <w:p w:rsidR="00E36906" w:rsidRPr="00820E27" w:rsidRDefault="00E36906" w:rsidP="00E36906">
      <w:pPr>
        <w:pStyle w:val="Sinespaciado1"/>
        <w:tabs>
          <w:tab w:val="left" w:pos="851"/>
        </w:tabs>
        <w:jc w:val="both"/>
        <w:rPr>
          <w:rFonts w:cs="Calibri"/>
          <w:sz w:val="24"/>
          <w:szCs w:val="24"/>
        </w:rPr>
      </w:pPr>
      <w:r>
        <w:rPr>
          <w:rFonts w:cs="Calibri"/>
          <w:sz w:val="24"/>
          <w:szCs w:val="24"/>
        </w:rPr>
        <w:t>El tema de la capacitación constante es de suma importancia debido a que se asegura que los trabajadores entiendan los asuntos sociales que rodean el proyecto minero, así como los procedimientos generales de relacionamiento comunitario.</w:t>
      </w:r>
    </w:p>
    <w:p w:rsidR="00E36906" w:rsidRDefault="00E36906" w:rsidP="00E36906">
      <w:pPr>
        <w:pStyle w:val="Sinespaciado1"/>
        <w:tabs>
          <w:tab w:val="left" w:pos="851"/>
        </w:tabs>
        <w:jc w:val="both"/>
        <w:rPr>
          <w:rFonts w:cs="Calibri"/>
          <w:b/>
          <w:sz w:val="24"/>
          <w:szCs w:val="24"/>
          <w:u w:val="single"/>
        </w:rPr>
      </w:pPr>
    </w:p>
    <w:p w:rsidR="00E36906" w:rsidRDefault="00E36906" w:rsidP="00E36906">
      <w:pPr>
        <w:pStyle w:val="Sinespaciado1"/>
        <w:tabs>
          <w:tab w:val="left" w:pos="851"/>
        </w:tabs>
        <w:jc w:val="both"/>
        <w:rPr>
          <w:rFonts w:cs="Calibri"/>
          <w:b/>
          <w:sz w:val="24"/>
          <w:szCs w:val="24"/>
          <w:u w:val="single"/>
        </w:rPr>
      </w:pPr>
    </w:p>
    <w:p w:rsidR="00E36906" w:rsidRPr="00F361BB" w:rsidRDefault="00E36906" w:rsidP="00E36906">
      <w:pPr>
        <w:pStyle w:val="Sinespaciado1"/>
        <w:tabs>
          <w:tab w:val="left" w:pos="851"/>
        </w:tabs>
        <w:jc w:val="both"/>
        <w:rPr>
          <w:rFonts w:cs="Calibri"/>
          <w:b/>
          <w:sz w:val="24"/>
          <w:szCs w:val="24"/>
          <w:u w:val="single"/>
        </w:rPr>
      </w:pPr>
      <w:r w:rsidRPr="00F361BB">
        <w:rPr>
          <w:rFonts w:cs="Calibri"/>
          <w:b/>
          <w:snapToGrid w:val="0"/>
          <w:color w:val="000000"/>
          <w:sz w:val="24"/>
          <w:szCs w:val="24"/>
        </w:rPr>
        <w:t>OE 1.</w:t>
      </w:r>
      <w:r>
        <w:rPr>
          <w:rFonts w:cs="Calibri"/>
          <w:b/>
          <w:snapToGrid w:val="0"/>
          <w:color w:val="000000"/>
          <w:sz w:val="24"/>
          <w:szCs w:val="24"/>
        </w:rPr>
        <w:t>3</w:t>
      </w:r>
      <w:r w:rsidRPr="00F361BB">
        <w:rPr>
          <w:rFonts w:cs="Calibri"/>
          <w:b/>
          <w:snapToGrid w:val="0"/>
          <w:color w:val="000000"/>
          <w:sz w:val="24"/>
          <w:szCs w:val="24"/>
        </w:rPr>
        <w:t xml:space="preserve">.3.2: </w:t>
      </w:r>
      <w:r w:rsidRPr="007F4530">
        <w:rPr>
          <w:rFonts w:cs="Calibri"/>
          <w:b/>
          <w:snapToGrid w:val="0"/>
          <w:color w:val="000000"/>
          <w:sz w:val="24"/>
          <w:szCs w:val="24"/>
        </w:rPr>
        <w:t>Minimizar los costos</w:t>
      </w:r>
      <w:r w:rsidRPr="00F361BB">
        <w:rPr>
          <w:rFonts w:cs="Calibri"/>
          <w:b/>
          <w:snapToGrid w:val="0"/>
          <w:color w:val="000000"/>
          <w:sz w:val="24"/>
          <w:szCs w:val="24"/>
        </w:rPr>
        <w:t>.</w:t>
      </w:r>
    </w:p>
    <w:p w:rsidR="00E36906" w:rsidRPr="00F361BB"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Justificación</w:t>
      </w:r>
    </w:p>
    <w:p w:rsidR="00E36906" w:rsidRPr="00BD23C2" w:rsidRDefault="00E36906" w:rsidP="00E36906">
      <w:pPr>
        <w:pStyle w:val="Sinespaciado1"/>
        <w:tabs>
          <w:tab w:val="left" w:pos="851"/>
        </w:tabs>
        <w:jc w:val="both"/>
        <w:rPr>
          <w:rFonts w:cs="Calibri"/>
          <w:sz w:val="24"/>
          <w:szCs w:val="24"/>
        </w:rPr>
      </w:pPr>
      <w:r w:rsidRPr="00BD23C2">
        <w:rPr>
          <w:rFonts w:cs="Calibri"/>
          <w:sz w:val="24"/>
          <w:szCs w:val="24"/>
        </w:rPr>
        <w:t>Como parte de las operaciones de la empresa, el proceso de gestión social debe ejecutarse efectivamente para no afectar el proyecto minero y</w:t>
      </w:r>
      <w:r>
        <w:rPr>
          <w:rFonts w:cs="Calibri"/>
          <w:sz w:val="24"/>
          <w:szCs w:val="24"/>
        </w:rPr>
        <w:t>,</w:t>
      </w:r>
      <w:r w:rsidRPr="00BD23C2">
        <w:rPr>
          <w:rFonts w:cs="Calibri"/>
          <w:sz w:val="24"/>
          <w:szCs w:val="24"/>
        </w:rPr>
        <w:t xml:space="preserve"> de esa manera, producir la mayor rentabilidad.</w:t>
      </w:r>
    </w:p>
    <w:p w:rsidR="00E36906" w:rsidRDefault="00E36906" w:rsidP="00E36906">
      <w:pPr>
        <w:pStyle w:val="Sinespaciado1"/>
        <w:tabs>
          <w:tab w:val="left" w:pos="851"/>
        </w:tabs>
        <w:jc w:val="both"/>
        <w:rPr>
          <w:rFonts w:cs="Calibri"/>
          <w:b/>
          <w:snapToGrid w:val="0"/>
          <w:color w:val="000000"/>
          <w:sz w:val="24"/>
          <w:szCs w:val="24"/>
        </w:rPr>
      </w:pPr>
    </w:p>
    <w:p w:rsidR="00E36906" w:rsidRPr="00F361BB" w:rsidRDefault="00E36906" w:rsidP="00E36906">
      <w:pPr>
        <w:pStyle w:val="Sinespaciado1"/>
        <w:tabs>
          <w:tab w:val="left" w:pos="851"/>
        </w:tabs>
        <w:jc w:val="both"/>
        <w:rPr>
          <w:rFonts w:cs="Calibri"/>
          <w:b/>
          <w:sz w:val="24"/>
          <w:szCs w:val="24"/>
          <w:u w:val="single"/>
        </w:rPr>
      </w:pPr>
      <w:r w:rsidRPr="00F361BB">
        <w:rPr>
          <w:rFonts w:cs="Calibri"/>
          <w:b/>
          <w:snapToGrid w:val="0"/>
          <w:color w:val="000000"/>
          <w:sz w:val="24"/>
          <w:szCs w:val="24"/>
        </w:rPr>
        <w:t>OE 1.</w:t>
      </w:r>
      <w:r>
        <w:rPr>
          <w:rFonts w:cs="Calibri"/>
          <w:b/>
          <w:snapToGrid w:val="0"/>
          <w:color w:val="000000"/>
          <w:sz w:val="24"/>
          <w:szCs w:val="24"/>
        </w:rPr>
        <w:t>3.3.3</w:t>
      </w:r>
      <w:r w:rsidRPr="00F361BB">
        <w:rPr>
          <w:rFonts w:cs="Calibri"/>
          <w:b/>
          <w:snapToGrid w:val="0"/>
          <w:color w:val="000000"/>
          <w:sz w:val="24"/>
          <w:szCs w:val="24"/>
        </w:rPr>
        <w:t xml:space="preserve">: </w:t>
      </w:r>
      <w:r w:rsidRPr="009D5A02">
        <w:rPr>
          <w:rFonts w:cs="Calibri"/>
          <w:b/>
          <w:snapToGrid w:val="0"/>
          <w:color w:val="000000"/>
          <w:sz w:val="24"/>
          <w:szCs w:val="24"/>
        </w:rPr>
        <w:t>Maximizar las inversiones</w:t>
      </w:r>
      <w:r>
        <w:rPr>
          <w:rFonts w:cs="Calibri"/>
          <w:b/>
          <w:snapToGrid w:val="0"/>
          <w:color w:val="000000"/>
          <w:sz w:val="24"/>
          <w:szCs w:val="24"/>
        </w:rPr>
        <w:t>.</w:t>
      </w:r>
    </w:p>
    <w:p w:rsidR="00E36906" w:rsidRDefault="00E36906" w:rsidP="00E36906">
      <w:pPr>
        <w:pStyle w:val="Sinespaciado1"/>
        <w:tabs>
          <w:tab w:val="left" w:pos="851"/>
        </w:tabs>
        <w:jc w:val="both"/>
        <w:rPr>
          <w:rFonts w:cs="Calibri"/>
          <w:b/>
          <w:snapToGrid w:val="0"/>
          <w:color w:val="000000"/>
          <w:sz w:val="24"/>
          <w:szCs w:val="24"/>
        </w:rPr>
      </w:pPr>
      <w:r w:rsidRPr="00F361BB">
        <w:rPr>
          <w:rFonts w:cs="Calibri"/>
          <w:b/>
          <w:snapToGrid w:val="0"/>
          <w:color w:val="000000"/>
          <w:sz w:val="24"/>
          <w:szCs w:val="24"/>
        </w:rPr>
        <w:t>Justificación</w:t>
      </w:r>
    </w:p>
    <w:p w:rsidR="00E36906" w:rsidRPr="00DC26E8" w:rsidRDefault="00E36906" w:rsidP="00E36906">
      <w:pPr>
        <w:pStyle w:val="Sinespaciado1"/>
        <w:tabs>
          <w:tab w:val="left" w:pos="851"/>
        </w:tabs>
        <w:jc w:val="both"/>
        <w:rPr>
          <w:rFonts w:cs="Calibri"/>
          <w:snapToGrid w:val="0"/>
          <w:color w:val="000000"/>
          <w:sz w:val="24"/>
          <w:szCs w:val="24"/>
        </w:rPr>
      </w:pPr>
      <w:r w:rsidRPr="00DC26E8">
        <w:rPr>
          <w:rFonts w:cs="Calibri"/>
          <w:snapToGrid w:val="0"/>
          <w:color w:val="000000"/>
          <w:sz w:val="24"/>
          <w:szCs w:val="24"/>
        </w:rPr>
        <w:t>Mediante la buena dirección en la creación de planes de gestión y responsabilidad social, la empresa podrá incrementar su capacidad de competitividad y productividad.</w:t>
      </w:r>
    </w:p>
    <w:p w:rsidR="00255E6B" w:rsidRPr="00E36906" w:rsidRDefault="00255E6B" w:rsidP="00255E6B">
      <w:pPr>
        <w:tabs>
          <w:tab w:val="left" w:pos="851"/>
        </w:tabs>
        <w:jc w:val="both"/>
        <w:rPr>
          <w:rFonts w:asciiTheme="minorHAnsi" w:hAnsiTheme="minorHAnsi" w:cstheme="minorHAnsi"/>
          <w:lang w:val="es-PE"/>
        </w:rPr>
      </w:pPr>
    </w:p>
    <w:p w:rsidR="00255E6B" w:rsidRPr="00D11AE5" w:rsidRDefault="00255E6B" w:rsidP="00255E6B">
      <w:pPr>
        <w:tabs>
          <w:tab w:val="left" w:pos="851"/>
        </w:tabs>
        <w:jc w:val="both"/>
        <w:rPr>
          <w:rFonts w:asciiTheme="minorHAnsi" w:hAnsiTheme="minorHAnsi" w:cstheme="minorHAnsi"/>
        </w:rPr>
      </w:pPr>
    </w:p>
    <w:p w:rsidR="00255E6B" w:rsidRPr="00D11AE5" w:rsidRDefault="00255E6B" w:rsidP="00255E6B">
      <w:pPr>
        <w:tabs>
          <w:tab w:val="left" w:pos="851"/>
        </w:tabs>
        <w:jc w:val="both"/>
        <w:rPr>
          <w:rFonts w:asciiTheme="minorHAnsi" w:hAnsiTheme="minorHAnsi" w:cstheme="minorHAnsi"/>
          <w:b/>
          <w:u w:val="single"/>
        </w:rPr>
      </w:pPr>
      <w:r w:rsidRPr="00D11AE5">
        <w:rPr>
          <w:rFonts w:asciiTheme="minorHAnsi" w:hAnsiTheme="minorHAnsi" w:cstheme="minorHAnsi"/>
          <w:b/>
          <w:u w:val="single"/>
        </w:rPr>
        <w:t>Exploración</w:t>
      </w:r>
    </w:p>
    <w:p w:rsidR="00255E6B" w:rsidRPr="00D11AE5" w:rsidRDefault="00255E6B" w:rsidP="00255E6B">
      <w:pPr>
        <w:tabs>
          <w:tab w:val="left" w:pos="851"/>
        </w:tabs>
        <w:jc w:val="both"/>
        <w:rPr>
          <w:rFonts w:asciiTheme="minorHAnsi" w:hAnsiTheme="minorHAnsi" w:cstheme="minorHAnsi"/>
          <w:b/>
          <w:u w:val="single"/>
        </w:rPr>
      </w:pPr>
    </w:p>
    <w:p w:rsidR="00255E6B" w:rsidRPr="00D11AE5" w:rsidRDefault="0035196A"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371731" w:rsidRPr="00D11AE5">
        <w:rPr>
          <w:rFonts w:asciiTheme="minorHAnsi" w:hAnsiTheme="minorHAnsi" w:cstheme="minorHAnsi"/>
          <w:b/>
          <w:snapToGrid w:val="0"/>
          <w:color w:val="000000"/>
          <w:sz w:val="24"/>
          <w:szCs w:val="24"/>
        </w:rPr>
        <w:t>1.1.1 Incrementar su producción a un monto mayor a los 350 TM/mes.</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A33195"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Un proceso de exploración adecuado y profesional ayudará a ubicar</w:t>
      </w:r>
      <w:r w:rsidR="00AC30CC" w:rsidRPr="00D11AE5">
        <w:rPr>
          <w:rFonts w:asciiTheme="minorHAnsi" w:hAnsiTheme="minorHAnsi" w:cstheme="minorHAnsi"/>
          <w:snapToGrid w:val="0"/>
          <w:color w:val="000000"/>
          <w:sz w:val="24"/>
          <w:szCs w:val="24"/>
        </w:rPr>
        <w:t xml:space="preserve"> </w:t>
      </w:r>
      <w:r w:rsidRPr="00D11AE5">
        <w:rPr>
          <w:rFonts w:asciiTheme="minorHAnsi" w:hAnsiTheme="minorHAnsi" w:cstheme="minorHAnsi"/>
          <w:snapToGrid w:val="0"/>
          <w:color w:val="000000"/>
          <w:sz w:val="24"/>
          <w:szCs w:val="24"/>
        </w:rPr>
        <w:t>los yacimientos más importantes dentro de la zona de  la zona concesionada</w:t>
      </w:r>
      <w:r w:rsidR="00A33195" w:rsidRPr="00D11AE5">
        <w:rPr>
          <w:rFonts w:asciiTheme="minorHAnsi" w:hAnsiTheme="minorHAnsi" w:cstheme="minorHAnsi"/>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 </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OE 1.1.7:</w:t>
      </w:r>
      <w:r w:rsidRPr="00D11AE5">
        <w:rPr>
          <w:rFonts w:asciiTheme="minorHAnsi" w:hAnsiTheme="minorHAnsi" w:cstheme="minorHAnsi"/>
          <w:b/>
          <w:sz w:val="24"/>
          <w:szCs w:val="24"/>
        </w:rPr>
        <w:t xml:space="preserve"> </w:t>
      </w:r>
      <w:r w:rsidRPr="00D11AE5">
        <w:rPr>
          <w:rFonts w:asciiTheme="minorHAnsi" w:hAnsiTheme="minorHAnsi" w:cstheme="minorHAnsi"/>
          <w:b/>
          <w:snapToGrid w:val="0"/>
          <w:color w:val="000000"/>
          <w:sz w:val="24"/>
          <w:szCs w:val="24"/>
        </w:rPr>
        <w:t>Optimizar los procesos operativos</w:t>
      </w:r>
      <w:r w:rsidR="00371731" w:rsidRPr="00D11AE5">
        <w:rPr>
          <w:rFonts w:asciiTheme="minorHAnsi" w:hAnsiTheme="minorHAnsi" w:cstheme="minorHAnsi"/>
          <w:b/>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Mediante la optimización de los procesos operativos se incrementará la eficiencia de los procesos de exploración y explotación.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CA7263" w:rsidRPr="00D11AE5" w:rsidRDefault="00255E6B" w:rsidP="00CA7263">
      <w:pPr>
        <w:pStyle w:val="Prrafodelista2"/>
        <w:tabs>
          <w:tab w:val="left" w:pos="851"/>
        </w:tabs>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C30CC" w:rsidRPr="00D11AE5">
        <w:rPr>
          <w:rFonts w:asciiTheme="minorHAnsi" w:hAnsiTheme="minorHAnsi" w:cstheme="minorHAnsi"/>
          <w:b/>
          <w:snapToGrid w:val="0"/>
          <w:color w:val="000000"/>
          <w:sz w:val="24"/>
          <w:szCs w:val="24"/>
        </w:rPr>
        <w:t>1.2.1 Cumplir con la normativa ambiental, desarrollando la documentación requerida (DIA, EIAsD, reportes de ley).</w:t>
      </w:r>
    </w:p>
    <w:p w:rsidR="00255E6B" w:rsidRPr="00D11AE5" w:rsidRDefault="00255E6B" w:rsidP="00CA7263">
      <w:pPr>
        <w:pStyle w:val="Prrafodelista2"/>
        <w:tabs>
          <w:tab w:val="left" w:pos="851"/>
        </w:tabs>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El proceso de exploración debe contemplar las normas </w:t>
      </w:r>
      <w:r w:rsidR="00CA7263" w:rsidRPr="00D11AE5">
        <w:rPr>
          <w:rFonts w:asciiTheme="minorHAnsi" w:hAnsiTheme="minorHAnsi" w:cstheme="minorHAnsi"/>
          <w:snapToGrid w:val="0"/>
          <w:color w:val="000000"/>
          <w:sz w:val="24"/>
          <w:szCs w:val="24"/>
        </w:rPr>
        <w:t xml:space="preserve">EIAsD  o DIA </w:t>
      </w:r>
      <w:r w:rsidRPr="00D11AE5">
        <w:rPr>
          <w:rFonts w:asciiTheme="minorHAnsi" w:hAnsiTheme="minorHAnsi" w:cstheme="minorHAnsi"/>
          <w:snapToGrid w:val="0"/>
          <w:color w:val="000000"/>
          <w:sz w:val="24"/>
          <w:szCs w:val="24"/>
        </w:rPr>
        <w:t>con el fin de no causar daños a la comunidad en la cual se va a realizar, ni en el medio ambiente que lo rodea.</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AC30CC"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C30CC" w:rsidRPr="00D11AE5">
        <w:rPr>
          <w:rFonts w:asciiTheme="minorHAnsi" w:hAnsiTheme="minorHAnsi" w:cstheme="minorHAnsi"/>
          <w:b/>
          <w:snapToGrid w:val="0"/>
          <w:color w:val="000000"/>
          <w:sz w:val="24"/>
          <w:szCs w:val="24"/>
        </w:rPr>
        <w:t>1.2.2 Trabajar con seguridad, higiene y responsabilidad industrial.</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sz w:val="24"/>
          <w:szCs w:val="24"/>
        </w:rPr>
      </w:pPr>
      <w:r w:rsidRPr="00D11AE5">
        <w:rPr>
          <w:rFonts w:asciiTheme="minorHAnsi" w:hAnsiTheme="minorHAnsi" w:cstheme="minorHAnsi"/>
          <w:snapToGrid w:val="0"/>
          <w:sz w:val="24"/>
          <w:szCs w:val="24"/>
        </w:rPr>
        <w:t>La organización debe asegurar que todos los ambientes de trabajo en los que se realiza la exploración cumplan normas de higiene establecidas</w:t>
      </w:r>
      <w:r w:rsidR="00AC30CC" w:rsidRPr="00D11AE5">
        <w:rPr>
          <w:rFonts w:asciiTheme="minorHAnsi" w:hAnsiTheme="minorHAnsi" w:cstheme="minorHAnsi"/>
          <w:snapToGrid w:val="0"/>
          <w:sz w:val="24"/>
          <w:szCs w:val="24"/>
        </w:rPr>
        <w:t xml:space="preserve">. A su vez, debe </w:t>
      </w:r>
      <w:r w:rsidRPr="00D11AE5">
        <w:rPr>
          <w:rFonts w:asciiTheme="minorHAnsi" w:hAnsiTheme="minorHAnsi" w:cstheme="minorHAnsi"/>
          <w:snapToGrid w:val="0"/>
          <w:sz w:val="24"/>
          <w:szCs w:val="24"/>
        </w:rPr>
        <w:t xml:space="preserve">velar por la seguridad de sus trabajadores brindándoles un ambiente de trabajo confiable y los implementos de seguridad necesarios. </w:t>
      </w:r>
    </w:p>
    <w:p w:rsidR="00255E6B" w:rsidRDefault="00255E6B" w:rsidP="00255E6B">
      <w:pPr>
        <w:pStyle w:val="Prrafodelista2"/>
        <w:tabs>
          <w:tab w:val="left" w:pos="851"/>
        </w:tabs>
        <w:spacing w:line="240" w:lineRule="auto"/>
        <w:ind w:left="0"/>
        <w:jc w:val="both"/>
        <w:rPr>
          <w:rFonts w:asciiTheme="minorHAnsi" w:hAnsiTheme="minorHAnsi" w:cstheme="minorHAnsi"/>
          <w:snapToGrid w:val="0"/>
          <w:sz w:val="24"/>
          <w:szCs w:val="24"/>
        </w:rPr>
      </w:pPr>
    </w:p>
    <w:p w:rsidR="00D20CD1" w:rsidRDefault="00D20CD1" w:rsidP="00255E6B">
      <w:pPr>
        <w:pStyle w:val="Prrafodelista2"/>
        <w:tabs>
          <w:tab w:val="left" w:pos="851"/>
        </w:tabs>
        <w:spacing w:line="240" w:lineRule="auto"/>
        <w:ind w:left="0"/>
        <w:jc w:val="both"/>
        <w:rPr>
          <w:rFonts w:asciiTheme="minorHAnsi" w:hAnsiTheme="minorHAnsi" w:cstheme="minorHAnsi"/>
          <w:snapToGrid w:val="0"/>
          <w:sz w:val="24"/>
          <w:szCs w:val="24"/>
        </w:rPr>
      </w:pPr>
    </w:p>
    <w:p w:rsidR="00D20CD1" w:rsidRDefault="00D20CD1" w:rsidP="00255E6B">
      <w:pPr>
        <w:pStyle w:val="Prrafodelista2"/>
        <w:tabs>
          <w:tab w:val="left" w:pos="851"/>
        </w:tabs>
        <w:spacing w:line="240" w:lineRule="auto"/>
        <w:ind w:left="0"/>
        <w:jc w:val="both"/>
        <w:rPr>
          <w:rFonts w:asciiTheme="minorHAnsi" w:hAnsiTheme="minorHAnsi" w:cstheme="minorHAnsi"/>
          <w:snapToGrid w:val="0"/>
          <w:sz w:val="24"/>
          <w:szCs w:val="24"/>
        </w:rPr>
      </w:pPr>
    </w:p>
    <w:p w:rsidR="00D20CD1" w:rsidRPr="00D11AE5" w:rsidRDefault="00D20CD1" w:rsidP="00255E6B">
      <w:pPr>
        <w:pStyle w:val="Prrafodelista2"/>
        <w:tabs>
          <w:tab w:val="left" w:pos="851"/>
        </w:tabs>
        <w:spacing w:line="240" w:lineRule="auto"/>
        <w:ind w:left="0"/>
        <w:jc w:val="both"/>
        <w:rPr>
          <w:rFonts w:asciiTheme="minorHAnsi" w:hAnsiTheme="minorHAnsi" w:cstheme="minorHAnsi"/>
          <w:snapToGrid w:val="0"/>
          <w:sz w:val="24"/>
          <w:szCs w:val="24"/>
        </w:rPr>
      </w:pPr>
    </w:p>
    <w:p w:rsidR="00371731"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lastRenderedPageBreak/>
        <w:t xml:space="preserve">O.E </w:t>
      </w:r>
      <w:r w:rsidR="00371731" w:rsidRPr="00D11AE5">
        <w:rPr>
          <w:rFonts w:asciiTheme="minorHAnsi" w:hAnsiTheme="minorHAnsi" w:cstheme="minorHAnsi"/>
          <w:b/>
          <w:snapToGrid w:val="0"/>
          <w:color w:val="000000"/>
          <w:sz w:val="24"/>
          <w:szCs w:val="24"/>
        </w:rPr>
        <w:t>1.3.3.2 Minimizar los costos</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Mediante la optimización de los recursos económicos propios de la empresa se reducirán los costos de inversión provenientes en el proceso de exploración.</w:t>
      </w:r>
    </w:p>
    <w:p w:rsidR="00371731" w:rsidRPr="00D11AE5" w:rsidRDefault="00371731"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371731" w:rsidRPr="00D11AE5" w:rsidRDefault="00371731"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255E6B" w:rsidRPr="00D11AE5" w:rsidRDefault="00255E6B" w:rsidP="00255E6B">
      <w:pPr>
        <w:tabs>
          <w:tab w:val="left" w:pos="851"/>
        </w:tabs>
        <w:jc w:val="both"/>
        <w:rPr>
          <w:rFonts w:asciiTheme="minorHAnsi" w:hAnsiTheme="minorHAnsi" w:cstheme="minorHAnsi"/>
          <w:b/>
          <w:u w:val="single"/>
        </w:rPr>
      </w:pPr>
      <w:r w:rsidRPr="00D11AE5">
        <w:rPr>
          <w:rFonts w:asciiTheme="minorHAnsi" w:hAnsiTheme="minorHAnsi" w:cstheme="minorHAnsi"/>
          <w:b/>
          <w:u w:val="single"/>
        </w:rPr>
        <w:t>Explotación</w:t>
      </w:r>
    </w:p>
    <w:p w:rsidR="00371731" w:rsidRPr="00D11AE5" w:rsidRDefault="00371731" w:rsidP="00255E6B">
      <w:pPr>
        <w:pStyle w:val="Prrafodelista2"/>
        <w:tabs>
          <w:tab w:val="left" w:pos="851"/>
        </w:tabs>
        <w:spacing w:line="240" w:lineRule="auto"/>
        <w:ind w:left="0"/>
        <w:jc w:val="both"/>
        <w:rPr>
          <w:rFonts w:asciiTheme="minorHAnsi" w:hAnsiTheme="minorHAnsi" w:cstheme="minorHAnsi"/>
          <w:b/>
          <w:snapToGrid w:val="0"/>
          <w:sz w:val="24"/>
          <w:szCs w:val="24"/>
        </w:rPr>
      </w:pPr>
    </w:p>
    <w:p w:rsidR="00C329C6" w:rsidRPr="00D11AE5" w:rsidRDefault="0035196A" w:rsidP="00255E6B">
      <w:pPr>
        <w:pStyle w:val="Prrafodelista2"/>
        <w:tabs>
          <w:tab w:val="left" w:pos="851"/>
        </w:tabs>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 xml:space="preserve">OE </w:t>
      </w:r>
      <w:r w:rsidR="00C329C6" w:rsidRPr="00D11AE5">
        <w:rPr>
          <w:rFonts w:asciiTheme="minorHAnsi" w:hAnsiTheme="minorHAnsi" w:cstheme="minorHAnsi"/>
          <w:b/>
          <w:snapToGrid w:val="0"/>
          <w:sz w:val="24"/>
          <w:szCs w:val="24"/>
        </w:rPr>
        <w:t>1.1.1 Incrementar su producción a un monto mayor a los 350 TM/mes</w:t>
      </w:r>
      <w:r w:rsidR="00AC30CC" w:rsidRPr="00D11AE5">
        <w:rPr>
          <w:rFonts w:asciiTheme="minorHAnsi" w:hAnsiTheme="minorHAnsi" w:cstheme="minorHAnsi"/>
          <w:b/>
          <w:snapToGrid w:val="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sz w:val="24"/>
          <w:szCs w:val="24"/>
        </w:rPr>
      </w:pPr>
      <w:r w:rsidRPr="00D11AE5">
        <w:rPr>
          <w:rFonts w:asciiTheme="minorHAnsi" w:hAnsiTheme="minorHAnsi" w:cstheme="minorHAnsi"/>
          <w:snapToGrid w:val="0"/>
          <w:sz w:val="24"/>
          <w:szCs w:val="24"/>
        </w:rPr>
        <w:t xml:space="preserve">Un buen manejo de la exploración permitirá obtener los niveles adecuados de producción según los objetivos planificados.  </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C329C6"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C329C6" w:rsidRPr="00D11AE5">
        <w:rPr>
          <w:rFonts w:asciiTheme="minorHAnsi" w:hAnsiTheme="minorHAnsi" w:cstheme="minorHAnsi"/>
          <w:b/>
          <w:snapToGrid w:val="0"/>
          <w:color w:val="000000"/>
          <w:sz w:val="24"/>
          <w:szCs w:val="24"/>
        </w:rPr>
        <w:t>1.1.4.1 Optimizar la ley de los minerales</w:t>
      </w:r>
      <w:r w:rsidR="00AC30CC" w:rsidRPr="00D11AE5">
        <w:rPr>
          <w:rFonts w:asciiTheme="minorHAnsi" w:hAnsiTheme="minorHAnsi" w:cstheme="minorHAnsi"/>
          <w:b/>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La explotación en la zona o área correcta permitirá obtener mayor concentración de mineral por unidad de masa extraída.</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C329C6"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C329C6" w:rsidRPr="00D11AE5">
        <w:rPr>
          <w:rFonts w:asciiTheme="minorHAnsi" w:hAnsiTheme="minorHAnsi" w:cstheme="minorHAnsi"/>
          <w:b/>
          <w:snapToGrid w:val="0"/>
          <w:color w:val="000000"/>
          <w:sz w:val="24"/>
          <w:szCs w:val="24"/>
        </w:rPr>
        <w:t>1.1.6 Minimizar las mermas de la empresa</w:t>
      </w:r>
      <w:r w:rsidR="00AC30CC" w:rsidRPr="00D11AE5">
        <w:rPr>
          <w:rFonts w:asciiTheme="minorHAnsi" w:hAnsiTheme="minorHAnsi" w:cstheme="minorHAnsi"/>
          <w:b/>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Mediante la explotación en los lugares  correctos, se obtendrá menos material considerado merma para la empresa.</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C329C6"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C329C6" w:rsidRPr="00D11AE5">
        <w:rPr>
          <w:rFonts w:asciiTheme="minorHAnsi" w:hAnsiTheme="minorHAnsi" w:cstheme="minorHAnsi"/>
          <w:b/>
          <w:snapToGrid w:val="0"/>
          <w:color w:val="000000"/>
          <w:sz w:val="24"/>
          <w:szCs w:val="24"/>
        </w:rPr>
        <w:t>1.1.7 Optimizar los procesos operativos</w:t>
      </w:r>
      <w:r w:rsidR="00AC30CC" w:rsidRPr="00D11AE5">
        <w:rPr>
          <w:rFonts w:asciiTheme="minorHAnsi" w:hAnsiTheme="minorHAnsi" w:cstheme="minorHAnsi"/>
          <w:b/>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La explotación busca la optimización de los procesos operativos para aumentar su nivel de eficiencia.</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OE</w:t>
      </w:r>
      <w:r w:rsidR="00C329C6" w:rsidRPr="00D11AE5">
        <w:rPr>
          <w:rFonts w:asciiTheme="minorHAnsi" w:hAnsiTheme="minorHAnsi" w:cstheme="minorHAnsi"/>
          <w:b/>
          <w:snapToGrid w:val="0"/>
          <w:color w:val="000000"/>
          <w:sz w:val="24"/>
          <w:szCs w:val="24"/>
        </w:rPr>
        <w:t xml:space="preserve"> 1.1.8 Incrementar la producción mediante el uso de herramientas tecnológicas y el desarrollo de SI</w:t>
      </w:r>
      <w:r w:rsidRPr="00D11AE5">
        <w:rPr>
          <w:rFonts w:asciiTheme="minorHAnsi" w:hAnsiTheme="minorHAnsi" w:cstheme="minorHAnsi"/>
          <w:b/>
          <w:snapToGrid w:val="0"/>
          <w:color w:val="000000"/>
          <w:sz w:val="24"/>
          <w:szCs w:val="24"/>
        </w:rPr>
        <w:t>.</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snapToGrid w:val="0"/>
          <w:color w:val="000000"/>
          <w:sz w:val="24"/>
          <w:szCs w:val="24"/>
        </w:rPr>
        <w:t>Las herramientas tecnológicas lograrán optimizar el proceso productivo, por lo cual, el proceso de explotación es un apoyo directo.</w:t>
      </w:r>
      <w:r w:rsidRPr="00D11AE5">
        <w:rPr>
          <w:rFonts w:asciiTheme="minorHAnsi" w:hAnsiTheme="minorHAnsi" w:cstheme="minorHAnsi"/>
          <w:b/>
          <w:snapToGrid w:val="0"/>
          <w:color w:val="000000"/>
          <w:sz w:val="24"/>
          <w:szCs w:val="24"/>
        </w:rPr>
        <w:t xml:space="preserve"> </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p>
    <w:p w:rsidR="00CA7263" w:rsidRPr="00D11AE5" w:rsidRDefault="00255E6B" w:rsidP="00CA7263">
      <w:pPr>
        <w:pStyle w:val="Prrafodelista2"/>
        <w:tabs>
          <w:tab w:val="left" w:pos="851"/>
        </w:tabs>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OE</w:t>
      </w:r>
      <w:r w:rsidR="00C329C6" w:rsidRPr="00D11AE5">
        <w:rPr>
          <w:rFonts w:asciiTheme="minorHAnsi" w:hAnsiTheme="minorHAnsi" w:cstheme="minorHAnsi"/>
          <w:b/>
          <w:snapToGrid w:val="0"/>
          <w:color w:val="000000"/>
          <w:sz w:val="24"/>
          <w:szCs w:val="24"/>
        </w:rPr>
        <w:t xml:space="preserve"> 1.2.1 Cumplir con la normativa ambiental, desarrollando la documentación requerida (DIA, EIAsD, reportes de ley)</w:t>
      </w:r>
      <w:r w:rsidR="00CA7263" w:rsidRPr="00D11AE5">
        <w:rPr>
          <w:rFonts w:asciiTheme="minorHAnsi" w:hAnsiTheme="minorHAnsi" w:cstheme="minorHAnsi"/>
          <w:b/>
          <w:snapToGrid w:val="0"/>
          <w:color w:val="000000"/>
          <w:sz w:val="24"/>
          <w:szCs w:val="24"/>
        </w:rPr>
        <w:t>.</w:t>
      </w:r>
    </w:p>
    <w:p w:rsidR="00255E6B" w:rsidRPr="00D11AE5" w:rsidRDefault="00255E6B" w:rsidP="00CA7263">
      <w:pPr>
        <w:pStyle w:val="Prrafodelista2"/>
        <w:tabs>
          <w:tab w:val="left" w:pos="851"/>
        </w:tabs>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El proceso de explotación debe contemplar las normas</w:t>
      </w:r>
      <w:r w:rsidR="00CA7263" w:rsidRPr="00D11AE5">
        <w:rPr>
          <w:rFonts w:asciiTheme="minorHAnsi" w:hAnsiTheme="minorHAnsi" w:cstheme="minorHAnsi"/>
          <w:snapToGrid w:val="0"/>
          <w:color w:val="000000"/>
          <w:sz w:val="24"/>
          <w:szCs w:val="24"/>
        </w:rPr>
        <w:t xml:space="preserve"> del EIAsD o DIA</w:t>
      </w:r>
      <w:r w:rsidRPr="00D11AE5">
        <w:rPr>
          <w:rFonts w:asciiTheme="minorHAnsi" w:hAnsiTheme="minorHAnsi" w:cstheme="minorHAnsi"/>
          <w:snapToGrid w:val="0"/>
          <w:color w:val="000000"/>
          <w:sz w:val="24"/>
          <w:szCs w:val="24"/>
        </w:rPr>
        <w:t xml:space="preserve"> con el fin de no causar daños a la comunidad en la cual se va a realizar, ni en el medio ambiente que lo rodea. </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D20CD1" w:rsidRDefault="00D20CD1"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lastRenderedPageBreak/>
        <w:t>O.E 1.2.2</w:t>
      </w:r>
      <w:r w:rsidR="00C329C6" w:rsidRPr="00D11AE5">
        <w:rPr>
          <w:rFonts w:asciiTheme="minorHAnsi" w:hAnsiTheme="minorHAnsi" w:cstheme="minorHAnsi"/>
          <w:b/>
          <w:snapToGrid w:val="0"/>
          <w:color w:val="000000"/>
          <w:sz w:val="24"/>
          <w:szCs w:val="24"/>
        </w:rPr>
        <w:t xml:space="preserve"> </w:t>
      </w:r>
      <w:r w:rsidRPr="00D11AE5">
        <w:rPr>
          <w:rFonts w:asciiTheme="minorHAnsi" w:hAnsiTheme="minorHAnsi" w:cstheme="minorHAnsi"/>
          <w:b/>
          <w:snapToGrid w:val="0"/>
          <w:color w:val="000000"/>
          <w:sz w:val="24"/>
          <w:szCs w:val="24"/>
        </w:rPr>
        <w:t>Trabajar con seguridad, higiene y responsabilidad industrial.</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La organización debe asegurar que todos los ambientes de trabajo en los que se realiza el proceso de explotación cumplan normas de higiene estab</w:t>
      </w:r>
      <w:r w:rsidR="00C329C6" w:rsidRPr="00D11AE5">
        <w:rPr>
          <w:rFonts w:asciiTheme="minorHAnsi" w:hAnsiTheme="minorHAnsi" w:cstheme="minorHAnsi"/>
          <w:snapToGrid w:val="0"/>
          <w:color w:val="000000"/>
          <w:sz w:val="24"/>
          <w:szCs w:val="24"/>
        </w:rPr>
        <w:t>lecidas. A su vez, debe</w:t>
      </w:r>
      <w:r w:rsidRPr="00D11AE5">
        <w:rPr>
          <w:rFonts w:asciiTheme="minorHAnsi" w:hAnsiTheme="minorHAnsi" w:cstheme="minorHAnsi"/>
          <w:snapToGrid w:val="0"/>
          <w:color w:val="000000"/>
          <w:sz w:val="24"/>
          <w:szCs w:val="24"/>
        </w:rPr>
        <w:t xml:space="preserve"> velar por la seguridad de sus trabajadores brindándoles un ambiente de trabajo confiable y los implementos de seguridad necesarios, especialmente porque en este proceso es muy común el uso de explosivos y materiales peligrosos.</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C329C6" w:rsidRPr="00D11AE5">
        <w:rPr>
          <w:rFonts w:asciiTheme="minorHAnsi" w:hAnsiTheme="minorHAnsi" w:cstheme="minorHAnsi"/>
          <w:b/>
          <w:snapToGrid w:val="0"/>
          <w:color w:val="000000"/>
          <w:sz w:val="24"/>
          <w:szCs w:val="24"/>
        </w:rPr>
        <w:t>1.2.4 Brindar un producto final de mejor calidad.</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El proceso de explotación debe lograr que todo el mineral que se obtiene y produce sea de la calidad.</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p>
    <w:p w:rsidR="00255E6B" w:rsidRPr="00D11AE5" w:rsidRDefault="00C329C6"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O.E 1.3.3.2 Minimizar los costos</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2"/>
        <w:tabs>
          <w:tab w:val="left" w:pos="851"/>
        </w:tabs>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Mediante la optimización de los recursos económicos propios de la empresa se reducirán los costos de inversión provenientes en el proceso de explotación.</w:t>
      </w:r>
    </w:p>
    <w:p w:rsidR="00255E6B" w:rsidRPr="00D11AE5" w:rsidRDefault="00255E6B" w:rsidP="00255E6B">
      <w:pPr>
        <w:jc w:val="both"/>
        <w:rPr>
          <w:rFonts w:asciiTheme="minorHAnsi" w:hAnsiTheme="minorHAnsi" w:cstheme="minorHAnsi"/>
          <w:b/>
        </w:rPr>
      </w:pPr>
    </w:p>
    <w:p w:rsidR="00C329C6" w:rsidRPr="00D11AE5" w:rsidRDefault="00C329C6" w:rsidP="00255E6B">
      <w:pPr>
        <w:jc w:val="both"/>
        <w:rPr>
          <w:rFonts w:asciiTheme="minorHAnsi" w:hAnsiTheme="minorHAnsi" w:cstheme="minorHAnsi"/>
          <w:b/>
          <w:color w:val="FF0000"/>
          <w:u w:val="single"/>
        </w:rPr>
      </w:pPr>
    </w:p>
    <w:p w:rsidR="00255E6B" w:rsidRPr="00496D76" w:rsidRDefault="00255E6B" w:rsidP="00255E6B">
      <w:pPr>
        <w:jc w:val="both"/>
        <w:rPr>
          <w:rFonts w:asciiTheme="minorHAnsi" w:hAnsiTheme="minorHAnsi" w:cstheme="minorHAnsi"/>
          <w:b/>
          <w:color w:val="000000" w:themeColor="text1"/>
          <w:u w:val="single"/>
        </w:rPr>
      </w:pPr>
      <w:r w:rsidRPr="00496D76">
        <w:rPr>
          <w:rFonts w:asciiTheme="minorHAnsi" w:hAnsiTheme="minorHAnsi" w:cstheme="minorHAnsi"/>
          <w:b/>
          <w:color w:val="000000" w:themeColor="text1"/>
          <w:u w:val="single"/>
        </w:rPr>
        <w:t>Seguridad e Higiene Industrial</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6B70C3" w:rsidRPr="00496D76" w:rsidRDefault="006B70C3" w:rsidP="006B70C3">
      <w:pPr>
        <w:pStyle w:val="Prrafodelista2"/>
        <w:tabs>
          <w:tab w:val="left" w:pos="851"/>
        </w:tabs>
        <w:spacing w:line="240" w:lineRule="auto"/>
        <w:ind w:left="0"/>
        <w:jc w:val="both"/>
        <w:rPr>
          <w:rFonts w:cs="Calibri"/>
          <w:b/>
          <w:snapToGrid w:val="0"/>
          <w:color w:val="000000" w:themeColor="text1"/>
          <w:sz w:val="24"/>
          <w:szCs w:val="24"/>
        </w:rPr>
      </w:pPr>
      <w:r w:rsidRPr="00496D76">
        <w:rPr>
          <w:rFonts w:cs="Calibri"/>
          <w:b/>
          <w:snapToGrid w:val="0"/>
          <w:color w:val="000000" w:themeColor="text1"/>
          <w:sz w:val="24"/>
          <w:szCs w:val="24"/>
        </w:rPr>
        <w:t>OE 1.1.8 Incrementar la producción mediante el uso de herramientas tecnológicas y el desarrollo de SI.</w:t>
      </w:r>
    </w:p>
    <w:p w:rsidR="006B70C3" w:rsidRPr="00496D76" w:rsidRDefault="006B70C3" w:rsidP="006B70C3">
      <w:pPr>
        <w:pStyle w:val="Prrafodelista2"/>
        <w:tabs>
          <w:tab w:val="left" w:pos="851"/>
        </w:tabs>
        <w:spacing w:line="240" w:lineRule="auto"/>
        <w:ind w:left="0"/>
        <w:jc w:val="both"/>
        <w:rPr>
          <w:rFonts w:cs="Calibri"/>
          <w:b/>
          <w:snapToGrid w:val="0"/>
          <w:color w:val="000000" w:themeColor="text1"/>
          <w:sz w:val="24"/>
          <w:szCs w:val="24"/>
        </w:rPr>
      </w:pPr>
      <w:r w:rsidRPr="00496D76">
        <w:rPr>
          <w:rFonts w:cs="Calibri"/>
          <w:b/>
          <w:snapToGrid w:val="0"/>
          <w:color w:val="000000" w:themeColor="text1"/>
          <w:sz w:val="24"/>
          <w:szCs w:val="24"/>
        </w:rPr>
        <w:t>Justificación</w:t>
      </w:r>
    </w:p>
    <w:p w:rsidR="006B70C3" w:rsidRPr="00496D76" w:rsidRDefault="006B70C3" w:rsidP="006B70C3">
      <w:pPr>
        <w:pStyle w:val="Prrafodelista2"/>
        <w:tabs>
          <w:tab w:val="left" w:pos="851"/>
        </w:tabs>
        <w:spacing w:line="240" w:lineRule="auto"/>
        <w:ind w:left="0"/>
        <w:jc w:val="both"/>
        <w:rPr>
          <w:rFonts w:cs="Calibri"/>
          <w:b/>
          <w:snapToGrid w:val="0"/>
          <w:color w:val="000000" w:themeColor="text1"/>
          <w:sz w:val="24"/>
          <w:szCs w:val="24"/>
        </w:rPr>
      </w:pPr>
      <w:r w:rsidRPr="00496D76">
        <w:rPr>
          <w:rFonts w:cs="Calibri"/>
          <w:snapToGrid w:val="0"/>
          <w:color w:val="000000" w:themeColor="text1"/>
          <w:sz w:val="24"/>
          <w:szCs w:val="24"/>
        </w:rPr>
        <w:t>Para asegurar un constante incremento en la producción, este proceso se encarga de investigar nuevas normativas y técnicas profesionales tecnológicos utilizadas en Seguridad e Higiene Industrial.</w:t>
      </w:r>
    </w:p>
    <w:p w:rsidR="006B70C3" w:rsidRPr="00496D76" w:rsidRDefault="006B70C3"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6B70C3" w:rsidRPr="00496D76" w:rsidRDefault="006B70C3" w:rsidP="006B70C3">
      <w:pPr>
        <w:pStyle w:val="Prrafodelista2"/>
        <w:tabs>
          <w:tab w:val="left" w:pos="851"/>
        </w:tabs>
        <w:ind w:left="0"/>
        <w:jc w:val="both"/>
        <w:rPr>
          <w:rFonts w:cs="Calibri"/>
          <w:snapToGrid w:val="0"/>
          <w:color w:val="000000" w:themeColor="text1"/>
          <w:sz w:val="24"/>
          <w:szCs w:val="24"/>
        </w:rPr>
      </w:pPr>
      <w:r w:rsidRPr="00496D76">
        <w:rPr>
          <w:rFonts w:cs="Calibri"/>
          <w:b/>
          <w:snapToGrid w:val="0"/>
          <w:color w:val="000000" w:themeColor="text1"/>
          <w:sz w:val="24"/>
          <w:szCs w:val="24"/>
        </w:rPr>
        <w:t>OE 1.2.1 Cumplir con la normativa ambiental, desarrollando la documentación requerida (DIA, EIAsD, reportes de ley).</w:t>
      </w:r>
    </w:p>
    <w:p w:rsidR="006B70C3" w:rsidRPr="00496D76" w:rsidRDefault="006B70C3" w:rsidP="006B70C3">
      <w:pPr>
        <w:pStyle w:val="Prrafodelista2"/>
        <w:tabs>
          <w:tab w:val="left" w:pos="851"/>
        </w:tabs>
        <w:spacing w:line="240" w:lineRule="auto"/>
        <w:ind w:left="0"/>
        <w:jc w:val="both"/>
        <w:rPr>
          <w:rFonts w:cs="Calibri"/>
          <w:b/>
          <w:snapToGrid w:val="0"/>
          <w:color w:val="000000" w:themeColor="text1"/>
          <w:sz w:val="24"/>
          <w:szCs w:val="24"/>
        </w:rPr>
      </w:pPr>
      <w:r w:rsidRPr="00496D76">
        <w:rPr>
          <w:rFonts w:cs="Calibri"/>
          <w:b/>
          <w:snapToGrid w:val="0"/>
          <w:color w:val="000000" w:themeColor="text1"/>
          <w:sz w:val="24"/>
          <w:szCs w:val="24"/>
        </w:rPr>
        <w:t>Justificación</w:t>
      </w:r>
    </w:p>
    <w:p w:rsidR="006B70C3" w:rsidRPr="00496D76" w:rsidRDefault="006B70C3" w:rsidP="006B70C3">
      <w:pPr>
        <w:pStyle w:val="Prrafodelista2"/>
        <w:tabs>
          <w:tab w:val="left" w:pos="851"/>
        </w:tabs>
        <w:spacing w:line="240" w:lineRule="auto"/>
        <w:ind w:left="0"/>
        <w:jc w:val="both"/>
        <w:rPr>
          <w:rFonts w:cs="Calibri"/>
          <w:snapToGrid w:val="0"/>
          <w:color w:val="000000" w:themeColor="text1"/>
          <w:sz w:val="24"/>
          <w:szCs w:val="24"/>
        </w:rPr>
      </w:pPr>
      <w:r w:rsidRPr="00496D76">
        <w:rPr>
          <w:rFonts w:cs="Calibri"/>
          <w:snapToGrid w:val="0"/>
          <w:color w:val="000000" w:themeColor="text1"/>
          <w:sz w:val="24"/>
          <w:szCs w:val="24"/>
        </w:rPr>
        <w:t>El proceso de Seguridad e Higiene Industrial debe contemplar las normas del EIAsD o DIA con el fin de no causar daños a la comunidad en la cual se va a realizar, ni en el medio ambiente que lo rodea.</w:t>
      </w:r>
    </w:p>
    <w:p w:rsidR="006B70C3" w:rsidRPr="00496D76" w:rsidRDefault="006B70C3"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6B70C3" w:rsidRPr="00496D76" w:rsidRDefault="00255E6B" w:rsidP="00255E6B">
      <w:pPr>
        <w:pStyle w:val="Prrafodelista2"/>
        <w:tabs>
          <w:tab w:val="left" w:pos="851"/>
        </w:tabs>
        <w:spacing w:line="240" w:lineRule="auto"/>
        <w:ind w:left="0"/>
        <w:jc w:val="both"/>
        <w:rPr>
          <w:rFonts w:cs="Calibri"/>
          <w:b/>
          <w:snapToGrid w:val="0"/>
          <w:color w:val="000000" w:themeColor="text1"/>
          <w:sz w:val="24"/>
          <w:szCs w:val="24"/>
        </w:rPr>
      </w:pPr>
      <w:r w:rsidRPr="00496D76">
        <w:rPr>
          <w:rFonts w:asciiTheme="minorHAnsi" w:hAnsiTheme="minorHAnsi" w:cstheme="minorHAnsi"/>
          <w:b/>
          <w:snapToGrid w:val="0"/>
          <w:color w:val="000000" w:themeColor="text1"/>
          <w:sz w:val="24"/>
          <w:szCs w:val="24"/>
        </w:rPr>
        <w:t xml:space="preserve">OE </w:t>
      </w:r>
      <w:r w:rsidR="006B70C3" w:rsidRPr="00496D76">
        <w:rPr>
          <w:rFonts w:cs="Calibri"/>
          <w:b/>
          <w:snapToGrid w:val="0"/>
          <w:color w:val="000000" w:themeColor="text1"/>
          <w:sz w:val="24"/>
          <w:szCs w:val="24"/>
        </w:rPr>
        <w:t>1.2.2 Trabajar con seguridad, higiene y responsabilidad industrial.</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6B70C3"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snapToGrid w:val="0"/>
          <w:color w:val="000000" w:themeColor="text1"/>
          <w:sz w:val="24"/>
          <w:szCs w:val="24"/>
        </w:rPr>
        <w:t xml:space="preserve">El presente proceso </w:t>
      </w:r>
      <w:r w:rsidR="00255E6B" w:rsidRPr="00496D76">
        <w:rPr>
          <w:rFonts w:asciiTheme="minorHAnsi" w:hAnsiTheme="minorHAnsi" w:cstheme="minorHAnsi"/>
          <w:snapToGrid w:val="0"/>
          <w:color w:val="000000" w:themeColor="text1"/>
          <w:sz w:val="24"/>
          <w:szCs w:val="24"/>
        </w:rPr>
        <w:t>debe asegurar que todos los ambientes de trabajo en los que se realiza la actividad minera cumplan las normas de higiene establecidas en el Reglamento de Seguridad e Higiene Industrial. A su vez, debe velar por la seguridad de sus trabajadores brindándoles un ambiente de trabajo confiable y los implementos de seguridad necesarios.</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255E6B" w:rsidRPr="00496D76" w:rsidRDefault="00496D76"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b/>
          <w:snapToGrid w:val="0"/>
          <w:color w:val="000000" w:themeColor="text1"/>
          <w:sz w:val="24"/>
          <w:szCs w:val="24"/>
        </w:rPr>
        <w:t xml:space="preserve">OE </w:t>
      </w:r>
      <w:r w:rsidRPr="00496D76">
        <w:rPr>
          <w:rFonts w:cs="Calibri"/>
          <w:b/>
          <w:snapToGrid w:val="0"/>
          <w:color w:val="000000" w:themeColor="text1"/>
          <w:sz w:val="24"/>
          <w:szCs w:val="24"/>
        </w:rPr>
        <w:t>1.2.3.1 Buscar la integración de la empresa con la comunidad, para su desarrollo</w:t>
      </w:r>
      <w:r w:rsidR="006B70C3" w:rsidRPr="00496D76">
        <w:rPr>
          <w:rFonts w:asciiTheme="minorHAnsi" w:eastAsia="Calibri" w:hAnsiTheme="minorHAnsi" w:cstheme="minorHAnsi"/>
          <w:b/>
          <w:snapToGrid w:val="0"/>
          <w:color w:val="000000" w:themeColor="text1"/>
          <w:sz w:val="24"/>
          <w:szCs w:val="24"/>
          <w:lang w:val="es-ES" w:eastAsia="es-ES"/>
        </w:rPr>
        <w:t>.</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snapToGrid w:val="0"/>
          <w:color w:val="000000" w:themeColor="text1"/>
          <w:sz w:val="24"/>
          <w:szCs w:val="24"/>
        </w:rPr>
        <w:t>Como norma del Reglamento de Seguridad e Higiene Industrial, la organización debe jugar un rol importante en el desarrollo social de la comunidad, con el fin de cumplir con las leyes decretadas por el Ministerio de Energía y Minas.</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6B70C3" w:rsidRPr="00496D76" w:rsidRDefault="00255E6B" w:rsidP="00255E6B">
      <w:pPr>
        <w:pStyle w:val="Prrafodelista2"/>
        <w:tabs>
          <w:tab w:val="left" w:pos="851"/>
        </w:tabs>
        <w:spacing w:line="240" w:lineRule="auto"/>
        <w:ind w:left="0"/>
        <w:jc w:val="both"/>
        <w:rPr>
          <w:rFonts w:cs="Calibri"/>
          <w:b/>
          <w:snapToGrid w:val="0"/>
          <w:color w:val="000000" w:themeColor="text1"/>
          <w:sz w:val="24"/>
          <w:szCs w:val="24"/>
        </w:rPr>
      </w:pPr>
      <w:r w:rsidRPr="00496D76">
        <w:rPr>
          <w:rFonts w:asciiTheme="minorHAnsi" w:hAnsiTheme="minorHAnsi" w:cstheme="minorHAnsi"/>
          <w:b/>
          <w:snapToGrid w:val="0"/>
          <w:color w:val="000000" w:themeColor="text1"/>
          <w:sz w:val="24"/>
          <w:szCs w:val="24"/>
        </w:rPr>
        <w:t xml:space="preserve">OE </w:t>
      </w:r>
      <w:r w:rsidR="006B70C3" w:rsidRPr="00496D76">
        <w:rPr>
          <w:rFonts w:cs="Calibri"/>
          <w:b/>
          <w:snapToGrid w:val="0"/>
          <w:color w:val="000000" w:themeColor="text1"/>
          <w:sz w:val="24"/>
          <w:szCs w:val="24"/>
        </w:rPr>
        <w:t>1.2.3.2 Contribuir con el desarrollo social y de las condiciones de vida de las comunidades.</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snapToGrid w:val="0"/>
          <w:color w:val="000000" w:themeColor="text1"/>
          <w:sz w:val="24"/>
          <w:szCs w:val="24"/>
        </w:rPr>
        <w:t>Como norma del Reglamento de Seguridad e Higiene Industrial, la organización debe construir colegios, postas médicas, centros de entretenimiento, como parte de su plan de desarrollo social en la comunidad.</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255E6B" w:rsidRPr="00496D76" w:rsidRDefault="00255E6B"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b/>
          <w:snapToGrid w:val="0"/>
          <w:color w:val="000000" w:themeColor="text1"/>
          <w:sz w:val="24"/>
          <w:szCs w:val="24"/>
        </w:rPr>
        <w:t>OE 1.3.2.1:</w:t>
      </w:r>
      <w:r w:rsidRPr="00496D76">
        <w:rPr>
          <w:rFonts w:asciiTheme="minorHAnsi" w:hAnsiTheme="minorHAnsi" w:cstheme="minorHAnsi"/>
          <w:b/>
          <w:color w:val="000000" w:themeColor="text1"/>
          <w:sz w:val="24"/>
          <w:szCs w:val="24"/>
        </w:rPr>
        <w:t xml:space="preserve"> </w:t>
      </w:r>
      <w:r w:rsidRPr="00496D76">
        <w:rPr>
          <w:rFonts w:asciiTheme="minorHAnsi" w:eastAsia="Calibri" w:hAnsiTheme="minorHAnsi" w:cstheme="minorHAnsi"/>
          <w:b/>
          <w:snapToGrid w:val="0"/>
          <w:color w:val="000000" w:themeColor="text1"/>
          <w:sz w:val="24"/>
          <w:szCs w:val="24"/>
          <w:lang w:val="es-ES" w:eastAsia="es-ES"/>
        </w:rPr>
        <w:t>Capacitar constantemente al personal de la empresa</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snapToGrid w:val="0"/>
          <w:color w:val="000000" w:themeColor="text1"/>
          <w:sz w:val="24"/>
          <w:szCs w:val="24"/>
        </w:rPr>
        <w:t>La empresa deberá encargarse de capacitar a sus empleados para que estos puedan cumplir de la mejor manera posible con las normas y procedimientos de seguridad e higiene industrial establecidos.</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p>
    <w:p w:rsidR="00255E6B" w:rsidRPr="00496D76" w:rsidRDefault="00255E6B"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b/>
          <w:snapToGrid w:val="0"/>
          <w:color w:val="000000" w:themeColor="text1"/>
          <w:sz w:val="24"/>
          <w:szCs w:val="24"/>
        </w:rPr>
        <w:t>OE 1.3.2.3</w:t>
      </w:r>
      <w:r w:rsidRPr="00496D76">
        <w:rPr>
          <w:rFonts w:asciiTheme="minorHAnsi" w:hAnsiTheme="minorHAnsi" w:cstheme="minorHAnsi"/>
          <w:b/>
          <w:color w:val="000000" w:themeColor="text1"/>
          <w:sz w:val="24"/>
          <w:szCs w:val="24"/>
        </w:rPr>
        <w:t xml:space="preserve"> </w:t>
      </w:r>
      <w:r w:rsidRPr="00496D76">
        <w:rPr>
          <w:rFonts w:asciiTheme="minorHAnsi" w:eastAsia="Calibri" w:hAnsiTheme="minorHAnsi" w:cstheme="minorHAnsi"/>
          <w:b/>
          <w:snapToGrid w:val="0"/>
          <w:color w:val="000000" w:themeColor="text1"/>
          <w:sz w:val="24"/>
          <w:szCs w:val="24"/>
          <w:lang w:val="es-ES" w:eastAsia="es-ES"/>
        </w:rPr>
        <w:t>Reducir al mínimo el riesgo de los colaboradores</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255E6B" w:rsidP="00255E6B">
      <w:pPr>
        <w:pStyle w:val="Prrafodelista2"/>
        <w:tabs>
          <w:tab w:val="left" w:pos="851"/>
        </w:tabs>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snapToGrid w:val="0"/>
          <w:color w:val="000000" w:themeColor="text1"/>
          <w:sz w:val="24"/>
          <w:szCs w:val="24"/>
        </w:rPr>
        <w:t>Un proceso de explotación de los minerales adecuado y profesional permitirá que la salud de la fuerza de trabajo no se vea expuesta a diversos incidentes. De esta manera, se cubren los objetivos de producción alcanzados velando por la vida del personal involucrado en las actividades mineras.</w:t>
      </w:r>
    </w:p>
    <w:p w:rsidR="00255E6B" w:rsidRPr="00496D76" w:rsidRDefault="00255E6B" w:rsidP="00255E6B">
      <w:pPr>
        <w:jc w:val="both"/>
        <w:rPr>
          <w:rFonts w:asciiTheme="minorHAnsi" w:hAnsiTheme="minorHAnsi" w:cstheme="minorHAnsi"/>
          <w:b/>
          <w:color w:val="000000" w:themeColor="text1"/>
          <w:u w:val="single"/>
        </w:rPr>
      </w:pPr>
    </w:p>
    <w:p w:rsidR="00CA7263" w:rsidRPr="00496D76" w:rsidRDefault="00CA7263" w:rsidP="00255E6B">
      <w:pPr>
        <w:jc w:val="both"/>
        <w:rPr>
          <w:rFonts w:asciiTheme="minorHAnsi" w:hAnsiTheme="minorHAnsi" w:cstheme="minorHAnsi"/>
          <w:b/>
          <w:color w:val="000000" w:themeColor="text1"/>
          <w:u w:val="single"/>
        </w:rPr>
      </w:pPr>
    </w:p>
    <w:p w:rsidR="00255E6B" w:rsidRPr="00496D76" w:rsidRDefault="00255E6B" w:rsidP="00255E6B">
      <w:pPr>
        <w:jc w:val="both"/>
        <w:rPr>
          <w:rFonts w:asciiTheme="minorHAnsi" w:hAnsiTheme="minorHAnsi" w:cstheme="minorHAnsi"/>
          <w:b/>
          <w:color w:val="000000" w:themeColor="text1"/>
          <w:u w:val="single"/>
        </w:rPr>
      </w:pPr>
      <w:r w:rsidRPr="00496D76">
        <w:rPr>
          <w:rFonts w:asciiTheme="minorHAnsi" w:hAnsiTheme="minorHAnsi" w:cstheme="minorHAnsi"/>
          <w:b/>
          <w:color w:val="000000" w:themeColor="text1"/>
          <w:u w:val="single"/>
        </w:rPr>
        <w:t>Comercialización y Ventas</w:t>
      </w:r>
    </w:p>
    <w:p w:rsidR="00255E6B" w:rsidRPr="00496D76" w:rsidRDefault="00255E6B" w:rsidP="00255E6B">
      <w:pPr>
        <w:jc w:val="both"/>
        <w:rPr>
          <w:rFonts w:asciiTheme="minorHAnsi" w:hAnsiTheme="minorHAnsi" w:cstheme="minorHAnsi"/>
          <w:b/>
          <w:color w:val="000000" w:themeColor="text1"/>
          <w:u w:val="single"/>
        </w:rPr>
      </w:pPr>
    </w:p>
    <w:p w:rsidR="00255E6B" w:rsidRPr="00496D76" w:rsidRDefault="0035196A" w:rsidP="00255E6B">
      <w:pPr>
        <w:pStyle w:val="Prrafodelista10"/>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 xml:space="preserve">OE </w:t>
      </w:r>
      <w:r w:rsidR="00A33195" w:rsidRPr="00496D76">
        <w:rPr>
          <w:rFonts w:asciiTheme="minorHAnsi" w:hAnsiTheme="minorHAnsi" w:cstheme="minorHAnsi"/>
          <w:b/>
          <w:snapToGrid w:val="0"/>
          <w:color w:val="000000" w:themeColor="text1"/>
          <w:sz w:val="24"/>
          <w:szCs w:val="24"/>
        </w:rPr>
        <w:t>1.1.1 Incrementar su producción a un monto mayor a los 350 TM/mes</w:t>
      </w:r>
    </w:p>
    <w:p w:rsidR="00255E6B" w:rsidRPr="00496D76" w:rsidRDefault="00255E6B" w:rsidP="00255E6B">
      <w:pPr>
        <w:pStyle w:val="Prrafodelista10"/>
        <w:spacing w:line="240" w:lineRule="auto"/>
        <w:ind w:left="0"/>
        <w:jc w:val="both"/>
        <w:rPr>
          <w:rFonts w:asciiTheme="minorHAnsi" w:hAnsiTheme="minorHAnsi" w:cstheme="minorHAnsi"/>
          <w:b/>
          <w:snapToGrid w:val="0"/>
          <w:color w:val="000000" w:themeColor="text1"/>
          <w:sz w:val="24"/>
          <w:szCs w:val="24"/>
        </w:rPr>
      </w:pPr>
      <w:r w:rsidRPr="00496D76">
        <w:rPr>
          <w:rFonts w:asciiTheme="minorHAnsi" w:hAnsiTheme="minorHAnsi" w:cstheme="minorHAnsi"/>
          <w:b/>
          <w:snapToGrid w:val="0"/>
          <w:color w:val="000000" w:themeColor="text1"/>
          <w:sz w:val="24"/>
          <w:szCs w:val="24"/>
        </w:rPr>
        <w:t>Justificación</w:t>
      </w:r>
    </w:p>
    <w:p w:rsidR="00255E6B" w:rsidRPr="00496D76" w:rsidRDefault="00255E6B" w:rsidP="00255E6B">
      <w:pPr>
        <w:pStyle w:val="Prrafodelista10"/>
        <w:spacing w:line="240" w:lineRule="auto"/>
        <w:ind w:left="0"/>
        <w:jc w:val="both"/>
        <w:rPr>
          <w:rFonts w:asciiTheme="minorHAnsi" w:hAnsiTheme="minorHAnsi" w:cstheme="minorHAnsi"/>
          <w:snapToGrid w:val="0"/>
          <w:color w:val="000000" w:themeColor="text1"/>
          <w:sz w:val="24"/>
          <w:szCs w:val="24"/>
        </w:rPr>
      </w:pPr>
      <w:r w:rsidRPr="00496D76">
        <w:rPr>
          <w:rFonts w:asciiTheme="minorHAnsi" w:hAnsiTheme="minorHAnsi" w:cstheme="minorHAnsi"/>
          <w:snapToGrid w:val="0"/>
          <w:color w:val="000000" w:themeColor="text1"/>
          <w:sz w:val="24"/>
          <w:szCs w:val="24"/>
        </w:rPr>
        <w:t xml:space="preserve">El proceso de Comercialización y Ventas es el encargado de cubrir la demanda de acuerdo a la capacidad de producción, </w:t>
      </w:r>
      <w:r w:rsidR="00A33195" w:rsidRPr="00496D76">
        <w:rPr>
          <w:rFonts w:asciiTheme="minorHAnsi" w:hAnsiTheme="minorHAnsi" w:cstheme="minorHAnsi"/>
          <w:snapToGrid w:val="0"/>
          <w:color w:val="000000" w:themeColor="text1"/>
          <w:sz w:val="24"/>
          <w:szCs w:val="24"/>
        </w:rPr>
        <w:t xml:space="preserve">por lo que, </w:t>
      </w:r>
      <w:r w:rsidRPr="00496D76">
        <w:rPr>
          <w:rFonts w:asciiTheme="minorHAnsi" w:hAnsiTheme="minorHAnsi" w:cstheme="minorHAnsi"/>
          <w:snapToGrid w:val="0"/>
          <w:color w:val="000000" w:themeColor="text1"/>
          <w:sz w:val="24"/>
          <w:szCs w:val="24"/>
        </w:rPr>
        <w:t>cualquier incremento en la producción se debe ver reflejado en el volumen de  ventas.</w:t>
      </w:r>
    </w:p>
    <w:p w:rsidR="00255E6B" w:rsidRPr="00D11AE5" w:rsidRDefault="00255E6B" w:rsidP="00255E6B">
      <w:pPr>
        <w:pStyle w:val="Prrafodelista10"/>
        <w:spacing w:line="240" w:lineRule="auto"/>
        <w:ind w:left="0"/>
        <w:jc w:val="both"/>
        <w:rPr>
          <w:rFonts w:asciiTheme="minorHAnsi" w:hAnsiTheme="minorHAnsi" w:cstheme="minorHAnsi"/>
          <w:snapToGrid w:val="0"/>
          <w:color w:val="000000"/>
          <w:sz w:val="24"/>
          <w:szCs w:val="24"/>
        </w:rPr>
      </w:pP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33195" w:rsidRPr="00D11AE5">
        <w:rPr>
          <w:rFonts w:asciiTheme="minorHAnsi" w:hAnsiTheme="minorHAnsi" w:cstheme="minorHAnsi"/>
          <w:b/>
          <w:snapToGrid w:val="0"/>
          <w:color w:val="000000"/>
          <w:sz w:val="24"/>
          <w:szCs w:val="24"/>
        </w:rPr>
        <w:t>1.1.3 Investigar, licitar y seleccionar los proveedores adecuados</w:t>
      </w:r>
      <w:r w:rsidRPr="00D11AE5">
        <w:rPr>
          <w:rFonts w:asciiTheme="minorHAnsi" w:hAnsiTheme="minorHAnsi" w:cstheme="minorHAnsi"/>
          <w:b/>
          <w:snapToGrid w:val="0"/>
          <w:color w:val="000000"/>
          <w:sz w:val="24"/>
          <w:szCs w:val="24"/>
        </w:rPr>
        <w:t>.</w:t>
      </w: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10"/>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El proceso de </w:t>
      </w:r>
      <w:r w:rsidR="00D11AE5" w:rsidRPr="00D11AE5">
        <w:rPr>
          <w:rFonts w:asciiTheme="minorHAnsi" w:hAnsiTheme="minorHAnsi" w:cstheme="minorHAnsi"/>
          <w:snapToGrid w:val="0"/>
          <w:color w:val="000000"/>
          <w:sz w:val="24"/>
          <w:szCs w:val="24"/>
        </w:rPr>
        <w:t>C</w:t>
      </w:r>
      <w:r w:rsidRPr="00D11AE5">
        <w:rPr>
          <w:rFonts w:asciiTheme="minorHAnsi" w:hAnsiTheme="minorHAnsi" w:cstheme="minorHAnsi"/>
          <w:snapToGrid w:val="0"/>
          <w:color w:val="000000"/>
          <w:sz w:val="24"/>
          <w:szCs w:val="24"/>
        </w:rPr>
        <w:t xml:space="preserve">omercialización y </w:t>
      </w:r>
      <w:r w:rsidR="00D11AE5" w:rsidRPr="00D11AE5">
        <w:rPr>
          <w:rFonts w:asciiTheme="minorHAnsi" w:hAnsiTheme="minorHAnsi" w:cstheme="minorHAnsi"/>
          <w:snapToGrid w:val="0"/>
          <w:color w:val="000000"/>
          <w:sz w:val="24"/>
          <w:szCs w:val="24"/>
        </w:rPr>
        <w:t>V</w:t>
      </w:r>
      <w:r w:rsidRPr="00D11AE5">
        <w:rPr>
          <w:rFonts w:asciiTheme="minorHAnsi" w:hAnsiTheme="minorHAnsi" w:cstheme="minorHAnsi"/>
          <w:snapToGrid w:val="0"/>
          <w:color w:val="000000"/>
          <w:sz w:val="24"/>
          <w:szCs w:val="24"/>
        </w:rPr>
        <w:t>entas no sólo es responsable de captar clientes, sino también de seleccionar los proveedores adecuados,  como es el caso de las refinerías, que apoy</w:t>
      </w:r>
      <w:r w:rsidR="00D11AE5" w:rsidRPr="00D11AE5">
        <w:rPr>
          <w:rFonts w:asciiTheme="minorHAnsi" w:hAnsiTheme="minorHAnsi" w:cstheme="minorHAnsi"/>
          <w:snapToGrid w:val="0"/>
          <w:color w:val="000000"/>
          <w:sz w:val="24"/>
          <w:szCs w:val="24"/>
        </w:rPr>
        <w:t>a</w:t>
      </w:r>
      <w:r w:rsidRPr="00D11AE5">
        <w:rPr>
          <w:rFonts w:asciiTheme="minorHAnsi" w:hAnsiTheme="minorHAnsi" w:cstheme="minorHAnsi"/>
          <w:snapToGrid w:val="0"/>
          <w:color w:val="000000"/>
          <w:sz w:val="24"/>
          <w:szCs w:val="24"/>
        </w:rPr>
        <w:t>n a brindar productos de alta calidad y así aumentar los ingresos de la empresa.</w:t>
      </w:r>
    </w:p>
    <w:p w:rsidR="00255E6B" w:rsidRPr="00D11AE5" w:rsidRDefault="00255E6B" w:rsidP="00255E6B">
      <w:pPr>
        <w:pStyle w:val="Prrafodelista10"/>
        <w:spacing w:line="240" w:lineRule="auto"/>
        <w:ind w:left="0"/>
        <w:jc w:val="both"/>
        <w:rPr>
          <w:rFonts w:asciiTheme="minorHAnsi" w:hAnsiTheme="minorHAnsi" w:cstheme="minorHAnsi"/>
          <w:snapToGrid w:val="0"/>
          <w:color w:val="000000"/>
          <w:sz w:val="24"/>
          <w:szCs w:val="24"/>
        </w:rPr>
      </w:pP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33195" w:rsidRPr="00D11AE5">
        <w:rPr>
          <w:rFonts w:asciiTheme="minorHAnsi" w:hAnsiTheme="minorHAnsi" w:cstheme="minorHAnsi"/>
          <w:b/>
          <w:snapToGrid w:val="0"/>
          <w:color w:val="000000"/>
          <w:sz w:val="24"/>
          <w:szCs w:val="24"/>
        </w:rPr>
        <w:t>1.1.4.2 Incrementar la cartera de clientes</w:t>
      </w:r>
      <w:r w:rsidRPr="00D11AE5">
        <w:rPr>
          <w:rFonts w:asciiTheme="minorHAnsi" w:hAnsiTheme="minorHAnsi" w:cstheme="minorHAnsi"/>
          <w:b/>
          <w:snapToGrid w:val="0"/>
          <w:color w:val="000000"/>
          <w:sz w:val="24"/>
          <w:szCs w:val="24"/>
        </w:rPr>
        <w:t>.</w:t>
      </w: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Justificación</w:t>
      </w:r>
    </w:p>
    <w:p w:rsidR="00255E6B" w:rsidRPr="00D11AE5" w:rsidRDefault="00255E6B" w:rsidP="00255E6B">
      <w:pPr>
        <w:pStyle w:val="Prrafodelista10"/>
        <w:spacing w:line="240" w:lineRule="auto"/>
        <w:ind w:left="0"/>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Un proceso de Comercialización y Ventas tiene como responsabilidad principal incrementar la cartera de clientes con la finalidad de que la empresa gane reconocimiento en el rubro minero, ofreciendo productos de calidad y respetando los acuerdos pactados con los clientes.</w:t>
      </w: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OE</w:t>
      </w:r>
      <w:r w:rsidR="00A33195" w:rsidRPr="00D11AE5">
        <w:rPr>
          <w:rFonts w:asciiTheme="minorHAnsi" w:hAnsiTheme="minorHAnsi" w:cstheme="minorHAnsi"/>
          <w:b/>
          <w:snapToGrid w:val="0"/>
          <w:color w:val="000000"/>
          <w:sz w:val="24"/>
          <w:szCs w:val="24"/>
        </w:rPr>
        <w:t xml:space="preserve"> 1.2.3.2 Contribuir con el desarrollo social y de las condiciones de vida de las comunidades</w:t>
      </w:r>
      <w:r w:rsidRPr="00D11AE5">
        <w:rPr>
          <w:rFonts w:asciiTheme="minorHAnsi" w:hAnsiTheme="minorHAnsi" w:cstheme="minorHAnsi"/>
          <w:b/>
          <w:snapToGrid w:val="0"/>
          <w:sz w:val="24"/>
          <w:szCs w:val="24"/>
        </w:rPr>
        <w:t>.</w:t>
      </w:r>
    </w:p>
    <w:p w:rsidR="00255E6B" w:rsidRPr="00D11AE5" w:rsidRDefault="00255E6B" w:rsidP="00255E6B">
      <w:pPr>
        <w:pStyle w:val="Prrafodelista10"/>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Justificación</w:t>
      </w:r>
    </w:p>
    <w:p w:rsidR="00255E6B" w:rsidRPr="00D11AE5" w:rsidRDefault="00255E6B" w:rsidP="00255E6B">
      <w:pPr>
        <w:pStyle w:val="Prrafodelista10"/>
        <w:spacing w:line="240" w:lineRule="auto"/>
        <w:ind w:left="0"/>
        <w:jc w:val="both"/>
        <w:rPr>
          <w:rFonts w:asciiTheme="minorHAnsi" w:hAnsiTheme="minorHAnsi" w:cstheme="minorHAnsi"/>
          <w:snapToGrid w:val="0"/>
          <w:sz w:val="24"/>
          <w:szCs w:val="24"/>
        </w:rPr>
      </w:pPr>
      <w:r w:rsidRPr="00D11AE5">
        <w:rPr>
          <w:rFonts w:asciiTheme="minorHAnsi" w:hAnsiTheme="minorHAnsi" w:cstheme="minorHAnsi"/>
          <w:snapToGrid w:val="0"/>
          <w:sz w:val="24"/>
          <w:szCs w:val="24"/>
        </w:rPr>
        <w:t>El proceso de Comercialización y Ventas, al ser responsable directo de generar mayor rentabilidad al negocio</w:t>
      </w:r>
      <w:r w:rsidR="00D11AE5">
        <w:rPr>
          <w:rFonts w:asciiTheme="minorHAnsi" w:hAnsiTheme="minorHAnsi" w:cstheme="minorHAnsi"/>
          <w:snapToGrid w:val="0"/>
          <w:sz w:val="24"/>
          <w:szCs w:val="24"/>
        </w:rPr>
        <w:t>,</w:t>
      </w:r>
      <w:r w:rsidRPr="00D11AE5">
        <w:rPr>
          <w:rFonts w:asciiTheme="minorHAnsi" w:hAnsiTheme="minorHAnsi" w:cstheme="minorHAnsi"/>
          <w:snapToGrid w:val="0"/>
          <w:sz w:val="24"/>
          <w:szCs w:val="24"/>
        </w:rPr>
        <w:t xml:space="preserve"> es un factor fundamental para que la empresa tengo ingresos que puedan destinarse al desarrollo social, tomando en cuenta que el marco legal y estatal lo compromete con estas obligaciones.</w:t>
      </w:r>
    </w:p>
    <w:p w:rsidR="00255E6B" w:rsidRPr="00D11AE5" w:rsidRDefault="00255E6B" w:rsidP="00255E6B">
      <w:pPr>
        <w:pStyle w:val="Prrafodelista10"/>
        <w:spacing w:line="240" w:lineRule="auto"/>
        <w:ind w:left="0"/>
        <w:jc w:val="both"/>
        <w:rPr>
          <w:rFonts w:asciiTheme="minorHAnsi" w:hAnsiTheme="minorHAnsi" w:cstheme="minorHAnsi"/>
          <w:snapToGrid w:val="0"/>
          <w:sz w:val="24"/>
          <w:szCs w:val="24"/>
        </w:rPr>
      </w:pP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33195" w:rsidRPr="00D11AE5">
        <w:rPr>
          <w:rFonts w:asciiTheme="minorHAnsi" w:hAnsiTheme="minorHAnsi" w:cstheme="minorHAnsi"/>
          <w:b/>
          <w:snapToGrid w:val="0"/>
          <w:color w:val="000000"/>
          <w:sz w:val="24"/>
          <w:szCs w:val="24"/>
        </w:rPr>
        <w:t>1.3.3.2 Minimizar los costos.</w:t>
      </w:r>
    </w:p>
    <w:p w:rsidR="00255E6B" w:rsidRPr="00D11AE5" w:rsidRDefault="00255E6B" w:rsidP="00255E6B">
      <w:pPr>
        <w:pStyle w:val="Prrafodelista10"/>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Justificación</w:t>
      </w:r>
    </w:p>
    <w:p w:rsidR="00255E6B" w:rsidRPr="00D11AE5" w:rsidRDefault="00255E6B" w:rsidP="00255E6B">
      <w:pPr>
        <w:pStyle w:val="Prrafodelista10"/>
        <w:spacing w:line="240" w:lineRule="auto"/>
        <w:ind w:left="0"/>
        <w:jc w:val="both"/>
        <w:rPr>
          <w:rFonts w:asciiTheme="minorHAnsi" w:hAnsiTheme="minorHAnsi" w:cstheme="minorHAnsi"/>
          <w:snapToGrid w:val="0"/>
          <w:sz w:val="24"/>
          <w:szCs w:val="24"/>
        </w:rPr>
      </w:pPr>
      <w:r w:rsidRPr="00D11AE5">
        <w:rPr>
          <w:rFonts w:asciiTheme="minorHAnsi" w:hAnsiTheme="minorHAnsi" w:cstheme="minorHAnsi"/>
          <w:snapToGrid w:val="0"/>
          <w:sz w:val="24"/>
          <w:szCs w:val="24"/>
        </w:rPr>
        <w:t>Como responsable de las ventas, todos los proceso</w:t>
      </w:r>
      <w:r w:rsidR="00A33195" w:rsidRPr="00D11AE5">
        <w:rPr>
          <w:rFonts w:asciiTheme="minorHAnsi" w:hAnsiTheme="minorHAnsi" w:cstheme="minorHAnsi"/>
          <w:snapToGrid w:val="0"/>
          <w:sz w:val="24"/>
          <w:szCs w:val="24"/>
        </w:rPr>
        <w:t>s</w:t>
      </w:r>
      <w:r w:rsidRPr="00D11AE5">
        <w:rPr>
          <w:rFonts w:asciiTheme="minorHAnsi" w:hAnsiTheme="minorHAnsi" w:cstheme="minorHAnsi"/>
          <w:snapToGrid w:val="0"/>
          <w:sz w:val="24"/>
          <w:szCs w:val="24"/>
        </w:rPr>
        <w:t xml:space="preserve"> del área deben ser los más óptimos dentro de lo posible</w:t>
      </w:r>
      <w:r w:rsidR="00D11AE5">
        <w:rPr>
          <w:rFonts w:asciiTheme="minorHAnsi" w:hAnsiTheme="minorHAnsi" w:cstheme="minorHAnsi"/>
          <w:snapToGrid w:val="0"/>
          <w:sz w:val="24"/>
          <w:szCs w:val="24"/>
        </w:rPr>
        <w:t>,</w:t>
      </w:r>
      <w:r w:rsidRPr="00D11AE5">
        <w:rPr>
          <w:rFonts w:asciiTheme="minorHAnsi" w:hAnsiTheme="minorHAnsi" w:cstheme="minorHAnsi"/>
          <w:snapToGrid w:val="0"/>
          <w:sz w:val="24"/>
          <w:szCs w:val="24"/>
        </w:rPr>
        <w:t xml:space="preserve"> para así no afectar la cadena de producción y de esa manera minimizar los costos.</w:t>
      </w:r>
    </w:p>
    <w:p w:rsidR="00255E6B" w:rsidRPr="00D11AE5" w:rsidRDefault="00255E6B" w:rsidP="00255E6B">
      <w:pPr>
        <w:pStyle w:val="Prrafodelista10"/>
        <w:spacing w:line="240" w:lineRule="auto"/>
        <w:ind w:left="0"/>
        <w:jc w:val="both"/>
        <w:rPr>
          <w:rFonts w:asciiTheme="minorHAnsi" w:hAnsiTheme="minorHAnsi" w:cstheme="minorHAnsi"/>
          <w:snapToGrid w:val="0"/>
          <w:sz w:val="24"/>
          <w:szCs w:val="24"/>
        </w:rPr>
      </w:pPr>
    </w:p>
    <w:p w:rsidR="00255E6B" w:rsidRPr="00D11AE5" w:rsidRDefault="00255E6B" w:rsidP="00255E6B">
      <w:pPr>
        <w:pStyle w:val="Prrafodelista10"/>
        <w:spacing w:line="240" w:lineRule="auto"/>
        <w:ind w:left="0"/>
        <w:jc w:val="both"/>
        <w:rPr>
          <w:rFonts w:asciiTheme="minorHAnsi" w:hAnsiTheme="minorHAnsi" w:cstheme="minorHAnsi"/>
          <w:b/>
          <w:snapToGrid w:val="0"/>
          <w:color w:val="000000"/>
          <w:sz w:val="24"/>
          <w:szCs w:val="24"/>
        </w:rPr>
      </w:pPr>
      <w:r w:rsidRPr="00D11AE5">
        <w:rPr>
          <w:rFonts w:asciiTheme="minorHAnsi" w:hAnsiTheme="minorHAnsi" w:cstheme="minorHAnsi"/>
          <w:b/>
          <w:snapToGrid w:val="0"/>
          <w:color w:val="000000"/>
          <w:sz w:val="24"/>
          <w:szCs w:val="24"/>
        </w:rPr>
        <w:t xml:space="preserve">OE </w:t>
      </w:r>
      <w:r w:rsidR="00A33195" w:rsidRPr="00D11AE5">
        <w:rPr>
          <w:rFonts w:asciiTheme="minorHAnsi" w:hAnsiTheme="minorHAnsi" w:cstheme="minorHAnsi"/>
          <w:b/>
          <w:snapToGrid w:val="0"/>
          <w:color w:val="000000"/>
          <w:sz w:val="24"/>
          <w:szCs w:val="24"/>
        </w:rPr>
        <w:t>1.3.3.3 Maximizar las inversiones</w:t>
      </w:r>
      <w:r w:rsidRPr="00D11AE5">
        <w:rPr>
          <w:rFonts w:asciiTheme="minorHAnsi" w:hAnsiTheme="minorHAnsi" w:cstheme="minorHAnsi"/>
          <w:b/>
          <w:snapToGrid w:val="0"/>
          <w:color w:val="000000"/>
          <w:sz w:val="24"/>
          <w:szCs w:val="24"/>
        </w:rPr>
        <w:t>.</w:t>
      </w:r>
    </w:p>
    <w:p w:rsidR="00255E6B" w:rsidRPr="00D11AE5" w:rsidRDefault="00255E6B" w:rsidP="00255E6B">
      <w:pPr>
        <w:pStyle w:val="Prrafodelista10"/>
        <w:spacing w:line="240" w:lineRule="auto"/>
        <w:ind w:left="0"/>
        <w:jc w:val="both"/>
        <w:rPr>
          <w:rFonts w:asciiTheme="minorHAnsi" w:hAnsiTheme="minorHAnsi" w:cstheme="minorHAnsi"/>
          <w:b/>
          <w:snapToGrid w:val="0"/>
          <w:sz w:val="24"/>
          <w:szCs w:val="24"/>
        </w:rPr>
      </w:pPr>
      <w:r w:rsidRPr="00D11AE5">
        <w:rPr>
          <w:rFonts w:asciiTheme="minorHAnsi" w:hAnsiTheme="minorHAnsi" w:cstheme="minorHAnsi"/>
          <w:b/>
          <w:snapToGrid w:val="0"/>
          <w:sz w:val="24"/>
          <w:szCs w:val="24"/>
        </w:rPr>
        <w:t>Justificación</w:t>
      </w:r>
    </w:p>
    <w:p w:rsidR="00255E6B" w:rsidRPr="00D11AE5" w:rsidRDefault="00255E6B" w:rsidP="00255E6B">
      <w:pPr>
        <w:pStyle w:val="Prrafodelista10"/>
        <w:spacing w:line="240" w:lineRule="auto"/>
        <w:ind w:left="0"/>
        <w:jc w:val="both"/>
        <w:rPr>
          <w:rFonts w:asciiTheme="minorHAnsi" w:hAnsiTheme="minorHAnsi" w:cstheme="minorHAnsi"/>
          <w:snapToGrid w:val="0"/>
          <w:sz w:val="24"/>
          <w:szCs w:val="24"/>
        </w:rPr>
      </w:pPr>
      <w:r w:rsidRPr="00D11AE5">
        <w:rPr>
          <w:rFonts w:asciiTheme="minorHAnsi" w:hAnsiTheme="minorHAnsi" w:cstheme="minorHAnsi"/>
          <w:snapToGrid w:val="0"/>
          <w:sz w:val="24"/>
          <w:szCs w:val="24"/>
        </w:rPr>
        <w:t>El proceso de Comercialización y Ventas es el principal responsable de generar mayor rentabilidad para la empresa mediante la venta de la producción minera, es por ello que es importante la correcta gestión de este proceso para cumplir con los objetivos de rentabilidad que justifiquen las inversiones realizadas.</w:t>
      </w:r>
    </w:p>
    <w:p w:rsidR="00496D76" w:rsidRDefault="00496D76" w:rsidP="00255E6B">
      <w:pPr>
        <w:jc w:val="both"/>
        <w:rPr>
          <w:rFonts w:asciiTheme="minorHAnsi" w:hAnsiTheme="minorHAnsi" w:cstheme="minorHAnsi"/>
          <w:b/>
          <w:u w:val="single"/>
        </w:rPr>
      </w:pPr>
    </w:p>
    <w:p w:rsidR="007225FC" w:rsidRDefault="007225FC" w:rsidP="00255E6B">
      <w:pPr>
        <w:jc w:val="both"/>
        <w:rPr>
          <w:rFonts w:asciiTheme="minorHAnsi" w:hAnsiTheme="minorHAnsi" w:cstheme="minorHAnsi"/>
          <w:b/>
          <w:u w:val="single"/>
        </w:rPr>
      </w:pPr>
    </w:p>
    <w:p w:rsidR="00255E6B" w:rsidRPr="00AC55FA" w:rsidRDefault="00255E6B" w:rsidP="00255E6B">
      <w:pPr>
        <w:jc w:val="both"/>
        <w:rPr>
          <w:rFonts w:asciiTheme="minorHAnsi" w:hAnsiTheme="minorHAnsi" w:cstheme="minorHAnsi"/>
          <w:b/>
          <w:u w:val="single"/>
        </w:rPr>
      </w:pPr>
      <w:r w:rsidRPr="00AC55FA">
        <w:rPr>
          <w:rFonts w:asciiTheme="minorHAnsi" w:hAnsiTheme="minorHAnsi" w:cstheme="minorHAnsi"/>
          <w:b/>
          <w:u w:val="single"/>
        </w:rPr>
        <w:t>Logística</w:t>
      </w:r>
    </w:p>
    <w:p w:rsidR="00255E6B" w:rsidRPr="00AC55FA" w:rsidRDefault="00255E6B" w:rsidP="00255E6B">
      <w:pPr>
        <w:jc w:val="both"/>
        <w:rPr>
          <w:rFonts w:asciiTheme="minorHAnsi" w:hAnsiTheme="minorHAnsi" w:cstheme="minorHAnsi"/>
          <w:b/>
          <w:u w:val="single"/>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1.1.1 Incrementar su producción a un monto mayor a los 350 TM/mes.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 xml:space="preserve">Justificación </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proceso logístico apoya en el incremento de producción ya que es el encargado de escoger la maquinaria adecuada para lograr este objetivo. Con un análisis intenso y preciso se apoya en la compra de estas maquinaras que son necesarias para los procesos principales de la empresa, los cuales son Exploración y Explotación.</w:t>
      </w:r>
    </w:p>
    <w:p w:rsidR="00AC55FA" w:rsidRDefault="00AC55FA" w:rsidP="00AC55FA">
      <w:pPr>
        <w:contextualSpacing/>
        <w:jc w:val="both"/>
        <w:rPr>
          <w:rFonts w:asciiTheme="minorHAnsi" w:hAnsiTheme="minorHAnsi" w:cstheme="minorHAnsi"/>
          <w:b/>
        </w:rPr>
      </w:pPr>
    </w:p>
    <w:p w:rsidR="007225FC" w:rsidRDefault="007225FC" w:rsidP="00AC55FA">
      <w:pPr>
        <w:contextualSpacing/>
        <w:jc w:val="both"/>
        <w:rPr>
          <w:rFonts w:asciiTheme="minorHAnsi" w:hAnsiTheme="minorHAnsi" w:cstheme="minorHAnsi"/>
          <w:b/>
        </w:rPr>
      </w:pPr>
    </w:p>
    <w:p w:rsidR="007225FC" w:rsidRDefault="007225FC" w:rsidP="00AC55FA">
      <w:pPr>
        <w:contextualSpacing/>
        <w:jc w:val="both"/>
        <w:rPr>
          <w:rFonts w:asciiTheme="minorHAnsi" w:hAnsiTheme="minorHAnsi" w:cstheme="minorHAnsi"/>
          <w:b/>
        </w:rPr>
      </w:pPr>
    </w:p>
    <w:p w:rsidR="007225FC" w:rsidRPr="00AC55FA" w:rsidRDefault="007225FC" w:rsidP="00AC55FA">
      <w:pPr>
        <w:contextualSpacing/>
        <w:jc w:val="both"/>
        <w:rPr>
          <w:rFonts w:asciiTheme="minorHAnsi" w:hAnsiTheme="minorHAnsi" w:cstheme="minorHAnsi"/>
          <w:b/>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lastRenderedPageBreak/>
        <w:t>OE 1.1.3 Investigar, licitar y seleccionar los proveedores adecuados.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Uno de los principales objetivos del proceso de logística es la gestión adecuada de proveedores, ya que ellos serán los que brinden la calidad en los equipos y materiales que se utilicen en los procesos de rubro de negocio. Con ellos se realizaran contratos, licitaciones y acuerdos para adquirir productos de calidad.</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1.1.6 Minimizar las mermas de la empresa.</w:t>
      </w:r>
    </w:p>
    <w:p w:rsidR="00AC55FA" w:rsidRPr="00AC55FA" w:rsidRDefault="00AC55FA" w:rsidP="00AC55FA">
      <w:pPr>
        <w:ind w:left="708" w:hanging="708"/>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Durante el proceso logístico se encontraran actividades que beneficien el cuidado ambiental, uno de ellos es el proceso de reciclaje. En los diferentes almacenes siempre se contaran con sustancias, combustible o diversos líquidos que pueden ser reutilizados para otras funciones. El proceso de logística tomara un control de tiempos por producto según almacén, es decir, se controlaran la antigüedad de los productos según cada almacén para evitar inconvenientes de vencimientos. </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1.1.7 Optimizar los procesos operativos.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proceso logístico brinda acceso a productos según cada necesidad de áreas o sub áreas, si no se cumplen o satisfacen las necesidades de cada área, estas se verán impedidas de alguna manera de continuar con sus actividades normales. Estas necesidades abarcan desde el personal administrativo hasta el personal que se encuentra en mina.</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1.1.8 Incrementar la producción mediante el uso de herramientas tecnológicas y el desarrollo de SI.</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La actividad de producción, así como las demás actividades de negocio, se pueden ver parcialmente paralizadas por la falta de una gestión logística adecuada, es por ello que esta debe de ser aplicada  en herramientas tecnológicas que puedan permitir el envío de los requerimientos por áreas y se puedan realizar registros de compras, ingresos y salidas de almacén, entre otras actividades, todo esto de forma automatizada. </w:t>
      </w:r>
    </w:p>
    <w:p w:rsidR="00D20CD1" w:rsidRPr="00AC55FA" w:rsidRDefault="00D20CD1" w:rsidP="00AC55FA">
      <w:pPr>
        <w:contextualSpacing/>
        <w:jc w:val="both"/>
        <w:rPr>
          <w:rFonts w:asciiTheme="minorHAnsi" w:hAnsiTheme="minorHAnsi" w:cstheme="minorHAnsi"/>
          <w:b/>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1.2.2 Trabajar con seguridad, higiene y responsabilidad industrial.</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La adquisición de</w:t>
      </w:r>
      <w:r w:rsidR="00D20CD1">
        <w:rPr>
          <w:rFonts w:asciiTheme="minorHAnsi" w:hAnsiTheme="minorHAnsi" w:cstheme="minorHAnsi"/>
        </w:rPr>
        <w:t xml:space="preserve"> </w:t>
      </w:r>
      <w:r w:rsidRPr="00AC55FA">
        <w:rPr>
          <w:rFonts w:asciiTheme="minorHAnsi" w:hAnsiTheme="minorHAnsi" w:cstheme="minorHAnsi"/>
        </w:rPr>
        <w:t>materiales</w:t>
      </w:r>
      <w:r w:rsidR="00D20CD1">
        <w:rPr>
          <w:rFonts w:asciiTheme="minorHAnsi" w:hAnsiTheme="minorHAnsi" w:cstheme="minorHAnsi"/>
        </w:rPr>
        <w:t xml:space="preserve"> </w:t>
      </w:r>
      <w:r w:rsidRPr="00AC55FA">
        <w:rPr>
          <w:rFonts w:asciiTheme="minorHAnsi" w:hAnsiTheme="minorHAnsi" w:cstheme="minorHAnsi"/>
        </w:rPr>
        <w:t>y</w:t>
      </w:r>
      <w:r w:rsidR="00D20CD1">
        <w:rPr>
          <w:rFonts w:asciiTheme="minorHAnsi" w:hAnsiTheme="minorHAnsi" w:cstheme="minorHAnsi"/>
        </w:rPr>
        <w:t xml:space="preserve"> </w:t>
      </w:r>
      <w:r w:rsidRPr="00AC55FA">
        <w:rPr>
          <w:rFonts w:asciiTheme="minorHAnsi" w:hAnsiTheme="minorHAnsi" w:cstheme="minorHAnsi"/>
        </w:rPr>
        <w:t>vestimenta que aseguran la seguridad, higiene y responsabilidad de la empresa y sus trabajadores corre por parte del proceso de logística. Este proceso se encarga de abastecer a la empresa de los recursos necesarios para poder proteger la integridad de los trabajadores en mina, cumpliendo con la higiene industrial y personal del trabajador. Se toma en cuenta de que el proceso Seguridad e Higiene Industrial de se encarga de la definición de que equipos, materiales y vestimenta adquirir para poder satisfacer este objetivo.</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lastRenderedPageBreak/>
        <w:t>OE 1.3.2.3 Reducir al mínimo el riesgo de los colaboradores.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riesgo de los colaboradores se reduce adquiriendo equipos y maquinarias de alta calidad, brindando a los colaboradores materiales resistentes y confiables para el uso de estos en mina. De esto mencionado se encarga el proceso de logística al momento de la adquisición de este tipo de productos y maquinarias.</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1.3.3.1 Administrar el presupuesto de manera eficiente y proporcionar servicios administrativos de calidad.</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En general, todas las áreas buscan administrar de manera adecuada el presupuesto, siendo el proceso de logística uno de ellos también. Este proceso tiene un alto índice de presupuesto, a comparación de los demás, ya que maneja la compra de diferentes tipos de productos y maquinarias. Es por ello, que la compra de productos debe ser controlada, estudiada y analizada previamente. De esta manera, el proceso de logística brinda un servicio de calidad hacia la empresa. </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1.3.3.2 Minimizar los costos.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proceso de logística adquiere productos y frecuentemente trata con diferentes tipos de proveedores, es por ello, que la negociación que se llegue con los proveedores tiene que ser realista y conveniente para la empresa,  minimizando así los costos que se encuentren en el alcance del asistente de compras. .</w:t>
      </w:r>
    </w:p>
    <w:p w:rsidR="00AC55FA" w:rsidRPr="00AC55FA" w:rsidRDefault="00AC55FA" w:rsidP="00AC55FA">
      <w:pPr>
        <w:contextualSpacing/>
        <w:jc w:val="both"/>
        <w:rPr>
          <w:rFonts w:asciiTheme="minorHAnsi" w:hAnsiTheme="minorHAnsi" w:cstheme="minorHAnsi"/>
          <w:b/>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1.3.3.3 Maximizar las inversiones.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Aparte de adquirir productos de soporte, el proceso de logística se encarga de la adquisición de equipos, transporte terrestre y </w:t>
      </w:r>
      <w:proofErr w:type="gramStart"/>
      <w:r w:rsidRPr="00AC55FA">
        <w:rPr>
          <w:rFonts w:asciiTheme="minorHAnsi" w:hAnsiTheme="minorHAnsi" w:cstheme="minorHAnsi"/>
        </w:rPr>
        <w:t>materiales</w:t>
      </w:r>
      <w:proofErr w:type="gramEnd"/>
      <w:r w:rsidRPr="00AC55FA">
        <w:rPr>
          <w:rFonts w:asciiTheme="minorHAnsi" w:hAnsiTheme="minorHAnsi" w:cstheme="minorHAnsi"/>
        </w:rPr>
        <w:t xml:space="preserve"> con costos elevados en el mercado, es por ello que estos se consideran un activo fijo para la empresa. Este proceso también abarca la compra o alquiler de sucursales de la empresa, es por ello que toda inversión debe ser investigada, analizada y sustentada para que en un futuro pueda agregar valor a la empresa.</w:t>
      </w:r>
    </w:p>
    <w:p w:rsidR="00255E6B" w:rsidRPr="00AC55FA" w:rsidRDefault="00255E6B" w:rsidP="00255E6B">
      <w:pPr>
        <w:jc w:val="both"/>
        <w:rPr>
          <w:rFonts w:asciiTheme="minorHAnsi" w:hAnsiTheme="minorHAnsi" w:cstheme="minorHAnsi"/>
        </w:rPr>
      </w:pPr>
    </w:p>
    <w:p w:rsidR="00255E6B" w:rsidRPr="00D11AE5" w:rsidRDefault="00255E6B" w:rsidP="00255E6B">
      <w:pPr>
        <w:ind w:left="426"/>
        <w:jc w:val="both"/>
        <w:rPr>
          <w:rFonts w:asciiTheme="minorHAnsi" w:hAnsiTheme="minorHAnsi" w:cstheme="minorHAnsi"/>
          <w:b/>
          <w:u w:val="single"/>
        </w:rPr>
      </w:pPr>
    </w:p>
    <w:p w:rsidR="00255E6B" w:rsidRPr="00D11AE5" w:rsidRDefault="00255E6B" w:rsidP="00255E6B">
      <w:pPr>
        <w:jc w:val="both"/>
        <w:rPr>
          <w:rFonts w:asciiTheme="minorHAnsi" w:hAnsiTheme="minorHAnsi" w:cstheme="minorHAnsi"/>
          <w:b/>
          <w:u w:val="single"/>
        </w:rPr>
      </w:pPr>
      <w:r w:rsidRPr="00D11AE5">
        <w:rPr>
          <w:rFonts w:asciiTheme="minorHAnsi" w:hAnsiTheme="minorHAnsi" w:cstheme="minorHAnsi"/>
          <w:b/>
          <w:u w:val="single"/>
        </w:rPr>
        <w:t>Gestión de Recursos Humanos</w:t>
      </w:r>
    </w:p>
    <w:p w:rsidR="00255E6B" w:rsidRPr="00D11AE5" w:rsidRDefault="00255E6B" w:rsidP="00255E6B">
      <w:pPr>
        <w:jc w:val="both"/>
        <w:rPr>
          <w:rFonts w:asciiTheme="minorHAnsi" w:hAnsiTheme="minorHAnsi" w:cstheme="minorHAnsi"/>
          <w:b/>
          <w:u w:val="single"/>
        </w:rPr>
      </w:pPr>
    </w:p>
    <w:bookmarkEnd w:id="0"/>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1.1.1 Incrementar su producción a un monto mayor a los 350 TM/mes.</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Mediante la optimización del macro proceso de recursos humanos se va a poder identificar en colaboración con las otras áreas funcionales de la empresa, las necesidades de capacitación y motivación del personal para lograr una mayor productividad de la empresa.</w:t>
      </w:r>
    </w:p>
    <w:p w:rsidR="006B70C3" w:rsidRDefault="006B70C3" w:rsidP="006B70C3">
      <w:pPr>
        <w:pStyle w:val="ListParagraph1"/>
        <w:ind w:left="0"/>
        <w:jc w:val="both"/>
        <w:rPr>
          <w:rFonts w:ascii="Calibri" w:hAnsi="Calibri" w:cs="Calibri"/>
        </w:rPr>
      </w:pPr>
    </w:p>
    <w:p w:rsidR="007225FC" w:rsidRPr="006B70C3" w:rsidRDefault="007225FC" w:rsidP="006B70C3">
      <w:pPr>
        <w:pStyle w:val="ListParagraph1"/>
        <w:ind w:left="0"/>
        <w:jc w:val="both"/>
        <w:rPr>
          <w:rFonts w:ascii="Calibri" w:hAnsi="Calibri" w:cs="Calibri"/>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lastRenderedPageBreak/>
        <w:t>OE 1.1.5 Cumplir con las pautas gubernamentales en materia de gestión.</w:t>
      </w:r>
    </w:p>
    <w:p w:rsidR="006B70C3" w:rsidRPr="006B70C3" w:rsidRDefault="006B70C3" w:rsidP="006B70C3">
      <w:pPr>
        <w:pStyle w:val="ListParagraph1"/>
        <w:ind w:left="0"/>
        <w:jc w:val="both"/>
        <w:rPr>
          <w:rFonts w:ascii="Calibri" w:hAnsi="Calibri" w:cs="Calibri"/>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La gestión de recursos humanos se alineará y cumplirá las pautas gubernamentales fijadas por el Ministerio del Trabajo y Promoción del Empleo en relación a los colaboradores.</w:t>
      </w:r>
    </w:p>
    <w:p w:rsidR="006B70C3" w:rsidRPr="006B70C3" w:rsidRDefault="006B70C3" w:rsidP="006B70C3">
      <w:pPr>
        <w:pStyle w:val="ListParagraph1"/>
        <w:ind w:left="0"/>
        <w:jc w:val="both"/>
        <w:rPr>
          <w:rFonts w:ascii="Calibri" w:hAnsi="Calibri" w:cs="Calibri"/>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1.2.4 Brindar un producto final de mejor calidad.</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Mediante la optimización del macro proceso de recursos humanos se va a poder identificar, en colaboración con las otras áreas funcionales de la empresa, las necesidades de capacitación y motivación del personal para lograr ofrecer un producto final de mejor calidad.</w:t>
      </w:r>
    </w:p>
    <w:p w:rsidR="006B70C3" w:rsidRPr="006B70C3" w:rsidRDefault="006B70C3" w:rsidP="006B70C3">
      <w:pPr>
        <w:pStyle w:val="ListParagraph1"/>
        <w:ind w:left="0"/>
        <w:jc w:val="both"/>
        <w:rPr>
          <w:rFonts w:ascii="Calibri" w:hAnsi="Calibri" w:cs="Calibri"/>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1.3.2.1 Capacitar constantemente al personal de la empresa.</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La gestión de recursos humanos va a considerar el desarrollo y capacitación de cada uno de los colaboradores de la empresa mediante la definición de planes de carrera y desarrollo.</w:t>
      </w:r>
    </w:p>
    <w:p w:rsidR="006B70C3" w:rsidRPr="006B70C3" w:rsidRDefault="006B70C3" w:rsidP="006B70C3">
      <w:pPr>
        <w:pStyle w:val="ListParagraph1"/>
        <w:ind w:left="0"/>
        <w:jc w:val="both"/>
        <w:rPr>
          <w:rFonts w:ascii="Calibri" w:hAnsi="Calibri" w:cs="Calibri"/>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1.3.2.2 Contar con beneficios laborales.</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La gestión de recursos humanos otorga a sus colaboradores los beneficios sociales respectivos, como: Compensación por tiempo de Servicios, Vacaciones y Descansos Remunerados, Gratificaciones, participación en utilidades y Seguro de vida según Ley.</w:t>
      </w:r>
    </w:p>
    <w:p w:rsidR="006B70C3" w:rsidRPr="006B70C3" w:rsidRDefault="006B70C3" w:rsidP="006B70C3">
      <w:pPr>
        <w:pStyle w:val="ListParagraph1"/>
        <w:ind w:left="0"/>
        <w:jc w:val="both"/>
        <w:rPr>
          <w:rFonts w:ascii="Calibri" w:hAnsi="Calibri" w:cs="Calibri"/>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1.3.2.3 Reducir al mínimo el riesgo de los colaboradores.</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La gestión de recursos humanos contempla entre sus procesos actividades que permitan asegurar la salud y seguridad de sus colaboradores en el centro de labores.</w:t>
      </w:r>
    </w:p>
    <w:p w:rsidR="007225FC" w:rsidRDefault="007225FC" w:rsidP="006B70C3">
      <w:pPr>
        <w:pStyle w:val="ListParagraph1"/>
        <w:ind w:left="0"/>
        <w:jc w:val="both"/>
        <w:rPr>
          <w:rFonts w:ascii="Calibri" w:hAnsi="Calibri" w:cs="Calibri"/>
          <w:b/>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1.3.3.1 Administrar el presupuesto de manera eficiente y proporcionar servicios administrativos de calidad.</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La gestión de recursos humanos tiene como objetivos hacer uso eficiente del presupuesto asignado a la Gerencia de Recursos Humanos para la realización de sus procesos como: reclutamiento, selección, capacitación, administración del personal, etc.</w:t>
      </w:r>
    </w:p>
    <w:p w:rsidR="00D20CD1" w:rsidRDefault="00D20CD1" w:rsidP="006B70C3">
      <w:pPr>
        <w:pStyle w:val="ListParagraph1"/>
        <w:ind w:left="0"/>
        <w:jc w:val="both"/>
        <w:rPr>
          <w:rFonts w:ascii="Calibri" w:hAnsi="Calibri" w:cs="Calibri"/>
          <w:b/>
        </w:rPr>
      </w:pP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OE 1.3.3.2 Minimizar los costos</w:t>
      </w:r>
    </w:p>
    <w:p w:rsidR="006B70C3" w:rsidRPr="006B70C3" w:rsidRDefault="006B70C3" w:rsidP="006B70C3">
      <w:pPr>
        <w:pStyle w:val="ListParagraph1"/>
        <w:ind w:left="0"/>
        <w:jc w:val="both"/>
        <w:rPr>
          <w:rFonts w:ascii="Calibri" w:hAnsi="Calibri" w:cs="Calibri"/>
          <w:b/>
        </w:rPr>
      </w:pPr>
      <w:r w:rsidRPr="006B70C3">
        <w:rPr>
          <w:rFonts w:ascii="Calibri" w:hAnsi="Calibri" w:cs="Calibri"/>
          <w:b/>
        </w:rPr>
        <w:t>Justificación</w:t>
      </w:r>
    </w:p>
    <w:p w:rsidR="006B70C3" w:rsidRPr="006B70C3" w:rsidRDefault="006B70C3" w:rsidP="006B70C3">
      <w:pPr>
        <w:pStyle w:val="ListParagraph1"/>
        <w:ind w:left="0"/>
        <w:jc w:val="both"/>
        <w:rPr>
          <w:rFonts w:ascii="Calibri" w:hAnsi="Calibri" w:cs="Calibri"/>
        </w:rPr>
      </w:pPr>
      <w:r w:rsidRPr="006B70C3">
        <w:rPr>
          <w:rFonts w:ascii="Calibri" w:hAnsi="Calibri" w:cs="Calibri"/>
        </w:rPr>
        <w:t xml:space="preserve">La gestión de recursos humanos tiene como objetivos reducir los costos en el desarrollo de sus procesos como reclutamiento, selección y capacitación, con la finalidad apoyar la maximización de las utilidades de la empresa. </w:t>
      </w:r>
    </w:p>
    <w:p w:rsidR="001D6912" w:rsidRPr="00D11AE5" w:rsidRDefault="001D6912" w:rsidP="00B34D2A">
      <w:pPr>
        <w:spacing w:line="360" w:lineRule="auto"/>
        <w:jc w:val="center"/>
        <w:outlineLvl w:val="0"/>
        <w:rPr>
          <w:rFonts w:asciiTheme="minorHAnsi" w:hAnsiTheme="minorHAnsi" w:cstheme="minorHAnsi"/>
          <w:b/>
        </w:rPr>
      </w:pPr>
    </w:p>
    <w:sectPr w:rsidR="001D6912" w:rsidRPr="00D11AE5" w:rsidSect="00C6168D">
      <w:headerReference w:type="default" r:id="rId15"/>
      <w:footerReference w:type="default" r:id="rId16"/>
      <w:headerReference w:type="first" r:id="rId17"/>
      <w:footerReference w:type="first" r:id="rId18"/>
      <w:pgSz w:w="12242" w:h="15842" w:code="1"/>
      <w:pgMar w:top="1701" w:right="1418" w:bottom="1701" w:left="1701" w:header="73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105" w:rsidRDefault="00BA7105">
      <w:r>
        <w:separator/>
      </w:r>
    </w:p>
  </w:endnote>
  <w:endnote w:type="continuationSeparator" w:id="0">
    <w:p w:rsidR="00BA7105" w:rsidRDefault="00BA7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255E6B" w:rsidTr="00690B56">
      <w:tc>
        <w:tcPr>
          <w:tcW w:w="4500" w:type="pct"/>
          <w:tcBorders>
            <w:top w:val="single" w:sz="4" w:space="0" w:color="000000"/>
          </w:tcBorders>
        </w:tcPr>
        <w:p w:rsidR="00255E6B" w:rsidRPr="00FB2AAD" w:rsidRDefault="00255E6B" w:rsidP="00690B56">
          <w:pPr>
            <w:pStyle w:val="Piedepgina"/>
            <w:jc w:val="right"/>
            <w:rPr>
              <w:rFonts w:asciiTheme="minorHAnsi" w:hAnsiTheme="minorHAnsi" w:cstheme="minorHAnsi"/>
            </w:rPr>
          </w:pPr>
          <w:r w:rsidRPr="00FB2AAD">
            <w:rPr>
              <w:rFonts w:asciiTheme="minorHAnsi" w:hAnsiTheme="minorHAnsi" w:cstheme="minorHAnsi"/>
            </w:rPr>
            <w:t>BankMin | Universidad Peruana de Ciencias Aplicadas</w:t>
          </w:r>
        </w:p>
      </w:tc>
      <w:tc>
        <w:tcPr>
          <w:tcW w:w="500" w:type="pct"/>
          <w:tcBorders>
            <w:top w:val="single" w:sz="4" w:space="0" w:color="C0504D"/>
          </w:tcBorders>
          <w:shd w:val="clear" w:color="auto" w:fill="FFC000"/>
        </w:tcPr>
        <w:p w:rsidR="00255E6B" w:rsidRPr="00FB2AAD" w:rsidRDefault="00255E6B" w:rsidP="00690B56">
          <w:pPr>
            <w:pStyle w:val="Encabezado"/>
            <w:rPr>
              <w:rFonts w:asciiTheme="minorHAnsi" w:hAnsiTheme="minorHAnsi" w:cstheme="minorHAnsi"/>
              <w:color w:val="FFFFFF"/>
              <w:sz w:val="22"/>
              <w:szCs w:val="22"/>
            </w:rPr>
          </w:pPr>
          <w:r w:rsidRPr="00FB2AAD">
            <w:rPr>
              <w:rFonts w:asciiTheme="minorHAnsi" w:hAnsiTheme="minorHAnsi" w:cstheme="minorHAnsi"/>
              <w:sz w:val="22"/>
              <w:szCs w:val="22"/>
            </w:rPr>
            <w:fldChar w:fldCharType="begin"/>
          </w:r>
          <w:r w:rsidRPr="00FB2AAD">
            <w:rPr>
              <w:rFonts w:asciiTheme="minorHAnsi" w:hAnsiTheme="minorHAnsi" w:cstheme="minorHAnsi"/>
              <w:sz w:val="22"/>
              <w:szCs w:val="22"/>
            </w:rPr>
            <w:instrText xml:space="preserve"> PAGE   \* MERGEFORMAT </w:instrText>
          </w:r>
          <w:r w:rsidRPr="00FB2AAD">
            <w:rPr>
              <w:rFonts w:asciiTheme="minorHAnsi" w:hAnsiTheme="minorHAnsi" w:cstheme="minorHAnsi"/>
              <w:sz w:val="22"/>
              <w:szCs w:val="22"/>
            </w:rPr>
            <w:fldChar w:fldCharType="separate"/>
          </w:r>
          <w:r w:rsidR="000F6803" w:rsidRPr="000F6803">
            <w:rPr>
              <w:rFonts w:asciiTheme="minorHAnsi" w:hAnsiTheme="minorHAnsi" w:cstheme="minorHAnsi"/>
              <w:noProof/>
              <w:color w:val="FFFFFF"/>
              <w:sz w:val="22"/>
              <w:szCs w:val="22"/>
            </w:rPr>
            <w:t>2</w:t>
          </w:r>
          <w:r w:rsidRPr="00FB2AAD">
            <w:rPr>
              <w:rFonts w:asciiTheme="minorHAnsi" w:hAnsiTheme="minorHAnsi" w:cstheme="minorHAnsi"/>
              <w:noProof/>
              <w:color w:val="FFFFFF"/>
              <w:sz w:val="22"/>
              <w:szCs w:val="22"/>
            </w:rPr>
            <w:fldChar w:fldCharType="end"/>
          </w:r>
        </w:p>
      </w:tc>
    </w:tr>
  </w:tbl>
  <w:p w:rsidR="00255E6B" w:rsidRPr="002770D5" w:rsidRDefault="00255E6B" w:rsidP="00255E6B">
    <w:pPr>
      <w:pStyle w:val="Piedepgina"/>
      <w:jc w:val="right"/>
      <w:rPr>
        <w:rFonts w:ascii="Arial" w:hAnsi="Arial" w:cs="Arial"/>
      </w:rPr>
    </w:pPr>
  </w:p>
  <w:p w:rsidR="00255E6B" w:rsidRDefault="00255E6B" w:rsidP="00255E6B">
    <w:pPr>
      <w:pStyle w:val="Piedepgina"/>
    </w:pPr>
  </w:p>
  <w:p w:rsidR="00255E6B" w:rsidRPr="00255E6B" w:rsidRDefault="00255E6B" w:rsidP="00255E6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418"/>
      <w:gridCol w:w="935"/>
    </w:tblGrid>
    <w:tr w:rsidR="001C1716" w:rsidTr="001C1716">
      <w:tc>
        <w:tcPr>
          <w:tcW w:w="4500" w:type="pct"/>
          <w:tcBorders>
            <w:top w:val="single" w:sz="4" w:space="0" w:color="000000"/>
          </w:tcBorders>
        </w:tcPr>
        <w:p w:rsidR="001C1716" w:rsidRPr="001C1716" w:rsidRDefault="001C1716" w:rsidP="001C1716">
          <w:pPr>
            <w:pStyle w:val="Piedepgina"/>
            <w:jc w:val="right"/>
            <w:rPr>
              <w:rFonts w:ascii="Arial" w:hAnsi="Arial" w:cs="Arial"/>
            </w:rPr>
          </w:pPr>
          <w:r w:rsidRPr="001C1716">
            <w:rPr>
              <w:rFonts w:ascii="Arial" w:hAnsi="Arial" w:cs="Arial"/>
            </w:rPr>
            <w:t xml:space="preserve">BankMin | </w:t>
          </w:r>
          <w:r>
            <w:rPr>
              <w:rFonts w:ascii="Arial" w:hAnsi="Arial" w:cs="Arial"/>
            </w:rPr>
            <w:t>Universidad Peruana de Ciencias Aplicadas</w:t>
          </w:r>
        </w:p>
      </w:tc>
      <w:tc>
        <w:tcPr>
          <w:tcW w:w="500" w:type="pct"/>
          <w:tcBorders>
            <w:top w:val="single" w:sz="4" w:space="0" w:color="C0504D"/>
          </w:tcBorders>
          <w:shd w:val="clear" w:color="auto" w:fill="FFC000"/>
        </w:tcPr>
        <w:p w:rsidR="001C1716" w:rsidRPr="001C1716" w:rsidRDefault="001C1716" w:rsidP="008E081A">
          <w:pPr>
            <w:pStyle w:val="Encabezado"/>
            <w:rPr>
              <w:color w:val="FFFFFF"/>
            </w:rPr>
          </w:pPr>
          <w:r w:rsidRPr="001C1716">
            <w:fldChar w:fldCharType="begin"/>
          </w:r>
          <w:r>
            <w:instrText xml:space="preserve"> PAGE   \* MERGEFORMAT </w:instrText>
          </w:r>
          <w:r w:rsidRPr="001C1716">
            <w:fldChar w:fldCharType="separate"/>
          </w:r>
          <w:r w:rsidR="000F6803" w:rsidRPr="000F6803">
            <w:rPr>
              <w:noProof/>
              <w:color w:val="FFFFFF"/>
            </w:rPr>
            <w:t>20</w:t>
          </w:r>
          <w:r w:rsidRPr="001C1716">
            <w:rPr>
              <w:noProof/>
              <w:color w:val="FFFFFF"/>
            </w:rPr>
            <w:fldChar w:fldCharType="end"/>
          </w:r>
        </w:p>
      </w:tc>
    </w:tr>
  </w:tbl>
  <w:p w:rsidR="00D9025E" w:rsidRDefault="00D9025E" w:rsidP="004C4C22">
    <w:pPr>
      <w:pStyle w:val="Piedepgina"/>
      <w:jc w:val="right"/>
      <w:rPr>
        <w:rStyle w:val="Nmerodepgina"/>
      </w:rPr>
    </w:pPr>
  </w:p>
  <w:p w:rsidR="00D9025E" w:rsidRDefault="00D9025E" w:rsidP="004C4C22">
    <w:pPr>
      <w:pStyle w:val="Piedepgin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5E" w:rsidRPr="003B3B7E" w:rsidRDefault="00D9025E">
    <w:pPr>
      <w:pStyle w:val="Piedepgina"/>
      <w:jc w:val="right"/>
      <w:rPr>
        <w:rFonts w:ascii="Arial" w:hAnsi="Arial" w:cs="Arial"/>
      </w:rPr>
    </w:pPr>
  </w:p>
  <w:p w:rsidR="00D9025E" w:rsidRDefault="00D9025E" w:rsidP="003B3B7E">
    <w:pPr>
      <w:pStyle w:val="Piedepgina"/>
    </w:pPr>
  </w:p>
  <w:p w:rsidR="00D9025E" w:rsidRPr="003B3B7E" w:rsidRDefault="00D9025E" w:rsidP="003B3B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105" w:rsidRDefault="00BA7105">
      <w:r>
        <w:separator/>
      </w:r>
    </w:p>
  </w:footnote>
  <w:footnote w:type="continuationSeparator" w:id="0">
    <w:p w:rsidR="00BA7105" w:rsidRDefault="00BA71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226"/>
      <w:gridCol w:w="4842"/>
    </w:tblGrid>
    <w:tr w:rsidR="00255E6B" w:rsidTr="00690B56">
      <w:trPr>
        <w:trHeight w:val="502"/>
      </w:trPr>
      <w:tc>
        <w:tcPr>
          <w:tcW w:w="2330" w:type="pct"/>
          <w:tcBorders>
            <w:bottom w:val="single" w:sz="4" w:space="0" w:color="943634"/>
          </w:tcBorders>
          <w:shd w:val="clear" w:color="auto" w:fill="FFC000"/>
          <w:vAlign w:val="bottom"/>
        </w:tcPr>
        <w:p w:rsidR="00255E6B" w:rsidRPr="00F361BB" w:rsidRDefault="00255E6B" w:rsidP="00690B56">
          <w:pPr>
            <w:pStyle w:val="Encabezado"/>
            <w:rPr>
              <w:rFonts w:asciiTheme="minorHAnsi" w:hAnsiTheme="minorHAnsi" w:cstheme="minorHAnsi"/>
              <w:b/>
              <w:color w:val="FFFFFF"/>
              <w:sz w:val="22"/>
              <w:szCs w:val="22"/>
            </w:rPr>
          </w:pPr>
          <w:r w:rsidRPr="00F361BB">
            <w:rPr>
              <w:rFonts w:asciiTheme="minorHAnsi" w:hAnsiTheme="minorHAnsi" w:cstheme="minorHAnsi"/>
              <w:b/>
              <w:color w:val="FFFFFF"/>
              <w:sz w:val="22"/>
              <w:szCs w:val="22"/>
            </w:rPr>
            <w:t>Justificación de Procesos - Objetivos</w:t>
          </w:r>
        </w:p>
        <w:p w:rsidR="00255E6B" w:rsidRPr="00F361BB" w:rsidRDefault="00255E6B" w:rsidP="00690B56">
          <w:pPr>
            <w:pStyle w:val="Encabezado"/>
            <w:rPr>
              <w:rFonts w:asciiTheme="minorHAnsi" w:hAnsiTheme="minorHAnsi" w:cstheme="minorHAnsi"/>
              <w:b/>
              <w:sz w:val="22"/>
              <w:szCs w:val="22"/>
            </w:rPr>
          </w:pPr>
          <w:r w:rsidRPr="00F361BB">
            <w:rPr>
              <w:rFonts w:asciiTheme="minorHAnsi" w:hAnsiTheme="minorHAnsi" w:cstheme="minorHAnsi"/>
              <w:b/>
              <w:sz w:val="22"/>
              <w:szCs w:val="22"/>
            </w:rPr>
            <w:t>Versión 2.1</w:t>
          </w:r>
        </w:p>
        <w:p w:rsidR="00255E6B" w:rsidRPr="00C54CB7" w:rsidRDefault="00255E6B" w:rsidP="00690B56">
          <w:pPr>
            <w:pStyle w:val="Encabezado"/>
            <w:rPr>
              <w:b/>
            </w:rPr>
          </w:pPr>
        </w:p>
      </w:tc>
      <w:tc>
        <w:tcPr>
          <w:tcW w:w="2670" w:type="pct"/>
          <w:tcBorders>
            <w:bottom w:val="single" w:sz="4" w:space="0" w:color="auto"/>
          </w:tcBorders>
          <w:vAlign w:val="center"/>
        </w:tcPr>
        <w:p w:rsidR="00255E6B" w:rsidRPr="00F361BB" w:rsidRDefault="00255E6B" w:rsidP="00690B56">
          <w:pPr>
            <w:pStyle w:val="Encabezado"/>
            <w:spacing w:line="360" w:lineRule="auto"/>
            <w:jc w:val="center"/>
            <w:rPr>
              <w:rFonts w:asciiTheme="minorHAnsi" w:hAnsiTheme="minorHAnsi" w:cstheme="minorHAnsi"/>
              <w:b/>
            </w:rPr>
          </w:pPr>
          <w:r w:rsidRPr="00F361BB">
            <w:rPr>
              <w:rFonts w:asciiTheme="minorHAnsi" w:hAnsiTheme="minorHAnsi" w:cstheme="minorHAnsi"/>
              <w:b/>
            </w:rPr>
            <w:t>Análisis y Diseño de Procesos para la Pequeña Minería</w:t>
          </w:r>
        </w:p>
      </w:tc>
    </w:tr>
  </w:tbl>
  <w:p w:rsidR="00255E6B" w:rsidRPr="00255E6B" w:rsidRDefault="00255E6B" w:rsidP="00255E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358"/>
      <w:gridCol w:w="4995"/>
    </w:tblGrid>
    <w:tr w:rsidR="003333CB" w:rsidTr="00C95E48">
      <w:trPr>
        <w:trHeight w:val="502"/>
      </w:trPr>
      <w:tc>
        <w:tcPr>
          <w:tcW w:w="2330" w:type="pct"/>
          <w:tcBorders>
            <w:bottom w:val="single" w:sz="4" w:space="0" w:color="943634"/>
          </w:tcBorders>
          <w:shd w:val="clear" w:color="auto" w:fill="FFC000"/>
          <w:vAlign w:val="bottom"/>
        </w:tcPr>
        <w:p w:rsidR="003333CB" w:rsidRPr="002A00CA" w:rsidRDefault="00255E6B" w:rsidP="00C95E48">
          <w:pPr>
            <w:pStyle w:val="Encabezado"/>
            <w:rPr>
              <w:rFonts w:ascii="Arial" w:hAnsi="Arial" w:cs="Arial"/>
              <w:b/>
              <w:color w:val="FFFFFF"/>
              <w:sz w:val="18"/>
              <w:szCs w:val="18"/>
            </w:rPr>
          </w:pPr>
          <w:r>
            <w:rPr>
              <w:rFonts w:ascii="Arial" w:hAnsi="Arial" w:cs="Arial"/>
              <w:b/>
              <w:color w:val="FFFFFF"/>
              <w:sz w:val="18"/>
              <w:szCs w:val="18"/>
            </w:rPr>
            <w:t>Justificación de Procesos - Objetivos</w:t>
          </w:r>
        </w:p>
        <w:p w:rsidR="002A00CA" w:rsidRPr="002A00CA" w:rsidRDefault="002A00CA" w:rsidP="00C95E48">
          <w:pPr>
            <w:pStyle w:val="Encabezado"/>
            <w:rPr>
              <w:rFonts w:ascii="Arial" w:hAnsi="Arial" w:cs="Arial"/>
              <w:b/>
              <w:sz w:val="18"/>
              <w:szCs w:val="18"/>
            </w:rPr>
          </w:pPr>
          <w:r w:rsidRPr="002A00CA">
            <w:rPr>
              <w:rFonts w:ascii="Arial" w:hAnsi="Arial" w:cs="Arial"/>
              <w:b/>
              <w:sz w:val="18"/>
              <w:szCs w:val="18"/>
            </w:rPr>
            <w:t>Versión 2.0</w:t>
          </w:r>
        </w:p>
        <w:p w:rsidR="003333CB" w:rsidRPr="00C54CB7" w:rsidRDefault="003333CB" w:rsidP="00C95E48">
          <w:pPr>
            <w:pStyle w:val="Encabezado"/>
            <w:rPr>
              <w:b/>
            </w:rPr>
          </w:pPr>
        </w:p>
      </w:tc>
      <w:tc>
        <w:tcPr>
          <w:tcW w:w="2670" w:type="pct"/>
          <w:tcBorders>
            <w:bottom w:val="single" w:sz="4" w:space="0" w:color="auto"/>
          </w:tcBorders>
          <w:vAlign w:val="center"/>
        </w:tcPr>
        <w:p w:rsidR="003333CB" w:rsidRPr="0041385E" w:rsidRDefault="002A00CA" w:rsidP="002A00CA">
          <w:pPr>
            <w:pStyle w:val="Encabezado"/>
            <w:spacing w:line="360" w:lineRule="auto"/>
            <w:jc w:val="center"/>
            <w:rPr>
              <w:rFonts w:ascii="Arial" w:hAnsi="Arial" w:cs="Arial"/>
              <w:b/>
              <w:sz w:val="18"/>
              <w:szCs w:val="18"/>
            </w:rPr>
          </w:pPr>
          <w:r w:rsidRPr="0041385E">
            <w:rPr>
              <w:rFonts w:ascii="Arial" w:hAnsi="Arial" w:cs="Arial"/>
              <w:b/>
              <w:sz w:val="18"/>
              <w:szCs w:val="18"/>
            </w:rPr>
            <w:t>Análisis y Diseño de Procesos para la Pequeña Minería</w:t>
          </w:r>
        </w:p>
      </w:tc>
    </w:tr>
  </w:tbl>
  <w:p w:rsidR="003333CB" w:rsidRDefault="003333C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E6B" w:rsidRPr="003B097B" w:rsidRDefault="00D9025E" w:rsidP="00141942">
    <w:pPr>
      <w:rPr>
        <w:rFonts w:ascii="Arial" w:hAnsi="Arial" w:cs="Arial"/>
        <w:sz w:val="22"/>
      </w:rPr>
    </w:pPr>
    <w:r>
      <w:rPr>
        <w:rFonts w:ascii="Arial" w:hAnsi="Arial" w:cs="Arial"/>
        <w:sz w:val="22"/>
      </w:rPr>
      <w:t xml:space="preserve">            </w:t>
    </w:r>
  </w:p>
  <w:tbl>
    <w:tblPr>
      <w:tblW w:w="5000" w:type="pct"/>
      <w:tblLayout w:type="fixed"/>
      <w:tblCellMar>
        <w:top w:w="72" w:type="dxa"/>
        <w:left w:w="115" w:type="dxa"/>
        <w:bottom w:w="72" w:type="dxa"/>
        <w:right w:w="115" w:type="dxa"/>
      </w:tblCellMar>
      <w:tblLook w:val="04A0" w:firstRow="1" w:lastRow="0" w:firstColumn="1" w:lastColumn="0" w:noHBand="0" w:noVBand="1"/>
    </w:tblPr>
    <w:tblGrid>
      <w:gridCol w:w="4358"/>
      <w:gridCol w:w="4995"/>
    </w:tblGrid>
    <w:tr w:rsidR="00255E6B" w:rsidTr="00690B56">
      <w:trPr>
        <w:trHeight w:val="502"/>
      </w:trPr>
      <w:tc>
        <w:tcPr>
          <w:tcW w:w="2330" w:type="pct"/>
          <w:tcBorders>
            <w:bottom w:val="single" w:sz="4" w:space="0" w:color="943634"/>
          </w:tcBorders>
          <w:shd w:val="clear" w:color="auto" w:fill="FFC000"/>
          <w:vAlign w:val="bottom"/>
        </w:tcPr>
        <w:p w:rsidR="00255E6B" w:rsidRPr="002A00CA" w:rsidRDefault="00255E6B" w:rsidP="00690B56">
          <w:pPr>
            <w:pStyle w:val="Encabezado"/>
            <w:rPr>
              <w:rFonts w:ascii="Arial" w:hAnsi="Arial" w:cs="Arial"/>
              <w:b/>
              <w:color w:val="FFFFFF"/>
              <w:sz w:val="18"/>
              <w:szCs w:val="18"/>
            </w:rPr>
          </w:pPr>
          <w:r>
            <w:rPr>
              <w:rFonts w:ascii="Arial" w:hAnsi="Arial" w:cs="Arial"/>
              <w:b/>
              <w:color w:val="FFFFFF"/>
              <w:sz w:val="18"/>
              <w:szCs w:val="18"/>
            </w:rPr>
            <w:t>Justificación de Procesos - Objetivos</w:t>
          </w:r>
        </w:p>
        <w:p w:rsidR="00255E6B" w:rsidRPr="002A00CA" w:rsidRDefault="00255E6B" w:rsidP="00690B56">
          <w:pPr>
            <w:pStyle w:val="Encabezado"/>
            <w:rPr>
              <w:rFonts w:ascii="Arial" w:hAnsi="Arial" w:cs="Arial"/>
              <w:b/>
              <w:sz w:val="18"/>
              <w:szCs w:val="18"/>
            </w:rPr>
          </w:pPr>
          <w:r w:rsidRPr="002A00CA">
            <w:rPr>
              <w:rFonts w:ascii="Arial" w:hAnsi="Arial" w:cs="Arial"/>
              <w:b/>
              <w:sz w:val="18"/>
              <w:szCs w:val="18"/>
            </w:rPr>
            <w:t>Versión 2.0</w:t>
          </w:r>
        </w:p>
        <w:p w:rsidR="00255E6B" w:rsidRPr="00C54CB7" w:rsidRDefault="00255E6B" w:rsidP="00690B56">
          <w:pPr>
            <w:pStyle w:val="Encabezado"/>
            <w:rPr>
              <w:b/>
            </w:rPr>
          </w:pPr>
        </w:p>
      </w:tc>
      <w:tc>
        <w:tcPr>
          <w:tcW w:w="2670" w:type="pct"/>
          <w:tcBorders>
            <w:bottom w:val="single" w:sz="4" w:space="0" w:color="auto"/>
          </w:tcBorders>
          <w:vAlign w:val="center"/>
        </w:tcPr>
        <w:p w:rsidR="00255E6B" w:rsidRPr="0041385E" w:rsidRDefault="00255E6B" w:rsidP="00690B56">
          <w:pPr>
            <w:pStyle w:val="Encabezado"/>
            <w:spacing w:line="360" w:lineRule="auto"/>
            <w:jc w:val="center"/>
            <w:rPr>
              <w:rFonts w:ascii="Arial" w:hAnsi="Arial" w:cs="Arial"/>
              <w:b/>
              <w:sz w:val="18"/>
              <w:szCs w:val="18"/>
            </w:rPr>
          </w:pPr>
          <w:r w:rsidRPr="0041385E">
            <w:rPr>
              <w:rFonts w:ascii="Arial" w:hAnsi="Arial" w:cs="Arial"/>
              <w:b/>
              <w:sz w:val="18"/>
              <w:szCs w:val="18"/>
            </w:rPr>
            <w:t>Análisis y Diseño de Procesos para la Pequeña Minería</w:t>
          </w:r>
        </w:p>
      </w:tc>
    </w:tr>
  </w:tbl>
  <w:p w:rsidR="00D9025E" w:rsidRPr="003B097B" w:rsidRDefault="00D9025E" w:rsidP="00141942">
    <w:pP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pt;height:11.2pt" o:bullet="t">
        <v:imagedata r:id="rId1" o:title=""/>
      </v:shape>
    </w:pict>
  </w:numPicBullet>
  <w:numPicBullet w:numPicBulletId="1">
    <w:pict>
      <v:shape id="_x0000_i1041" type="#_x0000_t75" style="width:3in;height:3in" o:bullet="t">
        <v:imagedata r:id="rId2" o:title=""/>
      </v:shape>
    </w:pict>
  </w:numPicBullet>
  <w:abstractNum w:abstractNumId="0">
    <w:nsid w:val="027B5376"/>
    <w:multiLevelType w:val="hybridMultilevel"/>
    <w:tmpl w:val="DE423EEC"/>
    <w:lvl w:ilvl="0" w:tplc="4A66AB6C">
      <w:start w:val="1"/>
      <w:numFmt w:val="upperRoman"/>
      <w:lvlText w:val="%1."/>
      <w:lvlJc w:val="left"/>
      <w:pPr>
        <w:ind w:left="1080" w:hanging="72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
    <w:nsid w:val="0AB900CC"/>
    <w:multiLevelType w:val="hybridMultilevel"/>
    <w:tmpl w:val="8390BD7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
    <w:nsid w:val="1393276C"/>
    <w:multiLevelType w:val="hybridMultilevel"/>
    <w:tmpl w:val="61CA16CA"/>
    <w:lvl w:ilvl="0" w:tplc="0409000B">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
    <w:nsid w:val="152D0302"/>
    <w:multiLevelType w:val="multilevel"/>
    <w:tmpl w:val="47AAD8F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07791"/>
    <w:multiLevelType w:val="hybridMultilevel"/>
    <w:tmpl w:val="80886394"/>
    <w:lvl w:ilvl="0" w:tplc="8ED4CBFE">
      <w:start w:val="1"/>
      <w:numFmt w:val="upperRoman"/>
      <w:lvlText w:val="%1."/>
      <w:lvlJc w:val="left"/>
      <w:pPr>
        <w:ind w:left="1080" w:hanging="72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5">
    <w:nsid w:val="2B5E6429"/>
    <w:multiLevelType w:val="hybridMultilevel"/>
    <w:tmpl w:val="ADD66E9A"/>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6">
    <w:nsid w:val="2FB31824"/>
    <w:multiLevelType w:val="hybridMultilevel"/>
    <w:tmpl w:val="BC04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232C57"/>
    <w:multiLevelType w:val="hybridMultilevel"/>
    <w:tmpl w:val="6F6864E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8">
    <w:nsid w:val="33270C1F"/>
    <w:multiLevelType w:val="hybridMultilevel"/>
    <w:tmpl w:val="65420932"/>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9">
    <w:nsid w:val="36F6385F"/>
    <w:multiLevelType w:val="hybridMultilevel"/>
    <w:tmpl w:val="BD4A441A"/>
    <w:lvl w:ilvl="0" w:tplc="E37A5240">
      <w:start w:val="1"/>
      <w:numFmt w:val="decimal"/>
      <w:lvlText w:val="%1."/>
      <w:lvlJc w:val="left"/>
      <w:pPr>
        <w:tabs>
          <w:tab w:val="num" w:pos="1440"/>
        </w:tabs>
        <w:ind w:left="144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5516F73"/>
    <w:multiLevelType w:val="hybridMultilevel"/>
    <w:tmpl w:val="B6A2FA0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nsid w:val="7507589F"/>
    <w:multiLevelType w:val="hybridMultilevel"/>
    <w:tmpl w:val="E3781946"/>
    <w:lvl w:ilvl="0" w:tplc="5C22F444">
      <w:numFmt w:val="bullet"/>
      <w:lvlText w:val="-"/>
      <w:lvlJc w:val="left"/>
      <w:pPr>
        <w:ind w:left="1440" w:hanging="360"/>
      </w:pPr>
      <w:rPr>
        <w:rFonts w:ascii="Calibri" w:eastAsia="Times New Roman" w:hAnsi="Calibri" w:hint="default"/>
      </w:rPr>
    </w:lvl>
    <w:lvl w:ilvl="1" w:tplc="280A0003" w:tentative="1">
      <w:start w:val="1"/>
      <w:numFmt w:val="bullet"/>
      <w:lvlText w:val="o"/>
      <w:lvlJc w:val="left"/>
      <w:pPr>
        <w:ind w:left="2160" w:hanging="360"/>
      </w:pPr>
      <w:rPr>
        <w:rFonts w:ascii="Courier New" w:hAnsi="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76462DBD"/>
    <w:multiLevelType w:val="hybridMultilevel"/>
    <w:tmpl w:val="527CC3AE"/>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4">
    <w:nsid w:val="7BE42F7F"/>
    <w:multiLevelType w:val="multilevel"/>
    <w:tmpl w:val="BC0A645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14"/>
  </w:num>
  <w:num w:numId="5">
    <w:abstractNumId w:val="3"/>
  </w:num>
  <w:num w:numId="6">
    <w:abstractNumId w:val="8"/>
  </w:num>
  <w:num w:numId="7">
    <w:abstractNumId w:val="5"/>
  </w:num>
  <w:num w:numId="8">
    <w:abstractNumId w:val="7"/>
  </w:num>
  <w:num w:numId="9">
    <w:abstractNumId w:val="10"/>
  </w:num>
  <w:num w:numId="10">
    <w:abstractNumId w:val="1"/>
  </w:num>
  <w:num w:numId="11">
    <w:abstractNumId w:val="9"/>
  </w:num>
  <w:num w:numId="12">
    <w:abstractNumId w:val="12"/>
  </w:num>
  <w:num w:numId="13">
    <w:abstractNumId w:val="0"/>
  </w:num>
  <w:num w:numId="14">
    <w:abstractNumId w:val="13"/>
  </w:num>
  <w:num w:numId="1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B5"/>
    <w:rsid w:val="000067C6"/>
    <w:rsid w:val="00010286"/>
    <w:rsid w:val="0002251B"/>
    <w:rsid w:val="0004521D"/>
    <w:rsid w:val="000457ED"/>
    <w:rsid w:val="00045D8A"/>
    <w:rsid w:val="0004672A"/>
    <w:rsid w:val="000622C2"/>
    <w:rsid w:val="00083471"/>
    <w:rsid w:val="00084AE3"/>
    <w:rsid w:val="00087065"/>
    <w:rsid w:val="00094F08"/>
    <w:rsid w:val="000B756D"/>
    <w:rsid w:val="000B7A47"/>
    <w:rsid w:val="000C1D0C"/>
    <w:rsid w:val="000C2578"/>
    <w:rsid w:val="000C3249"/>
    <w:rsid w:val="000C3C16"/>
    <w:rsid w:val="000C54D1"/>
    <w:rsid w:val="000C57C3"/>
    <w:rsid w:val="000C6458"/>
    <w:rsid w:val="000D55E7"/>
    <w:rsid w:val="000D5FE0"/>
    <w:rsid w:val="000E22EB"/>
    <w:rsid w:val="000E56ED"/>
    <w:rsid w:val="000F545F"/>
    <w:rsid w:val="000F60ED"/>
    <w:rsid w:val="000F6803"/>
    <w:rsid w:val="00124599"/>
    <w:rsid w:val="00125F47"/>
    <w:rsid w:val="00141942"/>
    <w:rsid w:val="0014544C"/>
    <w:rsid w:val="0015218A"/>
    <w:rsid w:val="00160643"/>
    <w:rsid w:val="001720C1"/>
    <w:rsid w:val="001841C3"/>
    <w:rsid w:val="00190EEB"/>
    <w:rsid w:val="00195797"/>
    <w:rsid w:val="001A5148"/>
    <w:rsid w:val="001B3A9D"/>
    <w:rsid w:val="001C1685"/>
    <w:rsid w:val="001C1716"/>
    <w:rsid w:val="001C3631"/>
    <w:rsid w:val="001C5CDA"/>
    <w:rsid w:val="001C5D16"/>
    <w:rsid w:val="001D2523"/>
    <w:rsid w:val="001D6912"/>
    <w:rsid w:val="001D7A6D"/>
    <w:rsid w:val="001E0ED9"/>
    <w:rsid w:val="001E1360"/>
    <w:rsid w:val="001E1606"/>
    <w:rsid w:val="001F52B2"/>
    <w:rsid w:val="00204F41"/>
    <w:rsid w:val="00207290"/>
    <w:rsid w:val="00226878"/>
    <w:rsid w:val="00234331"/>
    <w:rsid w:val="002505CF"/>
    <w:rsid w:val="00255E6B"/>
    <w:rsid w:val="00264913"/>
    <w:rsid w:val="00267109"/>
    <w:rsid w:val="002750A7"/>
    <w:rsid w:val="00286834"/>
    <w:rsid w:val="002A00CA"/>
    <w:rsid w:val="002A7044"/>
    <w:rsid w:val="002B2362"/>
    <w:rsid w:val="002B330B"/>
    <w:rsid w:val="002C56C3"/>
    <w:rsid w:val="002D74E0"/>
    <w:rsid w:val="002E3541"/>
    <w:rsid w:val="002E4E8D"/>
    <w:rsid w:val="002F3BFE"/>
    <w:rsid w:val="003146D7"/>
    <w:rsid w:val="00327E93"/>
    <w:rsid w:val="003333CB"/>
    <w:rsid w:val="00341064"/>
    <w:rsid w:val="00341D09"/>
    <w:rsid w:val="0035196A"/>
    <w:rsid w:val="00352650"/>
    <w:rsid w:val="00356578"/>
    <w:rsid w:val="00362D3A"/>
    <w:rsid w:val="00363FED"/>
    <w:rsid w:val="00370EF2"/>
    <w:rsid w:val="00371731"/>
    <w:rsid w:val="00372078"/>
    <w:rsid w:val="00385051"/>
    <w:rsid w:val="003941C8"/>
    <w:rsid w:val="00396D1B"/>
    <w:rsid w:val="003A5B3A"/>
    <w:rsid w:val="003B097B"/>
    <w:rsid w:val="003B3B7E"/>
    <w:rsid w:val="003B50B5"/>
    <w:rsid w:val="003C5238"/>
    <w:rsid w:val="003C62A9"/>
    <w:rsid w:val="004135B8"/>
    <w:rsid w:val="0041385E"/>
    <w:rsid w:val="004232C1"/>
    <w:rsid w:val="00425056"/>
    <w:rsid w:val="00434678"/>
    <w:rsid w:val="00440F5A"/>
    <w:rsid w:val="00441171"/>
    <w:rsid w:val="004523E7"/>
    <w:rsid w:val="00461128"/>
    <w:rsid w:val="00465D9D"/>
    <w:rsid w:val="004751E7"/>
    <w:rsid w:val="00495B2A"/>
    <w:rsid w:val="00496D76"/>
    <w:rsid w:val="004A2F1D"/>
    <w:rsid w:val="004A4803"/>
    <w:rsid w:val="004A4E16"/>
    <w:rsid w:val="004A7955"/>
    <w:rsid w:val="004B49F1"/>
    <w:rsid w:val="004B6058"/>
    <w:rsid w:val="004C2948"/>
    <w:rsid w:val="004C385B"/>
    <w:rsid w:val="004C4C22"/>
    <w:rsid w:val="004F03AC"/>
    <w:rsid w:val="004F4A48"/>
    <w:rsid w:val="00517E02"/>
    <w:rsid w:val="005248B5"/>
    <w:rsid w:val="00531EF7"/>
    <w:rsid w:val="00534F79"/>
    <w:rsid w:val="00536D6E"/>
    <w:rsid w:val="00542B98"/>
    <w:rsid w:val="005437AF"/>
    <w:rsid w:val="00543D64"/>
    <w:rsid w:val="00550CEE"/>
    <w:rsid w:val="00553818"/>
    <w:rsid w:val="0056367B"/>
    <w:rsid w:val="005727EB"/>
    <w:rsid w:val="005740A0"/>
    <w:rsid w:val="0057597C"/>
    <w:rsid w:val="0058510E"/>
    <w:rsid w:val="005955D0"/>
    <w:rsid w:val="005A05C7"/>
    <w:rsid w:val="005A15A9"/>
    <w:rsid w:val="005A4517"/>
    <w:rsid w:val="005A617E"/>
    <w:rsid w:val="005B57F4"/>
    <w:rsid w:val="005D79C6"/>
    <w:rsid w:val="005F26EC"/>
    <w:rsid w:val="005F3A60"/>
    <w:rsid w:val="005F4B60"/>
    <w:rsid w:val="005F50A4"/>
    <w:rsid w:val="006007C3"/>
    <w:rsid w:val="00601CC2"/>
    <w:rsid w:val="00602038"/>
    <w:rsid w:val="0060753F"/>
    <w:rsid w:val="00610FCA"/>
    <w:rsid w:val="006140F9"/>
    <w:rsid w:val="00614A1B"/>
    <w:rsid w:val="006230EB"/>
    <w:rsid w:val="00626223"/>
    <w:rsid w:val="00632576"/>
    <w:rsid w:val="006351A6"/>
    <w:rsid w:val="0064364C"/>
    <w:rsid w:val="006467A3"/>
    <w:rsid w:val="006668AE"/>
    <w:rsid w:val="00673B27"/>
    <w:rsid w:val="00681DD5"/>
    <w:rsid w:val="00690B56"/>
    <w:rsid w:val="00692303"/>
    <w:rsid w:val="006948A3"/>
    <w:rsid w:val="00694C30"/>
    <w:rsid w:val="006A08BE"/>
    <w:rsid w:val="006A37A8"/>
    <w:rsid w:val="006A6D0B"/>
    <w:rsid w:val="006B51C6"/>
    <w:rsid w:val="006B70C3"/>
    <w:rsid w:val="006C0193"/>
    <w:rsid w:val="006C2DD4"/>
    <w:rsid w:val="006D473E"/>
    <w:rsid w:val="006D74C0"/>
    <w:rsid w:val="006E0221"/>
    <w:rsid w:val="006E5DB8"/>
    <w:rsid w:val="006F618E"/>
    <w:rsid w:val="007043A3"/>
    <w:rsid w:val="00704C9F"/>
    <w:rsid w:val="00711681"/>
    <w:rsid w:val="007172C6"/>
    <w:rsid w:val="007225FC"/>
    <w:rsid w:val="00722787"/>
    <w:rsid w:val="00735D62"/>
    <w:rsid w:val="00744059"/>
    <w:rsid w:val="007445AC"/>
    <w:rsid w:val="00745F09"/>
    <w:rsid w:val="0074652A"/>
    <w:rsid w:val="0076181F"/>
    <w:rsid w:val="007725DA"/>
    <w:rsid w:val="007835B5"/>
    <w:rsid w:val="00783FDD"/>
    <w:rsid w:val="007861AD"/>
    <w:rsid w:val="007A6009"/>
    <w:rsid w:val="007B0A3B"/>
    <w:rsid w:val="007B271C"/>
    <w:rsid w:val="007B2982"/>
    <w:rsid w:val="007B2C02"/>
    <w:rsid w:val="007B486C"/>
    <w:rsid w:val="007C4A26"/>
    <w:rsid w:val="007C5785"/>
    <w:rsid w:val="007C60EC"/>
    <w:rsid w:val="007D249C"/>
    <w:rsid w:val="007E30C0"/>
    <w:rsid w:val="007E5725"/>
    <w:rsid w:val="007E5C95"/>
    <w:rsid w:val="007E6069"/>
    <w:rsid w:val="007E7DA9"/>
    <w:rsid w:val="007F2A6E"/>
    <w:rsid w:val="007F4DB9"/>
    <w:rsid w:val="007F70E4"/>
    <w:rsid w:val="00822B53"/>
    <w:rsid w:val="0082529B"/>
    <w:rsid w:val="00825B13"/>
    <w:rsid w:val="0082603A"/>
    <w:rsid w:val="00830AFB"/>
    <w:rsid w:val="00834CCC"/>
    <w:rsid w:val="008452D2"/>
    <w:rsid w:val="008568C9"/>
    <w:rsid w:val="00872DEB"/>
    <w:rsid w:val="00872FCD"/>
    <w:rsid w:val="008918BD"/>
    <w:rsid w:val="00894E51"/>
    <w:rsid w:val="008A0C9D"/>
    <w:rsid w:val="008B2D7C"/>
    <w:rsid w:val="008B4647"/>
    <w:rsid w:val="008B6516"/>
    <w:rsid w:val="008B69DD"/>
    <w:rsid w:val="008B726F"/>
    <w:rsid w:val="008C76D1"/>
    <w:rsid w:val="008D31C5"/>
    <w:rsid w:val="008D7F45"/>
    <w:rsid w:val="008E081A"/>
    <w:rsid w:val="008E1195"/>
    <w:rsid w:val="008E2BCE"/>
    <w:rsid w:val="009147FA"/>
    <w:rsid w:val="00917DCB"/>
    <w:rsid w:val="0092424A"/>
    <w:rsid w:val="00932ED6"/>
    <w:rsid w:val="00951918"/>
    <w:rsid w:val="00952BA0"/>
    <w:rsid w:val="0095366D"/>
    <w:rsid w:val="009867D6"/>
    <w:rsid w:val="0099065A"/>
    <w:rsid w:val="00991EE7"/>
    <w:rsid w:val="009928FE"/>
    <w:rsid w:val="00996791"/>
    <w:rsid w:val="00997F87"/>
    <w:rsid w:val="009A08B9"/>
    <w:rsid w:val="009A325C"/>
    <w:rsid w:val="009B04D2"/>
    <w:rsid w:val="009B432B"/>
    <w:rsid w:val="009B6A6D"/>
    <w:rsid w:val="009D0960"/>
    <w:rsid w:val="009E1C08"/>
    <w:rsid w:val="009F7A00"/>
    <w:rsid w:val="00A12183"/>
    <w:rsid w:val="00A221AE"/>
    <w:rsid w:val="00A30601"/>
    <w:rsid w:val="00A33195"/>
    <w:rsid w:val="00A35588"/>
    <w:rsid w:val="00A50E50"/>
    <w:rsid w:val="00A6221B"/>
    <w:rsid w:val="00A801E0"/>
    <w:rsid w:val="00A979D1"/>
    <w:rsid w:val="00AA128F"/>
    <w:rsid w:val="00AA6245"/>
    <w:rsid w:val="00AC30CC"/>
    <w:rsid w:val="00AC55FA"/>
    <w:rsid w:val="00AC5F55"/>
    <w:rsid w:val="00AE65C7"/>
    <w:rsid w:val="00AF7C72"/>
    <w:rsid w:val="00B0162B"/>
    <w:rsid w:val="00B0620A"/>
    <w:rsid w:val="00B077A3"/>
    <w:rsid w:val="00B1507C"/>
    <w:rsid w:val="00B1556A"/>
    <w:rsid w:val="00B16E2F"/>
    <w:rsid w:val="00B17471"/>
    <w:rsid w:val="00B2060C"/>
    <w:rsid w:val="00B23E89"/>
    <w:rsid w:val="00B3337D"/>
    <w:rsid w:val="00B34D2A"/>
    <w:rsid w:val="00B35907"/>
    <w:rsid w:val="00B464B9"/>
    <w:rsid w:val="00B53067"/>
    <w:rsid w:val="00B6510B"/>
    <w:rsid w:val="00B80647"/>
    <w:rsid w:val="00B84BA7"/>
    <w:rsid w:val="00B85A35"/>
    <w:rsid w:val="00B874EB"/>
    <w:rsid w:val="00B9393B"/>
    <w:rsid w:val="00B93F89"/>
    <w:rsid w:val="00B96989"/>
    <w:rsid w:val="00BA1612"/>
    <w:rsid w:val="00BA5B4D"/>
    <w:rsid w:val="00BA7105"/>
    <w:rsid w:val="00BB14A1"/>
    <w:rsid w:val="00BC2FF7"/>
    <w:rsid w:val="00BC5A0B"/>
    <w:rsid w:val="00BD1807"/>
    <w:rsid w:val="00BE1FB7"/>
    <w:rsid w:val="00BE39A7"/>
    <w:rsid w:val="00BF3397"/>
    <w:rsid w:val="00BF405B"/>
    <w:rsid w:val="00BF65B0"/>
    <w:rsid w:val="00C03578"/>
    <w:rsid w:val="00C04265"/>
    <w:rsid w:val="00C2182B"/>
    <w:rsid w:val="00C246A6"/>
    <w:rsid w:val="00C249DD"/>
    <w:rsid w:val="00C256B0"/>
    <w:rsid w:val="00C329C6"/>
    <w:rsid w:val="00C40741"/>
    <w:rsid w:val="00C461B8"/>
    <w:rsid w:val="00C46279"/>
    <w:rsid w:val="00C6168D"/>
    <w:rsid w:val="00C73C89"/>
    <w:rsid w:val="00C77C94"/>
    <w:rsid w:val="00C832C3"/>
    <w:rsid w:val="00C9174A"/>
    <w:rsid w:val="00C95E48"/>
    <w:rsid w:val="00CA406D"/>
    <w:rsid w:val="00CA7263"/>
    <w:rsid w:val="00CD0169"/>
    <w:rsid w:val="00CD1D88"/>
    <w:rsid w:val="00CD2312"/>
    <w:rsid w:val="00CD462A"/>
    <w:rsid w:val="00CE111D"/>
    <w:rsid w:val="00CE3CD4"/>
    <w:rsid w:val="00CE513C"/>
    <w:rsid w:val="00CE6062"/>
    <w:rsid w:val="00CF2ED7"/>
    <w:rsid w:val="00CF4779"/>
    <w:rsid w:val="00D04BEF"/>
    <w:rsid w:val="00D07BEA"/>
    <w:rsid w:val="00D11AE5"/>
    <w:rsid w:val="00D13CFA"/>
    <w:rsid w:val="00D172FC"/>
    <w:rsid w:val="00D20CD1"/>
    <w:rsid w:val="00D22C7A"/>
    <w:rsid w:val="00D31DD1"/>
    <w:rsid w:val="00D343F1"/>
    <w:rsid w:val="00D50580"/>
    <w:rsid w:val="00D61CE8"/>
    <w:rsid w:val="00D808A2"/>
    <w:rsid w:val="00D829B6"/>
    <w:rsid w:val="00D84CCB"/>
    <w:rsid w:val="00D9025E"/>
    <w:rsid w:val="00D91D24"/>
    <w:rsid w:val="00D9609D"/>
    <w:rsid w:val="00DA0B90"/>
    <w:rsid w:val="00DC574D"/>
    <w:rsid w:val="00DD313F"/>
    <w:rsid w:val="00DD3CB5"/>
    <w:rsid w:val="00DD4CA9"/>
    <w:rsid w:val="00DF38EE"/>
    <w:rsid w:val="00DF5CB4"/>
    <w:rsid w:val="00E13382"/>
    <w:rsid w:val="00E36906"/>
    <w:rsid w:val="00E460C9"/>
    <w:rsid w:val="00E54319"/>
    <w:rsid w:val="00E54981"/>
    <w:rsid w:val="00E56E2B"/>
    <w:rsid w:val="00E61618"/>
    <w:rsid w:val="00E84871"/>
    <w:rsid w:val="00E94EBC"/>
    <w:rsid w:val="00E96E2B"/>
    <w:rsid w:val="00EA6900"/>
    <w:rsid w:val="00EB0E8C"/>
    <w:rsid w:val="00EB156A"/>
    <w:rsid w:val="00EB6971"/>
    <w:rsid w:val="00EC1294"/>
    <w:rsid w:val="00EC3782"/>
    <w:rsid w:val="00EC447C"/>
    <w:rsid w:val="00EC450B"/>
    <w:rsid w:val="00EC51A9"/>
    <w:rsid w:val="00EC5548"/>
    <w:rsid w:val="00EC59D8"/>
    <w:rsid w:val="00ED6065"/>
    <w:rsid w:val="00EE1B76"/>
    <w:rsid w:val="00EE3DAB"/>
    <w:rsid w:val="00EE4B92"/>
    <w:rsid w:val="00EF7013"/>
    <w:rsid w:val="00F0433D"/>
    <w:rsid w:val="00F12E99"/>
    <w:rsid w:val="00F15A1F"/>
    <w:rsid w:val="00F2515D"/>
    <w:rsid w:val="00F361BB"/>
    <w:rsid w:val="00F368AA"/>
    <w:rsid w:val="00F40E87"/>
    <w:rsid w:val="00F4715F"/>
    <w:rsid w:val="00F5268A"/>
    <w:rsid w:val="00F54549"/>
    <w:rsid w:val="00F70ACE"/>
    <w:rsid w:val="00F73A3C"/>
    <w:rsid w:val="00F77699"/>
    <w:rsid w:val="00F81E61"/>
    <w:rsid w:val="00F83C57"/>
    <w:rsid w:val="00F904B2"/>
    <w:rsid w:val="00F9722D"/>
    <w:rsid w:val="00F97733"/>
    <w:rsid w:val="00FA014D"/>
    <w:rsid w:val="00FA0D08"/>
    <w:rsid w:val="00FA7D88"/>
    <w:rsid w:val="00FB2AAD"/>
    <w:rsid w:val="00FB6703"/>
    <w:rsid w:val="00FB67FC"/>
    <w:rsid w:val="00FF2836"/>
    <w:rsid w:val="00FF62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footer"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rFonts w:ascii="Cambria" w:hAnsi="Cambria"/>
      <w:b/>
      <w:bCs/>
      <w:kern w:val="32"/>
      <w:sz w:val="32"/>
      <w:szCs w:val="32"/>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rsid w:val="000D55E7"/>
    <w:pPr>
      <w:tabs>
        <w:tab w:val="center" w:pos="4419"/>
        <w:tab w:val="right" w:pos="8838"/>
      </w:tabs>
    </w:pPr>
  </w:style>
  <w:style w:type="character" w:customStyle="1" w:styleId="PiedepginaCar">
    <w:name w:val="Pie de página Car"/>
    <w:link w:val="Piedepgina"/>
    <w:locked/>
    <w:rsid w:val="006E0221"/>
    <w:rPr>
      <w:rFonts w:cs="Times New Roman"/>
      <w:sz w:val="24"/>
      <w:szCs w:val="24"/>
      <w:lang w:val="es-ES" w:eastAsia="es-ES"/>
    </w:rPr>
  </w:style>
  <w:style w:type="paragraph" w:styleId="Textonotapie">
    <w:name w:val="footnote text"/>
    <w:basedOn w:val="Normal"/>
    <w:link w:val="TextonotapieCar"/>
    <w:semiHidden/>
    <w:rsid w:val="000D55E7"/>
    <w:rPr>
      <w:sz w:val="20"/>
      <w:szCs w:val="20"/>
    </w:rPr>
  </w:style>
  <w:style w:type="character" w:customStyle="1" w:styleId="TextonotapieCar">
    <w:name w:val="Texto nota pie Car"/>
    <w:link w:val="Textonotapie"/>
    <w:locked/>
    <w:rsid w:val="00D9609D"/>
    <w:rPr>
      <w:rFonts w:cs="Times New Roman"/>
      <w:sz w:val="20"/>
      <w:szCs w:val="20"/>
      <w:lang w:val="es-ES" w:eastAsia="es-ES"/>
    </w:rPr>
  </w:style>
  <w:style w:type="character" w:styleId="Refdenotaalpie">
    <w:name w:val="footnote reference"/>
    <w:semiHidden/>
    <w:rsid w:val="000D55E7"/>
    <w:rPr>
      <w:rFonts w:cs="Times New Roman"/>
      <w:vertAlign w:val="superscript"/>
    </w:rPr>
  </w:style>
  <w:style w:type="paragraph" w:styleId="Textodeglobo">
    <w:name w:val="Balloon Text"/>
    <w:basedOn w:val="Normal"/>
    <w:link w:val="TextodegloboCar"/>
    <w:uiPriority w:val="99"/>
    <w:semiHidden/>
    <w:rsid w:val="000D55E7"/>
    <w:rPr>
      <w:sz w:val="2"/>
      <w:szCs w:val="20"/>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3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Cambria" w:hAnsi="Cambria"/>
      <w:b/>
      <w:bCs/>
      <w:kern w:val="28"/>
      <w:sz w:val="32"/>
      <w:szCs w:val="32"/>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paragraph" w:customStyle="1" w:styleId="TtulodeTDC1">
    <w:name w:val="Título de TDC1"/>
    <w:basedOn w:val="Ttulo1"/>
    <w:next w:val="Normal"/>
    <w:rsid w:val="00255E6B"/>
    <w:pPr>
      <w:keepLines/>
      <w:spacing w:before="480" w:line="276" w:lineRule="auto"/>
      <w:outlineLvl w:val="9"/>
    </w:pPr>
    <w:rPr>
      <w:rFonts w:eastAsia="Calibri"/>
      <w:color w:val="365F91"/>
      <w:sz w:val="28"/>
      <w:szCs w:val="28"/>
      <w:lang w:eastAsia="en-US"/>
    </w:rPr>
  </w:style>
  <w:style w:type="paragraph" w:customStyle="1" w:styleId="Prrafodelista10">
    <w:name w:val="Párrafo de lista1"/>
    <w:basedOn w:val="Normal"/>
    <w:rsid w:val="00255E6B"/>
    <w:pPr>
      <w:spacing w:after="200" w:line="276" w:lineRule="auto"/>
      <w:ind w:left="720"/>
      <w:contextualSpacing/>
    </w:pPr>
    <w:rPr>
      <w:rFonts w:ascii="Calibri" w:hAnsi="Calibri"/>
      <w:sz w:val="22"/>
      <w:szCs w:val="22"/>
      <w:lang w:val="es-PE" w:eastAsia="en-US"/>
    </w:rPr>
  </w:style>
  <w:style w:type="paragraph" w:customStyle="1" w:styleId="Sinespaciado1">
    <w:name w:val="Sin espaciado1"/>
    <w:rsid w:val="00255E6B"/>
    <w:rPr>
      <w:rFonts w:ascii="Calibri" w:hAnsi="Calibri"/>
      <w:sz w:val="22"/>
      <w:szCs w:val="22"/>
      <w:lang w:eastAsia="en-US"/>
    </w:rPr>
  </w:style>
  <w:style w:type="paragraph" w:customStyle="1" w:styleId="ListParagraph1">
    <w:name w:val="List Paragraph1"/>
    <w:basedOn w:val="Normal"/>
    <w:rsid w:val="00255E6B"/>
    <w:pPr>
      <w:ind w:left="720"/>
      <w:contextualSpacing/>
    </w:pPr>
    <w:rPr>
      <w:rFonts w:eastAsia="Calibri"/>
    </w:rPr>
  </w:style>
  <w:style w:type="paragraph" w:customStyle="1" w:styleId="Prrafodelista2">
    <w:name w:val="Párrafo de lista2"/>
    <w:basedOn w:val="Normal"/>
    <w:rsid w:val="00255E6B"/>
    <w:pPr>
      <w:spacing w:after="200" w:line="276" w:lineRule="auto"/>
      <w:ind w:left="720"/>
      <w:contextualSpacing/>
    </w:pPr>
    <w:rPr>
      <w:rFonts w:ascii="Calibri" w:hAnsi="Calibri"/>
      <w:sz w:val="22"/>
      <w:szCs w:val="22"/>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footer"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rFonts w:ascii="Cambria" w:hAnsi="Cambria"/>
      <w:b/>
      <w:bCs/>
      <w:kern w:val="32"/>
      <w:sz w:val="32"/>
      <w:szCs w:val="32"/>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rsid w:val="000D55E7"/>
    <w:pPr>
      <w:tabs>
        <w:tab w:val="center" w:pos="4419"/>
        <w:tab w:val="right" w:pos="8838"/>
      </w:tabs>
    </w:pPr>
  </w:style>
  <w:style w:type="character" w:customStyle="1" w:styleId="PiedepginaCar">
    <w:name w:val="Pie de página Car"/>
    <w:link w:val="Piedepgina"/>
    <w:locked/>
    <w:rsid w:val="006E0221"/>
    <w:rPr>
      <w:rFonts w:cs="Times New Roman"/>
      <w:sz w:val="24"/>
      <w:szCs w:val="24"/>
      <w:lang w:val="es-ES" w:eastAsia="es-ES"/>
    </w:rPr>
  </w:style>
  <w:style w:type="paragraph" w:styleId="Textonotapie">
    <w:name w:val="footnote text"/>
    <w:basedOn w:val="Normal"/>
    <w:link w:val="TextonotapieCar"/>
    <w:semiHidden/>
    <w:rsid w:val="000D55E7"/>
    <w:rPr>
      <w:sz w:val="20"/>
      <w:szCs w:val="20"/>
    </w:rPr>
  </w:style>
  <w:style w:type="character" w:customStyle="1" w:styleId="TextonotapieCar">
    <w:name w:val="Texto nota pie Car"/>
    <w:link w:val="Textonotapie"/>
    <w:locked/>
    <w:rsid w:val="00D9609D"/>
    <w:rPr>
      <w:rFonts w:cs="Times New Roman"/>
      <w:sz w:val="20"/>
      <w:szCs w:val="20"/>
      <w:lang w:val="es-ES" w:eastAsia="es-ES"/>
    </w:rPr>
  </w:style>
  <w:style w:type="character" w:styleId="Refdenotaalpie">
    <w:name w:val="footnote reference"/>
    <w:semiHidden/>
    <w:rsid w:val="000D55E7"/>
    <w:rPr>
      <w:rFonts w:cs="Times New Roman"/>
      <w:vertAlign w:val="superscript"/>
    </w:rPr>
  </w:style>
  <w:style w:type="paragraph" w:styleId="Textodeglobo">
    <w:name w:val="Balloon Text"/>
    <w:basedOn w:val="Normal"/>
    <w:link w:val="TextodegloboCar"/>
    <w:uiPriority w:val="99"/>
    <w:semiHidden/>
    <w:rsid w:val="000D55E7"/>
    <w:rPr>
      <w:sz w:val="2"/>
      <w:szCs w:val="20"/>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3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Cambria" w:hAnsi="Cambria"/>
      <w:b/>
      <w:bCs/>
      <w:kern w:val="28"/>
      <w:sz w:val="32"/>
      <w:szCs w:val="32"/>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paragraph" w:customStyle="1" w:styleId="TtulodeTDC1">
    <w:name w:val="Título de TDC1"/>
    <w:basedOn w:val="Ttulo1"/>
    <w:next w:val="Normal"/>
    <w:rsid w:val="00255E6B"/>
    <w:pPr>
      <w:keepLines/>
      <w:spacing w:before="480" w:line="276" w:lineRule="auto"/>
      <w:outlineLvl w:val="9"/>
    </w:pPr>
    <w:rPr>
      <w:rFonts w:eastAsia="Calibri"/>
      <w:color w:val="365F91"/>
      <w:sz w:val="28"/>
      <w:szCs w:val="28"/>
      <w:lang w:eastAsia="en-US"/>
    </w:rPr>
  </w:style>
  <w:style w:type="paragraph" w:customStyle="1" w:styleId="Prrafodelista10">
    <w:name w:val="Párrafo de lista1"/>
    <w:basedOn w:val="Normal"/>
    <w:rsid w:val="00255E6B"/>
    <w:pPr>
      <w:spacing w:after="200" w:line="276" w:lineRule="auto"/>
      <w:ind w:left="720"/>
      <w:contextualSpacing/>
    </w:pPr>
    <w:rPr>
      <w:rFonts w:ascii="Calibri" w:hAnsi="Calibri"/>
      <w:sz w:val="22"/>
      <w:szCs w:val="22"/>
      <w:lang w:val="es-PE" w:eastAsia="en-US"/>
    </w:rPr>
  </w:style>
  <w:style w:type="paragraph" w:customStyle="1" w:styleId="Sinespaciado1">
    <w:name w:val="Sin espaciado1"/>
    <w:rsid w:val="00255E6B"/>
    <w:rPr>
      <w:rFonts w:ascii="Calibri" w:hAnsi="Calibri"/>
      <w:sz w:val="22"/>
      <w:szCs w:val="22"/>
      <w:lang w:eastAsia="en-US"/>
    </w:rPr>
  </w:style>
  <w:style w:type="paragraph" w:customStyle="1" w:styleId="ListParagraph1">
    <w:name w:val="List Paragraph1"/>
    <w:basedOn w:val="Normal"/>
    <w:rsid w:val="00255E6B"/>
    <w:pPr>
      <w:ind w:left="720"/>
      <w:contextualSpacing/>
    </w:pPr>
    <w:rPr>
      <w:rFonts w:eastAsia="Calibri"/>
    </w:rPr>
  </w:style>
  <w:style w:type="paragraph" w:customStyle="1" w:styleId="Prrafodelista2">
    <w:name w:val="Párrafo de lista2"/>
    <w:basedOn w:val="Normal"/>
    <w:rsid w:val="00255E6B"/>
    <w:pPr>
      <w:spacing w:after="200" w:line="276" w:lineRule="auto"/>
      <w:ind w:left="720"/>
      <w:contextualSpacing/>
    </w:pPr>
    <w:rPr>
      <w:rFonts w:ascii="Calibri" w:hAnsi="Calibri"/>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197">
      <w:marLeft w:val="0"/>
      <w:marRight w:val="0"/>
      <w:marTop w:val="0"/>
      <w:marBottom w:val="0"/>
      <w:divBdr>
        <w:top w:val="none" w:sz="0" w:space="0" w:color="auto"/>
        <w:left w:val="none" w:sz="0" w:space="0" w:color="auto"/>
        <w:bottom w:val="none" w:sz="0" w:space="0" w:color="auto"/>
        <w:right w:val="none" w:sz="0" w:space="0" w:color="auto"/>
      </w:divBdr>
    </w:div>
    <w:div w:id="283655198">
      <w:marLeft w:val="0"/>
      <w:marRight w:val="0"/>
      <w:marTop w:val="0"/>
      <w:marBottom w:val="0"/>
      <w:divBdr>
        <w:top w:val="none" w:sz="0" w:space="0" w:color="auto"/>
        <w:left w:val="none" w:sz="0" w:space="0" w:color="auto"/>
        <w:bottom w:val="none" w:sz="0" w:space="0" w:color="auto"/>
        <w:right w:val="none" w:sz="0" w:space="0" w:color="auto"/>
      </w:divBdr>
    </w:div>
    <w:div w:id="9779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Desktop\4%20Diagrama%20de%20Organiz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A85A9-A4E4-4CEC-8C76-71E9EC0D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Diagrama de Organización</Template>
  <TotalTime>61</TotalTime>
  <Pages>20</Pages>
  <Words>3854</Words>
  <Characters>21971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DIAGRAMA DE ORGANIZACIÓN</vt:lpstr>
    </vt:vector>
  </TitlesOfParts>
  <Company>UPC</Company>
  <LinksUpToDate>false</LinksUpToDate>
  <CharactersWithSpaces>25774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ORGANIZACIÓN</dc:title>
  <dc:creator>Ronald</dc:creator>
  <cp:lastModifiedBy>SIRBLACKMPV</cp:lastModifiedBy>
  <cp:revision>7</cp:revision>
  <cp:lastPrinted>2007-08-01T16:25:00Z</cp:lastPrinted>
  <dcterms:created xsi:type="dcterms:W3CDTF">2011-04-17T04:50:00Z</dcterms:created>
  <dcterms:modified xsi:type="dcterms:W3CDTF">2011-04-18T01:40:00Z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Nombre del Proyecto</vt:lpwstr>
  </property>
  <property fmtid="{D5CDD505-2E9C-101B-9397-08002B2CF9AE}" pid="3" name="Número de documento">
    <vt:lpwstr>0.1</vt:lpwstr>
  </property>
</Properties>
</file>