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940C0" w14:textId="66627D6E" w:rsidR="00D56571" w:rsidRDefault="00D56571" w:rsidP="00D56571">
      <w:pPr>
        <w:spacing w:line="360" w:lineRule="auto"/>
        <w:rPr>
          <w:rFonts w:ascii="Times New Roman" w:hAnsi="Times New Roman" w:cs="Times New Roman"/>
          <w:b/>
          <w:bCs/>
          <w:sz w:val="32"/>
          <w:szCs w:val="32"/>
        </w:rPr>
      </w:pPr>
      <w:r>
        <w:rPr>
          <w:rFonts w:ascii="Times New Roman" w:hAnsi="Times New Roman" w:cs="Times New Roman"/>
          <w:b/>
          <w:bCs/>
          <w:sz w:val="32"/>
          <w:szCs w:val="32"/>
        </w:rPr>
        <w:t>LITERATURE REVIEW</w:t>
      </w:r>
    </w:p>
    <w:p w14:paraId="0979AF9C" w14:textId="39BC6DBF" w:rsidR="000564AE" w:rsidRDefault="000564AE" w:rsidP="000564AE">
      <w:pPr>
        <w:spacing w:line="360" w:lineRule="auto"/>
        <w:jc w:val="both"/>
        <w:rPr>
          <w:rFonts w:ascii="Times New Roman" w:hAnsi="Times New Roman" w:cs="Times New Roman"/>
        </w:rPr>
      </w:pPr>
      <w:r>
        <w:rPr>
          <w:rFonts w:ascii="Times New Roman" w:hAnsi="Times New Roman" w:cs="Times New Roman"/>
        </w:rPr>
        <w:tab/>
      </w:r>
      <w:r w:rsidRPr="000564AE">
        <w:rPr>
          <w:rFonts w:ascii="Times New Roman" w:hAnsi="Times New Roman" w:cs="Times New Roman"/>
        </w:rPr>
        <w:t xml:space="preserve">The transition of the video game industry into a predominantly digital ecosystem has necessitated a fundamental shift in how market success and software value are measured. This chapter provides a comprehensive review of the scholarly literature surrounding the Steam platform, serving as the theoretical foundation for the data-driven tools developed in this thesis. The primary objective is to synthesize existing research into a cohesive narrative that explains the "socio-technical" nature of modern game distribution </w:t>
      </w:r>
      <w:sdt>
        <w:sdtPr>
          <w:rPr>
            <w:rFonts w:ascii="Times New Roman" w:hAnsi="Times New Roman" w:cs="Times New Roman"/>
          </w:rPr>
          <w:id w:val="610635222"/>
          <w:citation/>
        </w:sdtPr>
        <w:sdtContent>
          <w:r w:rsidR="00870514">
            <w:rPr>
              <w:rFonts w:ascii="Times New Roman" w:hAnsi="Times New Roman" w:cs="Times New Roman"/>
            </w:rPr>
            <w:fldChar w:fldCharType="begin"/>
          </w:r>
          <w:r w:rsidR="00870514">
            <w:rPr>
              <w:rFonts w:ascii="Times New Roman" w:hAnsi="Times New Roman" w:cs="Times New Roman"/>
            </w:rPr>
            <w:instrText xml:space="preserve"> CITATION Ann22 \l 1033 </w:instrText>
          </w:r>
          <w:r w:rsidR="00870514">
            <w:rPr>
              <w:rFonts w:ascii="Times New Roman" w:hAnsi="Times New Roman" w:cs="Times New Roman"/>
            </w:rPr>
            <w:fldChar w:fldCharType="separate"/>
          </w:r>
          <w:r w:rsidR="00870514" w:rsidRPr="00870514">
            <w:rPr>
              <w:rFonts w:ascii="Times New Roman" w:hAnsi="Times New Roman" w:cs="Times New Roman"/>
              <w:noProof/>
            </w:rPr>
            <w:t>(Thorhauge, 2022)</w:t>
          </w:r>
          <w:r w:rsidR="00870514">
            <w:rPr>
              <w:rFonts w:ascii="Times New Roman" w:hAnsi="Times New Roman" w:cs="Times New Roman"/>
            </w:rPr>
            <w:fldChar w:fldCharType="end"/>
          </w:r>
        </w:sdtContent>
      </w:sdt>
      <w:r w:rsidRPr="000564AE">
        <w:rPr>
          <w:rFonts w:ascii="Times New Roman" w:hAnsi="Times New Roman" w:cs="Times New Roman"/>
        </w:rPr>
        <w:t>. This review is organized into four thematic directions: the macro-economics of platform-based retail, the behavioral psychology of user-generated sentiment, the longitudinal evolution of game ecosystems, and the strategic application of predictive modeling for market discovery.</w:t>
      </w:r>
    </w:p>
    <w:p w14:paraId="36FD4FC8" w14:textId="1867EF02" w:rsidR="000564AE" w:rsidRDefault="000564AE" w:rsidP="000564AE">
      <w:pPr>
        <w:spacing w:line="360" w:lineRule="auto"/>
        <w:jc w:val="both"/>
        <w:rPr>
          <w:rFonts w:ascii="Times New Roman" w:hAnsi="Times New Roman" w:cs="Times New Roman"/>
        </w:rPr>
      </w:pPr>
      <w:r>
        <w:rPr>
          <w:rFonts w:ascii="Times New Roman" w:hAnsi="Times New Roman" w:cs="Times New Roman"/>
        </w:rPr>
        <w:tab/>
      </w:r>
      <w:r w:rsidRPr="000564AE">
        <w:rPr>
          <w:rFonts w:ascii="Times New Roman" w:hAnsi="Times New Roman" w:cs="Times New Roman"/>
        </w:rPr>
        <w:t xml:space="preserve">First, I examine the work of </w:t>
      </w:r>
      <w:sdt>
        <w:sdtPr>
          <w:rPr>
            <w:rFonts w:ascii="Times New Roman" w:hAnsi="Times New Roman" w:cs="Times New Roman"/>
          </w:rPr>
          <w:id w:val="1720627281"/>
          <w:citation/>
        </w:sdtPr>
        <w:sdtContent>
          <w:r w:rsidR="00870514">
            <w:rPr>
              <w:rFonts w:ascii="Times New Roman" w:hAnsi="Times New Roman" w:cs="Times New Roman"/>
            </w:rPr>
            <w:fldChar w:fldCharType="begin"/>
          </w:r>
          <w:r w:rsidR="00870514">
            <w:rPr>
              <w:rFonts w:ascii="Times New Roman" w:hAnsi="Times New Roman" w:cs="Times New Roman"/>
            </w:rPr>
            <w:instrText xml:space="preserve"> CITATION Ann22 \l 1033 </w:instrText>
          </w:r>
          <w:r w:rsidR="00870514">
            <w:rPr>
              <w:rFonts w:ascii="Times New Roman" w:hAnsi="Times New Roman" w:cs="Times New Roman"/>
            </w:rPr>
            <w:fldChar w:fldCharType="separate"/>
          </w:r>
          <w:r w:rsidR="00870514" w:rsidRPr="00870514">
            <w:rPr>
              <w:rFonts w:ascii="Times New Roman" w:hAnsi="Times New Roman" w:cs="Times New Roman"/>
              <w:noProof/>
            </w:rPr>
            <w:t>(Thorhauge, 2022)</w:t>
          </w:r>
          <w:r w:rsidR="00870514">
            <w:rPr>
              <w:rFonts w:ascii="Times New Roman" w:hAnsi="Times New Roman" w:cs="Times New Roman"/>
            </w:rPr>
            <w:fldChar w:fldCharType="end"/>
          </w:r>
        </w:sdtContent>
      </w:sdt>
      <w:r w:rsidR="00870514">
        <w:rPr>
          <w:rFonts w:ascii="Times New Roman" w:hAnsi="Times New Roman" w:cs="Times New Roman"/>
        </w:rPr>
        <w:t xml:space="preserve"> </w:t>
      </w:r>
      <w:r w:rsidRPr="000564AE">
        <w:rPr>
          <w:rFonts w:ascii="Times New Roman" w:hAnsi="Times New Roman" w:cs="Times New Roman"/>
        </w:rPr>
        <w:t xml:space="preserve">and </w:t>
      </w:r>
      <w:sdt>
        <w:sdtPr>
          <w:rPr>
            <w:rFonts w:ascii="Times New Roman" w:hAnsi="Times New Roman" w:cs="Times New Roman"/>
          </w:rPr>
          <w:id w:val="-1540431749"/>
          <w:citation/>
        </w:sdtPr>
        <w:sdtContent>
          <w:r w:rsidR="00870514">
            <w:rPr>
              <w:rFonts w:ascii="Times New Roman" w:hAnsi="Times New Roman" w:cs="Times New Roman"/>
            </w:rPr>
            <w:fldChar w:fldCharType="begin"/>
          </w:r>
          <w:r w:rsidR="00870514">
            <w:rPr>
              <w:rFonts w:ascii="Times New Roman" w:hAnsi="Times New Roman" w:cs="Times New Roman"/>
            </w:rPr>
            <w:instrText xml:space="preserve"> CITATION Xia20 \l 1033 </w:instrText>
          </w:r>
          <w:r w:rsidR="00870514">
            <w:rPr>
              <w:rFonts w:ascii="Times New Roman" w:hAnsi="Times New Roman" w:cs="Times New Roman"/>
            </w:rPr>
            <w:fldChar w:fldCharType="separate"/>
          </w:r>
          <w:r w:rsidR="00870514" w:rsidRPr="00870514">
            <w:rPr>
              <w:rFonts w:ascii="Times New Roman" w:hAnsi="Times New Roman" w:cs="Times New Roman"/>
              <w:noProof/>
            </w:rPr>
            <w:t>(Xiaozhou Li, 2020)</w:t>
          </w:r>
          <w:r w:rsidR="00870514">
            <w:rPr>
              <w:rFonts w:ascii="Times New Roman" w:hAnsi="Times New Roman" w:cs="Times New Roman"/>
            </w:rPr>
            <w:fldChar w:fldCharType="end"/>
          </w:r>
        </w:sdtContent>
      </w:sdt>
      <w:r w:rsidR="00870514">
        <w:rPr>
          <w:rFonts w:ascii="Times New Roman" w:hAnsi="Times New Roman" w:cs="Times New Roman"/>
        </w:rPr>
        <w:t xml:space="preserve"> </w:t>
      </w:r>
      <w:r w:rsidRPr="000564AE">
        <w:rPr>
          <w:rFonts w:ascii="Times New Roman" w:hAnsi="Times New Roman" w:cs="Times New Roman"/>
        </w:rPr>
        <w:t xml:space="preserve">to define Steam as a platform economy governed by collective intelligence and metadata. Following this, I investigate the micro-level interactions between price and satisfaction, drawing on the empirical findings of </w:t>
      </w:r>
      <w:sdt>
        <w:sdtPr>
          <w:rPr>
            <w:rFonts w:ascii="Times New Roman" w:hAnsi="Times New Roman" w:cs="Times New Roman"/>
          </w:rPr>
          <w:id w:val="-1278321638"/>
          <w:citation/>
        </w:sdtPr>
        <w:sdtContent>
          <w:r w:rsidR="00870514">
            <w:rPr>
              <w:rFonts w:ascii="Times New Roman" w:hAnsi="Times New Roman" w:cs="Times New Roman"/>
            </w:rPr>
            <w:fldChar w:fldCharType="begin"/>
          </w:r>
          <w:r w:rsidR="00870514">
            <w:rPr>
              <w:rFonts w:ascii="Times New Roman" w:hAnsi="Times New Roman" w:cs="Times New Roman"/>
            </w:rPr>
            <w:instrText xml:space="preserve"> CITATION Day18 \l 1033 </w:instrText>
          </w:r>
          <w:r w:rsidR="00870514">
            <w:rPr>
              <w:rFonts w:ascii="Times New Roman" w:hAnsi="Times New Roman" w:cs="Times New Roman"/>
            </w:rPr>
            <w:fldChar w:fldCharType="separate"/>
          </w:r>
          <w:r w:rsidR="00870514" w:rsidRPr="00870514">
            <w:rPr>
              <w:rFonts w:ascii="Times New Roman" w:hAnsi="Times New Roman" w:cs="Times New Roman"/>
              <w:noProof/>
            </w:rPr>
            <w:t>(Dayi Lin, 2018)</w:t>
          </w:r>
          <w:r w:rsidR="00870514">
            <w:rPr>
              <w:rFonts w:ascii="Times New Roman" w:hAnsi="Times New Roman" w:cs="Times New Roman"/>
            </w:rPr>
            <w:fldChar w:fldCharType="end"/>
          </w:r>
        </w:sdtContent>
      </w:sdt>
      <w:r w:rsidRPr="000564AE">
        <w:rPr>
          <w:rFonts w:ascii="Times New Roman" w:hAnsi="Times New Roman" w:cs="Times New Roman"/>
        </w:rPr>
        <w:t xml:space="preserve"> and the success factor analysis of </w:t>
      </w:r>
      <w:sdt>
        <w:sdtPr>
          <w:rPr>
            <w:rFonts w:ascii="Times New Roman" w:hAnsi="Times New Roman" w:cs="Times New Roman"/>
          </w:rPr>
          <w:id w:val="1560588319"/>
          <w:citation/>
        </w:sdtPr>
        <w:sdtContent>
          <w:r w:rsidR="00870514">
            <w:rPr>
              <w:rFonts w:ascii="Times New Roman" w:hAnsi="Times New Roman" w:cs="Times New Roman"/>
            </w:rPr>
            <w:fldChar w:fldCharType="begin"/>
          </w:r>
          <w:r w:rsidR="00870514">
            <w:rPr>
              <w:rFonts w:ascii="Times New Roman" w:hAnsi="Times New Roman" w:cs="Times New Roman"/>
            </w:rPr>
            <w:instrText xml:space="preserve"> CITATION San18 \l 1033 </w:instrText>
          </w:r>
          <w:r w:rsidR="00870514">
            <w:rPr>
              <w:rFonts w:ascii="Times New Roman" w:hAnsi="Times New Roman" w:cs="Times New Roman"/>
            </w:rPr>
            <w:fldChar w:fldCharType="separate"/>
          </w:r>
          <w:r w:rsidR="00870514" w:rsidRPr="00870514">
            <w:rPr>
              <w:rFonts w:ascii="Times New Roman" w:hAnsi="Times New Roman" w:cs="Times New Roman"/>
              <w:noProof/>
            </w:rPr>
            <w:t>(Sangho Ahn, 2017)</w:t>
          </w:r>
          <w:r w:rsidR="00870514">
            <w:rPr>
              <w:rFonts w:ascii="Times New Roman" w:hAnsi="Times New Roman" w:cs="Times New Roman"/>
            </w:rPr>
            <w:fldChar w:fldCharType="end"/>
          </w:r>
        </w:sdtContent>
      </w:sdt>
      <w:r w:rsidRPr="000564AE">
        <w:rPr>
          <w:rFonts w:ascii="Times New Roman" w:hAnsi="Times New Roman" w:cs="Times New Roman"/>
        </w:rPr>
        <w:t xml:space="preserve">. The third section traces the temporal shifts in the market, utilizing the research of </w:t>
      </w:r>
      <w:sdt>
        <w:sdtPr>
          <w:rPr>
            <w:rFonts w:ascii="Times New Roman" w:hAnsi="Times New Roman" w:cs="Times New Roman"/>
          </w:rPr>
          <w:id w:val="-894275224"/>
          <w:citation/>
        </w:sdtPr>
        <w:sdtContent>
          <w:r w:rsidR="00870514">
            <w:rPr>
              <w:rFonts w:ascii="Times New Roman" w:hAnsi="Times New Roman" w:cs="Times New Roman"/>
            </w:rPr>
            <w:fldChar w:fldCharType="begin"/>
          </w:r>
          <w:r w:rsidR="00870514">
            <w:rPr>
              <w:rFonts w:ascii="Times New Roman" w:hAnsi="Times New Roman" w:cs="Times New Roman"/>
            </w:rPr>
            <w:instrText xml:space="preserve"> CITATION Sim22 \l 1033 </w:instrText>
          </w:r>
          <w:r w:rsidR="00870514">
            <w:rPr>
              <w:rFonts w:ascii="Times New Roman" w:hAnsi="Times New Roman" w:cs="Times New Roman"/>
            </w:rPr>
            <w:fldChar w:fldCharType="separate"/>
          </w:r>
          <w:r w:rsidR="00870514" w:rsidRPr="00870514">
            <w:rPr>
              <w:rFonts w:ascii="Times New Roman" w:hAnsi="Times New Roman" w:cs="Times New Roman"/>
              <w:noProof/>
            </w:rPr>
            <w:t>(Simone Petrosino, 2022)</w:t>
          </w:r>
          <w:r w:rsidR="00870514">
            <w:rPr>
              <w:rFonts w:ascii="Times New Roman" w:hAnsi="Times New Roman" w:cs="Times New Roman"/>
            </w:rPr>
            <w:fldChar w:fldCharType="end"/>
          </w:r>
        </w:sdtContent>
      </w:sdt>
      <w:r w:rsidRPr="000564AE">
        <w:rPr>
          <w:rFonts w:ascii="Times New Roman" w:hAnsi="Times New Roman" w:cs="Times New Roman"/>
        </w:rPr>
        <w:t xml:space="preserve"> and </w:t>
      </w:r>
      <w:sdt>
        <w:sdtPr>
          <w:rPr>
            <w:rFonts w:ascii="Times New Roman" w:hAnsi="Times New Roman" w:cs="Times New Roman"/>
          </w:rPr>
          <w:id w:val="-994719104"/>
          <w:citation/>
        </w:sdtPr>
        <w:sdtContent>
          <w:r w:rsidR="00870514">
            <w:rPr>
              <w:rFonts w:ascii="Times New Roman" w:hAnsi="Times New Roman" w:cs="Times New Roman"/>
            </w:rPr>
            <w:fldChar w:fldCharType="begin"/>
          </w:r>
          <w:r w:rsidR="00870514">
            <w:rPr>
              <w:rFonts w:ascii="Times New Roman" w:hAnsi="Times New Roman" w:cs="Times New Roman"/>
            </w:rPr>
            <w:instrText xml:space="preserve"> CITATION Mar16 \l 1033 </w:instrText>
          </w:r>
          <w:r w:rsidR="00870514">
            <w:rPr>
              <w:rFonts w:ascii="Times New Roman" w:hAnsi="Times New Roman" w:cs="Times New Roman"/>
            </w:rPr>
            <w:fldChar w:fldCharType="separate"/>
          </w:r>
          <w:r w:rsidR="00870514" w:rsidRPr="00870514">
            <w:rPr>
              <w:rFonts w:ascii="Times New Roman" w:hAnsi="Times New Roman" w:cs="Times New Roman"/>
              <w:noProof/>
            </w:rPr>
            <w:t>(Mark O’Neill, 2016)</w:t>
          </w:r>
          <w:r w:rsidR="00870514">
            <w:rPr>
              <w:rFonts w:ascii="Times New Roman" w:hAnsi="Times New Roman" w:cs="Times New Roman"/>
            </w:rPr>
            <w:fldChar w:fldCharType="end"/>
          </w:r>
        </w:sdtContent>
      </w:sdt>
      <w:r w:rsidRPr="000564AE">
        <w:rPr>
          <w:rFonts w:ascii="Times New Roman" w:hAnsi="Times New Roman" w:cs="Times New Roman"/>
        </w:rPr>
        <w:t xml:space="preserve"> to explain the rise of multiplayer and free-to-play models. Finally, the chapter concludes by exploring the "Blue Ocean" strategy through the meta-gaming concepts of </w:t>
      </w:r>
      <w:sdt>
        <w:sdtPr>
          <w:rPr>
            <w:rFonts w:ascii="Times New Roman" w:hAnsi="Times New Roman" w:cs="Times New Roman"/>
          </w:rPr>
          <w:id w:val="-1254124347"/>
          <w:citation/>
        </w:sdtPr>
        <w:sdtContent>
          <w:r w:rsidR="00870514">
            <w:rPr>
              <w:rFonts w:ascii="Times New Roman" w:hAnsi="Times New Roman" w:cs="Times New Roman"/>
            </w:rPr>
            <w:fldChar w:fldCharType="begin"/>
          </w:r>
          <w:r w:rsidR="00870514">
            <w:rPr>
              <w:rFonts w:ascii="Times New Roman" w:hAnsi="Times New Roman" w:cs="Times New Roman"/>
            </w:rPr>
            <w:instrText xml:space="preserve"> CITATION Muh23 \l 1033 </w:instrText>
          </w:r>
          <w:r w:rsidR="00870514">
            <w:rPr>
              <w:rFonts w:ascii="Times New Roman" w:hAnsi="Times New Roman" w:cs="Times New Roman"/>
            </w:rPr>
            <w:fldChar w:fldCharType="separate"/>
          </w:r>
          <w:r w:rsidR="00870514" w:rsidRPr="00870514">
            <w:rPr>
              <w:rFonts w:ascii="Times New Roman" w:hAnsi="Times New Roman" w:cs="Times New Roman"/>
              <w:noProof/>
            </w:rPr>
            <w:t>(Muhammad Nazhif Rizani, 2023)</w:t>
          </w:r>
          <w:r w:rsidR="00870514">
            <w:rPr>
              <w:rFonts w:ascii="Times New Roman" w:hAnsi="Times New Roman" w:cs="Times New Roman"/>
            </w:rPr>
            <w:fldChar w:fldCharType="end"/>
          </w:r>
        </w:sdtContent>
      </w:sdt>
      <w:r w:rsidRPr="000564AE">
        <w:rPr>
          <w:rFonts w:ascii="Times New Roman" w:hAnsi="Times New Roman" w:cs="Times New Roman"/>
        </w:rPr>
        <w:t xml:space="preserve"> and the machine learning frameworks of </w:t>
      </w:r>
      <w:sdt>
        <w:sdtPr>
          <w:rPr>
            <w:rFonts w:ascii="Times New Roman" w:hAnsi="Times New Roman" w:cs="Times New Roman"/>
          </w:rPr>
          <w:id w:val="-1926182309"/>
          <w:citation/>
        </w:sdtPr>
        <w:sdtContent>
          <w:r w:rsidR="00870514">
            <w:rPr>
              <w:rFonts w:ascii="Times New Roman" w:hAnsi="Times New Roman" w:cs="Times New Roman"/>
            </w:rPr>
            <w:fldChar w:fldCharType="begin"/>
          </w:r>
          <w:r w:rsidR="00870514">
            <w:rPr>
              <w:rFonts w:ascii="Times New Roman" w:hAnsi="Times New Roman" w:cs="Times New Roman"/>
            </w:rPr>
            <w:instrText xml:space="preserve"> CITATION And21 \l 1033 </w:instrText>
          </w:r>
          <w:r w:rsidR="00870514">
            <w:rPr>
              <w:rFonts w:ascii="Times New Roman" w:hAnsi="Times New Roman" w:cs="Times New Roman"/>
            </w:rPr>
            <w:fldChar w:fldCharType="separate"/>
          </w:r>
          <w:r w:rsidR="00870514" w:rsidRPr="00870514">
            <w:rPr>
              <w:rFonts w:ascii="Times New Roman" w:hAnsi="Times New Roman" w:cs="Times New Roman"/>
              <w:noProof/>
            </w:rPr>
            <w:t>(Andraž De Luisa, 2021)</w:t>
          </w:r>
          <w:r w:rsidR="00870514">
            <w:rPr>
              <w:rFonts w:ascii="Times New Roman" w:hAnsi="Times New Roman" w:cs="Times New Roman"/>
            </w:rPr>
            <w:fldChar w:fldCharType="end"/>
          </w:r>
        </w:sdtContent>
      </w:sdt>
      <w:r w:rsidRPr="000564AE">
        <w:rPr>
          <w:rFonts w:ascii="Times New Roman" w:hAnsi="Times New Roman" w:cs="Times New Roman"/>
        </w:rPr>
        <w:t>. By identifying the research gaps within these four pillars</w:t>
      </w:r>
      <w:r w:rsidR="006C7EFD">
        <w:rPr>
          <w:rFonts w:ascii="Times New Roman" w:hAnsi="Times New Roman" w:cs="Times New Roman"/>
        </w:rPr>
        <w:t xml:space="preserve"> - </w:t>
      </w:r>
      <w:r w:rsidRPr="000564AE">
        <w:rPr>
          <w:rFonts w:ascii="Times New Roman" w:hAnsi="Times New Roman" w:cs="Times New Roman"/>
        </w:rPr>
        <w:t>specifically the lack of longitudinal visualization for the "Long Tail"</w:t>
      </w:r>
      <w:r w:rsidR="006C7EFD">
        <w:rPr>
          <w:rFonts w:ascii="Times New Roman" w:hAnsi="Times New Roman" w:cs="Times New Roman"/>
        </w:rPr>
        <w:t xml:space="preserve"> - </w:t>
      </w:r>
      <w:r w:rsidRPr="000564AE">
        <w:rPr>
          <w:rFonts w:ascii="Times New Roman" w:hAnsi="Times New Roman" w:cs="Times New Roman"/>
        </w:rPr>
        <w:t>this review justifies the creation of a dedicated decision support system. Ultimately, this framework demonstrates that in a marketplace of over 10,000 titles, success is not merely a product of gameplay quality, but a result of strategic positioning within the platform’s complex network of tags, prices, and social signals.</w:t>
      </w:r>
    </w:p>
    <w:p w14:paraId="2C2AC81F" w14:textId="77777777" w:rsidR="000564AE" w:rsidRPr="000564AE" w:rsidRDefault="000564AE" w:rsidP="000564AE">
      <w:pPr>
        <w:spacing w:line="360" w:lineRule="auto"/>
        <w:jc w:val="both"/>
        <w:rPr>
          <w:rFonts w:ascii="Times New Roman" w:hAnsi="Times New Roman" w:cs="Times New Roman"/>
        </w:rPr>
      </w:pPr>
    </w:p>
    <w:p w14:paraId="316F7233" w14:textId="14E25202" w:rsidR="00D56571" w:rsidRDefault="00D56571" w:rsidP="00D56571">
      <w:pPr>
        <w:spacing w:line="360" w:lineRule="auto"/>
        <w:rPr>
          <w:rFonts w:ascii="Times New Roman" w:hAnsi="Times New Roman" w:cs="Times New Roman"/>
          <w:b/>
          <w:bCs/>
          <w:sz w:val="28"/>
          <w:szCs w:val="28"/>
        </w:rPr>
      </w:pPr>
      <w:r>
        <w:rPr>
          <w:rFonts w:ascii="Times New Roman" w:hAnsi="Times New Roman" w:cs="Times New Roman"/>
          <w:b/>
          <w:bCs/>
          <w:sz w:val="28"/>
          <w:szCs w:val="28"/>
        </w:rPr>
        <w:t>MACRO ECONOMICS OF STEAM DISTRIBUTION</w:t>
      </w:r>
    </w:p>
    <w:p w14:paraId="0AFAF12C" w14:textId="2095DD34" w:rsidR="00D56571" w:rsidRDefault="00F7184E" w:rsidP="00F7184E">
      <w:pPr>
        <w:spacing w:line="360" w:lineRule="auto"/>
        <w:ind w:firstLine="720"/>
        <w:jc w:val="both"/>
        <w:rPr>
          <w:rFonts w:ascii="Times New Roman" w:hAnsi="Times New Roman" w:cs="Times New Roman"/>
        </w:rPr>
      </w:pPr>
      <w:r w:rsidRPr="00F7184E">
        <w:rPr>
          <w:rFonts w:ascii="Times New Roman" w:hAnsi="Times New Roman" w:cs="Times New Roman"/>
        </w:rPr>
        <w:t>Digital games have moved beyond being mere products; they are now participants in a complex socio-technical system known as the platform economy. This section investigates the structural forces that govern Steam and the role of crowdsourced metadata in navigating this landscape.</w:t>
      </w:r>
    </w:p>
    <w:p w14:paraId="6B5B1EFB" w14:textId="50DC7B87" w:rsidR="00F7184E" w:rsidRDefault="00F7184E" w:rsidP="00F7184E">
      <w:pPr>
        <w:spacing w:line="360" w:lineRule="auto"/>
        <w:ind w:firstLine="720"/>
        <w:jc w:val="both"/>
        <w:rPr>
          <w:rFonts w:ascii="Times New Roman" w:hAnsi="Times New Roman" w:cs="Times New Roman"/>
        </w:rPr>
      </w:pPr>
      <w:r w:rsidRPr="00F7184E">
        <w:rPr>
          <w:rFonts w:ascii="Times New Roman" w:hAnsi="Times New Roman" w:cs="Times New Roman"/>
        </w:rPr>
        <w:lastRenderedPageBreak/>
        <w:t xml:space="preserve">As digital storefronts have replaced physical retail, the nature of the "game" has shifted toward what </w:t>
      </w:r>
      <w:sdt>
        <w:sdtPr>
          <w:rPr>
            <w:rFonts w:ascii="Times New Roman" w:hAnsi="Times New Roman" w:cs="Times New Roman"/>
          </w:rPr>
          <w:id w:val="161439425"/>
          <w:citation/>
        </w:sdtPr>
        <w:sdtContent>
          <w:r w:rsidR="00870514">
            <w:rPr>
              <w:rFonts w:ascii="Times New Roman" w:hAnsi="Times New Roman" w:cs="Times New Roman"/>
            </w:rPr>
            <w:fldChar w:fldCharType="begin"/>
          </w:r>
          <w:r w:rsidR="00870514">
            <w:rPr>
              <w:rFonts w:ascii="Times New Roman" w:hAnsi="Times New Roman" w:cs="Times New Roman"/>
            </w:rPr>
            <w:instrText xml:space="preserve"> CITATION Ann22 \l 1033 </w:instrText>
          </w:r>
          <w:r w:rsidR="00870514">
            <w:rPr>
              <w:rFonts w:ascii="Times New Roman" w:hAnsi="Times New Roman" w:cs="Times New Roman"/>
            </w:rPr>
            <w:fldChar w:fldCharType="separate"/>
          </w:r>
          <w:r w:rsidR="00870514" w:rsidRPr="00870514">
            <w:rPr>
              <w:rFonts w:ascii="Times New Roman" w:hAnsi="Times New Roman" w:cs="Times New Roman"/>
              <w:noProof/>
            </w:rPr>
            <w:t>(Thorhauge, 2022)</w:t>
          </w:r>
          <w:r w:rsidR="00870514">
            <w:rPr>
              <w:rFonts w:ascii="Times New Roman" w:hAnsi="Times New Roman" w:cs="Times New Roman"/>
            </w:rPr>
            <w:fldChar w:fldCharType="end"/>
          </w:r>
        </w:sdtContent>
      </w:sdt>
      <w:r w:rsidRPr="00F7184E">
        <w:rPr>
          <w:rFonts w:ascii="Times New Roman" w:hAnsi="Times New Roman" w:cs="Times New Roman"/>
        </w:rPr>
        <w:t xml:space="preserve"> identifies as a multi-layered platform economy. According to </w:t>
      </w:r>
      <w:sdt>
        <w:sdtPr>
          <w:rPr>
            <w:rFonts w:ascii="Times New Roman" w:hAnsi="Times New Roman" w:cs="Times New Roman"/>
          </w:rPr>
          <w:id w:val="1956359967"/>
          <w:citation/>
        </w:sdtPr>
        <w:sdtContent>
          <w:r w:rsidR="00870514">
            <w:rPr>
              <w:rFonts w:ascii="Times New Roman" w:hAnsi="Times New Roman" w:cs="Times New Roman"/>
            </w:rPr>
            <w:fldChar w:fldCharType="begin"/>
          </w:r>
          <w:r w:rsidR="00870514">
            <w:rPr>
              <w:rFonts w:ascii="Times New Roman" w:hAnsi="Times New Roman" w:cs="Times New Roman"/>
            </w:rPr>
            <w:instrText xml:space="preserve"> CITATION Ann22 \l 1033 </w:instrText>
          </w:r>
          <w:r w:rsidR="00870514">
            <w:rPr>
              <w:rFonts w:ascii="Times New Roman" w:hAnsi="Times New Roman" w:cs="Times New Roman"/>
            </w:rPr>
            <w:fldChar w:fldCharType="separate"/>
          </w:r>
          <w:r w:rsidR="00870514" w:rsidRPr="00870514">
            <w:rPr>
              <w:rFonts w:ascii="Times New Roman" w:hAnsi="Times New Roman" w:cs="Times New Roman"/>
              <w:noProof/>
            </w:rPr>
            <w:t>(Thorhauge, 2022)</w:t>
          </w:r>
          <w:r w:rsidR="00870514">
            <w:rPr>
              <w:rFonts w:ascii="Times New Roman" w:hAnsi="Times New Roman" w:cs="Times New Roman"/>
            </w:rPr>
            <w:fldChar w:fldCharType="end"/>
          </w:r>
        </w:sdtContent>
      </w:sdt>
      <w:r w:rsidRPr="00F7184E">
        <w:rPr>
          <w:rFonts w:ascii="Times New Roman" w:hAnsi="Times New Roman" w:cs="Times New Roman"/>
        </w:rPr>
        <w:t>, Steam operates not just as a repository for software, but as a space where Valve manages a delicate balance between traditional retail and player-driven economic exchanges. This shift is significant because it introduces a "</w:t>
      </w:r>
      <w:proofErr w:type="spellStart"/>
      <w:r w:rsidRPr="00F7184E">
        <w:rPr>
          <w:rFonts w:ascii="Times New Roman" w:hAnsi="Times New Roman" w:cs="Times New Roman"/>
        </w:rPr>
        <w:t>platformization</w:t>
      </w:r>
      <w:proofErr w:type="spellEnd"/>
      <w:r w:rsidRPr="00F7184E">
        <w:rPr>
          <w:rFonts w:ascii="Times New Roman" w:hAnsi="Times New Roman" w:cs="Times New Roman"/>
        </w:rPr>
        <w:t>" effect where the value of a game is no longer just its code, but its position within a network of community markets, workshops, and social interactions. In this context, the developer's role is transformed from a one-time vendor into a long-term service provider. This theoretical perspective suggests that to understand a game's success, one must look at how it integrates into the platform’s broader ecosystem rather than just its individual features or marketing budget.</w:t>
      </w:r>
    </w:p>
    <w:p w14:paraId="248AE467" w14:textId="24A52164" w:rsidR="00F7184E" w:rsidRDefault="00F7184E" w:rsidP="00F7184E">
      <w:pPr>
        <w:spacing w:line="360" w:lineRule="auto"/>
        <w:ind w:firstLine="720"/>
        <w:jc w:val="both"/>
        <w:rPr>
          <w:rFonts w:ascii="Times New Roman" w:hAnsi="Times New Roman" w:cs="Times New Roman"/>
        </w:rPr>
      </w:pPr>
      <w:r w:rsidRPr="00F7184E">
        <w:rPr>
          <w:rFonts w:ascii="Times New Roman" w:hAnsi="Times New Roman" w:cs="Times New Roman"/>
        </w:rPr>
        <w:t xml:space="preserve">The problem of discoverability in such a massive economy is solved through what </w:t>
      </w:r>
      <w:sdt>
        <w:sdtPr>
          <w:rPr>
            <w:rFonts w:ascii="Times New Roman" w:hAnsi="Times New Roman" w:cs="Times New Roman"/>
          </w:rPr>
          <w:id w:val="1427613545"/>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Xia20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(Xiaozhou Li, 2020)</w:t>
          </w:r>
          <w:r w:rsidR="0029509B">
            <w:rPr>
              <w:rFonts w:ascii="Times New Roman" w:hAnsi="Times New Roman" w:cs="Times New Roman"/>
            </w:rPr>
            <w:fldChar w:fldCharType="end"/>
          </w:r>
        </w:sdtContent>
      </w:sdt>
      <w:r w:rsidRPr="00F7184E">
        <w:rPr>
          <w:rFonts w:ascii="Times New Roman" w:hAnsi="Times New Roman" w:cs="Times New Roman"/>
        </w:rPr>
        <w:t xml:space="preserve"> describe as a collective intelligence framework. Since the Steam catalog is far too large for any single entity to categorize manually, the platform relies on user-generated tags to create an intuitive distribution of genres. </w:t>
      </w:r>
      <w:sdt>
        <w:sdtPr>
          <w:rPr>
            <w:rFonts w:ascii="Times New Roman" w:hAnsi="Times New Roman" w:cs="Times New Roman"/>
          </w:rPr>
          <w:id w:val="942811241"/>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Xia20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(Xiaozhou Li, 2020)</w:t>
          </w:r>
          <w:r w:rsidR="0029509B">
            <w:rPr>
              <w:rFonts w:ascii="Times New Roman" w:hAnsi="Times New Roman" w:cs="Times New Roman"/>
            </w:rPr>
            <w:fldChar w:fldCharType="end"/>
          </w:r>
        </w:sdtContent>
      </w:sdt>
      <w:r w:rsidRPr="00F7184E">
        <w:rPr>
          <w:rFonts w:ascii="Times New Roman" w:hAnsi="Times New Roman" w:cs="Times New Roman"/>
        </w:rPr>
        <w:t xml:space="preserve"> argue that these tags form a unique metadata set that is often more accurate than formal industry taxonomies because they reflect how players </w:t>
      </w:r>
      <w:proofErr w:type="gramStart"/>
      <w:r w:rsidRPr="00F7184E">
        <w:rPr>
          <w:rFonts w:ascii="Times New Roman" w:hAnsi="Times New Roman" w:cs="Times New Roman"/>
        </w:rPr>
        <w:t>actually perceive</w:t>
      </w:r>
      <w:proofErr w:type="gramEnd"/>
      <w:r w:rsidRPr="00F7184E">
        <w:rPr>
          <w:rFonts w:ascii="Times New Roman" w:hAnsi="Times New Roman" w:cs="Times New Roman"/>
        </w:rPr>
        <w:t xml:space="preserve"> and describe their experiences. Their network analysis of these tags reveals that certain "central" tags act as hubs for market visibility, while </w:t>
      </w:r>
      <w:r w:rsidR="009841B2" w:rsidRPr="00F7184E">
        <w:rPr>
          <w:rFonts w:ascii="Times New Roman" w:hAnsi="Times New Roman" w:cs="Times New Roman"/>
        </w:rPr>
        <w:t>"</w:t>
      </w:r>
      <w:r w:rsidRPr="00F7184E">
        <w:rPr>
          <w:rFonts w:ascii="Times New Roman" w:hAnsi="Times New Roman" w:cs="Times New Roman"/>
        </w:rPr>
        <w:t>peripheral</w:t>
      </w:r>
      <w:r w:rsidR="009841B2" w:rsidRPr="00F7184E">
        <w:rPr>
          <w:rFonts w:ascii="Times New Roman" w:hAnsi="Times New Roman" w:cs="Times New Roman"/>
        </w:rPr>
        <w:t>"</w:t>
      </w:r>
      <w:r w:rsidRPr="00F7184E">
        <w:rPr>
          <w:rFonts w:ascii="Times New Roman" w:hAnsi="Times New Roman" w:cs="Times New Roman"/>
        </w:rPr>
        <w:t xml:space="preserve"> tags define niche segments. This suggests that the way a developer chooses to "tag" their game is a strategic decision that determines which algorithmic "neighborhood" they will inhabit, directly affecting their ability to reach their target audience without the need for traditional, high-cost advertising campaigns.</w:t>
      </w:r>
    </w:p>
    <w:p w14:paraId="0627D479" w14:textId="5B18D1EA" w:rsidR="00F7184E" w:rsidRDefault="00F7184E" w:rsidP="00F7184E">
      <w:pPr>
        <w:spacing w:line="360" w:lineRule="auto"/>
        <w:ind w:firstLine="720"/>
        <w:jc w:val="both"/>
        <w:rPr>
          <w:rFonts w:ascii="Times New Roman" w:hAnsi="Times New Roman" w:cs="Times New Roman"/>
        </w:rPr>
      </w:pPr>
      <w:r w:rsidRPr="00F7184E">
        <w:rPr>
          <w:rFonts w:ascii="Times New Roman" w:hAnsi="Times New Roman" w:cs="Times New Roman"/>
        </w:rPr>
        <w:t>Despite the democratic potential of crowdsourced tagging, there is a persistent question of market concentration and the visibility of the "Long Tail"</w:t>
      </w:r>
      <w:r w:rsidR="009841B2">
        <w:rPr>
          <w:rFonts w:ascii="Times New Roman" w:hAnsi="Times New Roman" w:cs="Times New Roman"/>
        </w:rPr>
        <w:t>.</w:t>
      </w:r>
      <w:r w:rsidRPr="00F7184E">
        <w:rPr>
          <w:rFonts w:ascii="Times New Roman" w:hAnsi="Times New Roman" w:cs="Times New Roman"/>
        </w:rPr>
        <w:t xml:space="preserve"> </w:t>
      </w:r>
      <w:sdt>
        <w:sdtPr>
          <w:rPr>
            <w:rFonts w:ascii="Times New Roman" w:hAnsi="Times New Roman" w:cs="Times New Roman"/>
          </w:rPr>
          <w:id w:val="829721625"/>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Ann22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(Thorhauge, 2022)</w:t>
          </w:r>
          <w:r w:rsidR="0029509B">
            <w:rPr>
              <w:rFonts w:ascii="Times New Roman" w:hAnsi="Times New Roman" w:cs="Times New Roman"/>
            </w:rPr>
            <w:fldChar w:fldCharType="end"/>
          </w:r>
        </w:sdtContent>
      </w:sdt>
      <w:r w:rsidRPr="00F7184E">
        <w:rPr>
          <w:rFonts w:ascii="Times New Roman" w:hAnsi="Times New Roman" w:cs="Times New Roman"/>
        </w:rPr>
        <w:t xml:space="preserve"> points out that while the platform facilitates alternative economic roles, the infrastructure remains heavily centralized under Valve’s control. This creates a research gap where we understand the "Top 100" hits quite well, but we have limited longitudinal data on the thousands of smaller titles that make up </w:t>
      </w:r>
      <w:proofErr w:type="gramStart"/>
      <w:r w:rsidRPr="00F7184E">
        <w:rPr>
          <w:rFonts w:ascii="Times New Roman" w:hAnsi="Times New Roman" w:cs="Times New Roman"/>
        </w:rPr>
        <w:t>the vast majority of</w:t>
      </w:r>
      <w:proofErr w:type="gramEnd"/>
      <w:r w:rsidRPr="00F7184E">
        <w:rPr>
          <w:rFonts w:ascii="Times New Roman" w:hAnsi="Times New Roman" w:cs="Times New Roman"/>
        </w:rPr>
        <w:t xml:space="preserve"> the store. </w:t>
      </w:r>
      <w:sdt>
        <w:sdtPr>
          <w:rPr>
            <w:rFonts w:ascii="Times New Roman" w:hAnsi="Times New Roman" w:cs="Times New Roman"/>
          </w:rPr>
          <w:id w:val="-1954858206"/>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Xia20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(Xiaozhou Li, 2020)</w:t>
          </w:r>
          <w:r w:rsidR="0029509B">
            <w:rPr>
              <w:rFonts w:ascii="Times New Roman" w:hAnsi="Times New Roman" w:cs="Times New Roman"/>
            </w:rPr>
            <w:fldChar w:fldCharType="end"/>
          </w:r>
        </w:sdtContent>
      </w:sdt>
      <w:r w:rsidRPr="00F7184E">
        <w:rPr>
          <w:rFonts w:ascii="Times New Roman" w:hAnsi="Times New Roman" w:cs="Times New Roman"/>
        </w:rPr>
        <w:t xml:space="preserve"> suggest that by analyzing the co-occurrence of tags, we can see how certain genres become saturated, leading to intense competition. This underscores a critical need for a methodological approach that doesn't just rank games by </w:t>
      </w:r>
      <w:proofErr w:type="gramStart"/>
      <w:r w:rsidRPr="00F7184E">
        <w:rPr>
          <w:rFonts w:ascii="Times New Roman" w:hAnsi="Times New Roman" w:cs="Times New Roman"/>
        </w:rPr>
        <w:t>popularity, but</w:t>
      </w:r>
      <w:proofErr w:type="gramEnd"/>
      <w:r w:rsidRPr="00F7184E">
        <w:rPr>
          <w:rFonts w:ascii="Times New Roman" w:hAnsi="Times New Roman" w:cs="Times New Roman"/>
        </w:rPr>
        <w:t xml:space="preserve"> maps the entire genre landscape to identify where the "Long Tail" is </w:t>
      </w:r>
      <w:proofErr w:type="gramStart"/>
      <w:r w:rsidRPr="00F7184E">
        <w:rPr>
          <w:rFonts w:ascii="Times New Roman" w:hAnsi="Times New Roman" w:cs="Times New Roman"/>
        </w:rPr>
        <w:t>actually finding</w:t>
      </w:r>
      <w:proofErr w:type="gramEnd"/>
      <w:r w:rsidRPr="00F7184E">
        <w:rPr>
          <w:rFonts w:ascii="Times New Roman" w:hAnsi="Times New Roman" w:cs="Times New Roman"/>
        </w:rPr>
        <w:t xml:space="preserve"> room to breathe. </w:t>
      </w:r>
      <w:r w:rsidRPr="00F7184E">
        <w:rPr>
          <w:rFonts w:ascii="Times New Roman" w:hAnsi="Times New Roman" w:cs="Times New Roman"/>
        </w:rPr>
        <w:lastRenderedPageBreak/>
        <w:t xml:space="preserve">Without this </w:t>
      </w:r>
      <w:r w:rsidR="009841B2">
        <w:rPr>
          <w:rFonts w:ascii="Times New Roman" w:hAnsi="Times New Roman" w:cs="Times New Roman"/>
        </w:rPr>
        <w:t>scenery</w:t>
      </w:r>
      <w:r w:rsidRPr="00F7184E">
        <w:rPr>
          <w:rFonts w:ascii="Times New Roman" w:hAnsi="Times New Roman" w:cs="Times New Roman"/>
        </w:rPr>
        <w:t>, small developers are effectively flying blind in an economy that favors those who already possess market momentum.</w:t>
      </w:r>
    </w:p>
    <w:p w14:paraId="46B1205E" w14:textId="13B6145C" w:rsidR="00F7184E" w:rsidRDefault="00F7184E" w:rsidP="00F7184E">
      <w:pPr>
        <w:spacing w:line="360" w:lineRule="auto"/>
        <w:ind w:firstLine="720"/>
        <w:jc w:val="both"/>
        <w:rPr>
          <w:rFonts w:ascii="Times New Roman" w:hAnsi="Times New Roman" w:cs="Times New Roman"/>
        </w:rPr>
      </w:pPr>
      <w:r w:rsidRPr="00F7184E">
        <w:rPr>
          <w:rFonts w:ascii="Times New Roman" w:hAnsi="Times New Roman" w:cs="Times New Roman"/>
        </w:rPr>
        <w:t xml:space="preserve">These theoretical perspectives are operationalized in the "Market Overview" page of this application. By utilizing </w:t>
      </w:r>
      <w:proofErr w:type="gramStart"/>
      <w:r w:rsidRPr="00F7184E">
        <w:rPr>
          <w:rFonts w:ascii="Times New Roman" w:hAnsi="Times New Roman" w:cs="Times New Roman"/>
        </w:rPr>
        <w:t xml:space="preserve">a </w:t>
      </w:r>
      <w:proofErr w:type="spellStart"/>
      <w:r w:rsidRPr="00F7184E">
        <w:rPr>
          <w:rFonts w:ascii="Times New Roman" w:hAnsi="Times New Roman" w:cs="Times New Roman"/>
        </w:rPr>
        <w:t>Wordcloud</w:t>
      </w:r>
      <w:proofErr w:type="spellEnd"/>
      <w:proofErr w:type="gramEnd"/>
      <w:r w:rsidRPr="00F7184E">
        <w:rPr>
          <w:rFonts w:ascii="Times New Roman" w:hAnsi="Times New Roman" w:cs="Times New Roman"/>
        </w:rPr>
        <w:t xml:space="preserve"> to visualize title trends and a Genre Bubble Chart, the app allows users to interact with the "collective intelligence" described by </w:t>
      </w:r>
      <w:sdt>
        <w:sdtPr>
          <w:rPr>
            <w:rFonts w:ascii="Times New Roman" w:hAnsi="Times New Roman" w:cs="Times New Roman"/>
          </w:rPr>
          <w:id w:val="-1568402511"/>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Xia20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(Xiaozhou Li, 2020)</w:t>
          </w:r>
          <w:r w:rsidR="0029509B">
            <w:rPr>
              <w:rFonts w:ascii="Times New Roman" w:hAnsi="Times New Roman" w:cs="Times New Roman"/>
            </w:rPr>
            <w:fldChar w:fldCharType="end"/>
          </w:r>
        </w:sdtContent>
      </w:sdt>
      <w:r w:rsidRPr="00F7184E">
        <w:rPr>
          <w:rFonts w:ascii="Times New Roman" w:hAnsi="Times New Roman" w:cs="Times New Roman"/>
        </w:rPr>
        <w:t xml:space="preserve">. This page effectively visualizes the platform economy that </w:t>
      </w:r>
      <w:sdt>
        <w:sdtPr>
          <w:rPr>
            <w:rFonts w:ascii="Times New Roman" w:hAnsi="Times New Roman" w:cs="Times New Roman"/>
          </w:rPr>
          <w:id w:val="-757128516"/>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Ann22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(Thorhauge, 2022)</w:t>
          </w:r>
          <w:r w:rsidR="0029509B">
            <w:rPr>
              <w:rFonts w:ascii="Times New Roman" w:hAnsi="Times New Roman" w:cs="Times New Roman"/>
            </w:rPr>
            <w:fldChar w:fldCharType="end"/>
          </w:r>
        </w:sdtContent>
      </w:sdt>
      <w:r w:rsidRPr="00F7184E">
        <w:rPr>
          <w:rFonts w:ascii="Times New Roman" w:hAnsi="Times New Roman" w:cs="Times New Roman"/>
        </w:rPr>
        <w:t xml:space="preserve"> discusses, enabling a researcher or developer to see the density of the marketplace and identify whether they are entering a "Red Ocean" of high competition or a less populated segment of the platform.</w:t>
      </w:r>
    </w:p>
    <w:p w14:paraId="15C09829" w14:textId="77777777" w:rsidR="00737854" w:rsidRDefault="00737854" w:rsidP="00737854">
      <w:pPr>
        <w:spacing w:line="360" w:lineRule="auto"/>
        <w:jc w:val="both"/>
        <w:rPr>
          <w:rFonts w:ascii="Times New Roman" w:hAnsi="Times New Roman" w:cs="Times New Roman"/>
        </w:rPr>
      </w:pPr>
    </w:p>
    <w:p w14:paraId="6B52E895" w14:textId="7556F04A" w:rsidR="00737854" w:rsidRDefault="00737854" w:rsidP="00737854">
      <w:pPr>
        <w:spacing w:line="360" w:lineRule="auto"/>
        <w:rPr>
          <w:rFonts w:ascii="Times New Roman" w:hAnsi="Times New Roman" w:cs="Times New Roman"/>
          <w:b/>
          <w:bCs/>
          <w:sz w:val="28"/>
          <w:szCs w:val="28"/>
        </w:rPr>
      </w:pPr>
      <w:r>
        <w:rPr>
          <w:rFonts w:ascii="Times New Roman" w:hAnsi="Times New Roman" w:cs="Times New Roman"/>
          <w:b/>
          <w:bCs/>
          <w:sz w:val="28"/>
          <w:szCs w:val="28"/>
        </w:rPr>
        <w:t>BEHAVIORAL ECONOMICS OF USER SENTIMENT</w:t>
      </w:r>
    </w:p>
    <w:p w14:paraId="6306B2D8" w14:textId="560156DB" w:rsidR="00737854" w:rsidRDefault="00737854" w:rsidP="00737854">
      <w:pPr>
        <w:spacing w:line="360" w:lineRule="auto"/>
        <w:jc w:val="both"/>
        <w:rPr>
          <w:rFonts w:ascii="Times New Roman" w:hAnsi="Times New Roman" w:cs="Times New Roman"/>
        </w:rPr>
      </w:pPr>
      <w:r>
        <w:rPr>
          <w:rFonts w:ascii="Times New Roman" w:hAnsi="Times New Roman" w:cs="Times New Roman"/>
        </w:rPr>
        <w:tab/>
      </w:r>
      <w:r w:rsidRPr="00737854">
        <w:rPr>
          <w:rFonts w:ascii="Times New Roman" w:hAnsi="Times New Roman" w:cs="Times New Roman"/>
        </w:rPr>
        <w:t>The success of a digital title is increasingly dictated by its "social proof"</w:t>
      </w:r>
      <w:r w:rsidR="002C6F5C">
        <w:rPr>
          <w:rFonts w:ascii="Times New Roman" w:hAnsi="Times New Roman" w:cs="Times New Roman"/>
        </w:rPr>
        <w:t>,</w:t>
      </w:r>
      <w:r w:rsidRPr="00737854">
        <w:rPr>
          <w:rFonts w:ascii="Times New Roman" w:hAnsi="Times New Roman" w:cs="Times New Roman"/>
        </w:rPr>
        <w:t xml:space="preserve"> manifested through the aggregate sentiment of user-generated reviews. This subchapter analyzes the mechanics of Steam's review system as a quality signal and investigates how financial investment shapes consumer perception.</w:t>
      </w:r>
    </w:p>
    <w:p w14:paraId="4D8BF562" w14:textId="24AD2014" w:rsidR="00737854" w:rsidRDefault="00737854" w:rsidP="00737854">
      <w:pPr>
        <w:spacing w:line="360" w:lineRule="auto"/>
        <w:jc w:val="both"/>
        <w:rPr>
          <w:rFonts w:ascii="Times New Roman" w:hAnsi="Times New Roman" w:cs="Times New Roman"/>
        </w:rPr>
      </w:pPr>
      <w:r>
        <w:rPr>
          <w:rFonts w:ascii="Times New Roman" w:hAnsi="Times New Roman" w:cs="Times New Roman"/>
        </w:rPr>
        <w:tab/>
      </w:r>
      <w:r w:rsidRPr="00737854">
        <w:rPr>
          <w:rFonts w:ascii="Times New Roman" w:hAnsi="Times New Roman" w:cs="Times New Roman"/>
        </w:rPr>
        <w:t xml:space="preserve">The fundamental distinction between Steam and other digital marketplaces lies in the verification of user engagement through "playtime" metrics. </w:t>
      </w:r>
      <w:sdt>
        <w:sdtPr>
          <w:rPr>
            <w:rFonts w:ascii="Times New Roman" w:hAnsi="Times New Roman" w:cs="Times New Roman"/>
          </w:rPr>
          <w:id w:val="-57787509"/>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Day18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(Dayi Lin, 2018)</w:t>
          </w:r>
          <w:r w:rsidR="0029509B">
            <w:rPr>
              <w:rFonts w:ascii="Times New Roman" w:hAnsi="Times New Roman" w:cs="Times New Roman"/>
            </w:rPr>
            <w:fldChar w:fldCharType="end"/>
          </w:r>
        </w:sdtContent>
      </w:sdt>
      <w:r w:rsidRPr="00737854">
        <w:rPr>
          <w:rFonts w:ascii="Times New Roman" w:hAnsi="Times New Roman" w:cs="Times New Roman"/>
        </w:rPr>
        <w:t xml:space="preserve"> argue that Steam reviews serve as a more reliable indicator of software quality than mobile app stores because they are tethered to actual usage data. According to </w:t>
      </w:r>
      <w:sdt>
        <w:sdtPr>
          <w:rPr>
            <w:rFonts w:ascii="Times New Roman" w:hAnsi="Times New Roman" w:cs="Times New Roman"/>
          </w:rPr>
          <w:id w:val="996544355"/>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Day18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(Dayi Lin, 2018)</w:t>
          </w:r>
          <w:r w:rsidR="0029509B">
            <w:rPr>
              <w:rFonts w:ascii="Times New Roman" w:hAnsi="Times New Roman" w:cs="Times New Roman"/>
            </w:rPr>
            <w:fldChar w:fldCharType="end"/>
          </w:r>
        </w:sdtContent>
      </w:sdt>
      <w:r w:rsidRPr="00737854">
        <w:rPr>
          <w:rFonts w:ascii="Times New Roman" w:hAnsi="Times New Roman" w:cs="Times New Roman"/>
        </w:rPr>
        <w:t>, the sentiment expressed in a review is not a static data point but a dynamic reflection of the player's experience over time; they found that negative reviews are often triggered by early-stage technical failures, whereas positive sentiment is built through long-term gameplay satisfaction. This creates a feedback loop where the review acts as a "living" document of the game's lifecycle. For the researcher, this means that the "Positive Ratio" is not just a score, but a proxy for the software's stability and the developer's ability to maintain player interest beyond the initial purchase.</w:t>
      </w:r>
    </w:p>
    <w:p w14:paraId="1EEE27C2" w14:textId="0A430415" w:rsidR="00737854" w:rsidRDefault="00737854" w:rsidP="00737854">
      <w:pPr>
        <w:spacing w:line="360" w:lineRule="auto"/>
        <w:jc w:val="both"/>
        <w:rPr>
          <w:rFonts w:ascii="Times New Roman" w:hAnsi="Times New Roman" w:cs="Times New Roman"/>
        </w:rPr>
      </w:pPr>
      <w:r>
        <w:rPr>
          <w:rFonts w:ascii="Times New Roman" w:hAnsi="Times New Roman" w:cs="Times New Roman"/>
        </w:rPr>
        <w:tab/>
      </w:r>
      <w:r w:rsidRPr="00737854">
        <w:rPr>
          <w:rFonts w:ascii="Times New Roman" w:hAnsi="Times New Roman" w:cs="Times New Roman"/>
        </w:rPr>
        <w:t xml:space="preserve">The discrepancy between "popular" and "unpopular" games often </w:t>
      </w:r>
      <w:r w:rsidR="002C6F5C">
        <w:rPr>
          <w:rFonts w:ascii="Times New Roman" w:hAnsi="Times New Roman" w:cs="Times New Roman"/>
        </w:rPr>
        <w:t>condenses</w:t>
      </w:r>
      <w:r w:rsidRPr="00737854">
        <w:rPr>
          <w:rFonts w:ascii="Times New Roman" w:hAnsi="Times New Roman" w:cs="Times New Roman"/>
        </w:rPr>
        <w:t xml:space="preserve"> to how well a developer manages consumer expectations regarding functionality and value. </w:t>
      </w:r>
      <w:sdt>
        <w:sdtPr>
          <w:rPr>
            <w:rFonts w:ascii="Times New Roman" w:hAnsi="Times New Roman" w:cs="Times New Roman"/>
          </w:rPr>
          <w:id w:val="-1567952078"/>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San18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(Sangho Ahn, 2017)</w:t>
          </w:r>
          <w:r w:rsidR="0029509B">
            <w:rPr>
              <w:rFonts w:ascii="Times New Roman" w:hAnsi="Times New Roman" w:cs="Times New Roman"/>
            </w:rPr>
            <w:fldChar w:fldCharType="end"/>
          </w:r>
        </w:sdtContent>
      </w:sdt>
      <w:r w:rsidRPr="00737854">
        <w:rPr>
          <w:rFonts w:ascii="Times New Roman" w:hAnsi="Times New Roman" w:cs="Times New Roman"/>
        </w:rPr>
        <w:t xml:space="preserve"> utilized the Word2Vec model to demonstrate that the semantic content of reviews differs wildly between market leaders and failing titles. Their study highlights that popular games tend to fulfill "must-be" requirements</w:t>
      </w:r>
      <w:r w:rsidR="00D123B0">
        <w:rPr>
          <w:rFonts w:ascii="Times New Roman" w:hAnsi="Times New Roman" w:cs="Times New Roman"/>
        </w:rPr>
        <w:t xml:space="preserve"> - </w:t>
      </w:r>
      <w:r w:rsidRPr="00737854">
        <w:rPr>
          <w:rFonts w:ascii="Times New Roman" w:hAnsi="Times New Roman" w:cs="Times New Roman"/>
        </w:rPr>
        <w:t>such as technical performance and fair pricing</w:t>
      </w:r>
      <w:r w:rsidR="00D123B0">
        <w:rPr>
          <w:rFonts w:ascii="Times New Roman" w:hAnsi="Times New Roman" w:cs="Times New Roman"/>
        </w:rPr>
        <w:t xml:space="preserve"> - </w:t>
      </w:r>
      <w:r w:rsidRPr="00737854">
        <w:rPr>
          <w:rFonts w:ascii="Times New Roman" w:hAnsi="Times New Roman" w:cs="Times New Roman"/>
        </w:rPr>
        <w:t xml:space="preserve">while unpopular games </w:t>
      </w:r>
      <w:r w:rsidRPr="00737854">
        <w:rPr>
          <w:rFonts w:ascii="Times New Roman" w:hAnsi="Times New Roman" w:cs="Times New Roman"/>
        </w:rPr>
        <w:lastRenderedPageBreak/>
        <w:t xml:space="preserve">often fail at these basic levels </w:t>
      </w:r>
      <w:sdt>
        <w:sdtPr>
          <w:rPr>
            <w:rFonts w:ascii="Times New Roman" w:hAnsi="Times New Roman" w:cs="Times New Roman"/>
          </w:rPr>
          <w:id w:val="-2080891610"/>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San18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(Sangho Ahn, 2017)</w:t>
          </w:r>
          <w:r w:rsidR="0029509B">
            <w:rPr>
              <w:rFonts w:ascii="Times New Roman" w:hAnsi="Times New Roman" w:cs="Times New Roman"/>
            </w:rPr>
            <w:fldChar w:fldCharType="end"/>
          </w:r>
        </w:sdtContent>
      </w:sdt>
      <w:r w:rsidRPr="00737854">
        <w:rPr>
          <w:rFonts w:ascii="Times New Roman" w:hAnsi="Times New Roman" w:cs="Times New Roman"/>
        </w:rPr>
        <w:t xml:space="preserve">. Furthermore, </w:t>
      </w:r>
      <w:sdt>
        <w:sdtPr>
          <w:rPr>
            <w:rFonts w:ascii="Times New Roman" w:hAnsi="Times New Roman" w:cs="Times New Roman"/>
          </w:rPr>
          <w:id w:val="503717634"/>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San18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(Sangho Ahn, 2017)</w:t>
          </w:r>
          <w:r w:rsidR="0029509B">
            <w:rPr>
              <w:rFonts w:ascii="Times New Roman" w:hAnsi="Times New Roman" w:cs="Times New Roman"/>
            </w:rPr>
            <w:fldChar w:fldCharType="end"/>
          </w:r>
        </w:sdtContent>
      </w:sdt>
      <w:r w:rsidR="0029509B">
        <w:rPr>
          <w:rFonts w:ascii="Times New Roman" w:hAnsi="Times New Roman" w:cs="Times New Roman"/>
        </w:rPr>
        <w:t xml:space="preserve"> </w:t>
      </w:r>
      <w:r w:rsidRPr="00737854">
        <w:rPr>
          <w:rFonts w:ascii="Times New Roman" w:hAnsi="Times New Roman" w:cs="Times New Roman"/>
        </w:rPr>
        <w:t>suggest that the "popular" category is more resilient to occasional negative feedback because their core value proposition is clearly defined. This research implies that "Market Leaders" do not necessarily need to be perfect, but they must provide a consistent experience that justifies their price point, whereas "</w:t>
      </w:r>
      <w:r w:rsidR="00D123B0">
        <w:rPr>
          <w:rFonts w:ascii="Times New Roman" w:hAnsi="Times New Roman" w:cs="Times New Roman"/>
        </w:rPr>
        <w:t>u</w:t>
      </w:r>
      <w:r w:rsidRPr="00737854">
        <w:rPr>
          <w:rFonts w:ascii="Times New Roman" w:hAnsi="Times New Roman" w:cs="Times New Roman"/>
        </w:rPr>
        <w:t>npopular" games are often characterized by a "quality gap" that users are quick to identify and punish in the comments section.</w:t>
      </w:r>
    </w:p>
    <w:p w14:paraId="4336D481" w14:textId="4B4F8F39" w:rsidR="00737854" w:rsidRDefault="004F3C33" w:rsidP="00737854">
      <w:pPr>
        <w:spacing w:line="360" w:lineRule="auto"/>
        <w:jc w:val="both"/>
        <w:rPr>
          <w:rFonts w:ascii="Times New Roman" w:hAnsi="Times New Roman" w:cs="Times New Roman"/>
        </w:rPr>
      </w:pPr>
      <w:r>
        <w:rPr>
          <w:rFonts w:ascii="Times New Roman" w:hAnsi="Times New Roman" w:cs="Times New Roman"/>
        </w:rPr>
        <w:tab/>
      </w:r>
      <w:r w:rsidRPr="004F3C33">
        <w:rPr>
          <w:rFonts w:ascii="Times New Roman" w:hAnsi="Times New Roman" w:cs="Times New Roman"/>
        </w:rPr>
        <w:t xml:space="preserve">A significant research gap persists in understanding the "Premium Bias" and the specific correlation between high price points and user tolerance. While </w:t>
      </w:r>
      <w:sdt>
        <w:sdtPr>
          <w:rPr>
            <w:rFonts w:ascii="Times New Roman" w:hAnsi="Times New Roman" w:cs="Times New Roman"/>
          </w:rPr>
          <w:id w:val="716932757"/>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Day18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(Dayi Lin, 2018)</w:t>
          </w:r>
          <w:r w:rsidR="0029509B">
            <w:rPr>
              <w:rFonts w:ascii="Times New Roman" w:hAnsi="Times New Roman" w:cs="Times New Roman"/>
            </w:rPr>
            <w:fldChar w:fldCharType="end"/>
          </w:r>
        </w:sdtContent>
      </w:sdt>
      <w:r w:rsidRPr="004F3C33">
        <w:rPr>
          <w:rFonts w:ascii="Times New Roman" w:hAnsi="Times New Roman" w:cs="Times New Roman"/>
        </w:rPr>
        <w:t xml:space="preserve"> touch on the diversity of reviews, there is limited longitudinal data exploring whether a higher financial investment leads to stricter user </w:t>
      </w:r>
      <w:r w:rsidR="00930B9C">
        <w:rPr>
          <w:rFonts w:ascii="Times New Roman" w:hAnsi="Times New Roman" w:cs="Times New Roman"/>
        </w:rPr>
        <w:t>examination</w:t>
      </w:r>
      <w:r w:rsidRPr="004F3C33">
        <w:rPr>
          <w:rFonts w:ascii="Times New Roman" w:hAnsi="Times New Roman" w:cs="Times New Roman"/>
        </w:rPr>
        <w:t xml:space="preserve"> or a "sunk cost" bias where users feel compelled to rate expensive games more highly to justify their spending. This creates a methodological challenge for developers: should a game be priced lower to lower the "barrier to criticism"</w:t>
      </w:r>
      <w:r w:rsidR="009B6FB2">
        <w:rPr>
          <w:rFonts w:ascii="Times New Roman" w:hAnsi="Times New Roman" w:cs="Times New Roman"/>
        </w:rPr>
        <w:t>,</w:t>
      </w:r>
      <w:r w:rsidRPr="004F3C33">
        <w:rPr>
          <w:rFonts w:ascii="Times New Roman" w:hAnsi="Times New Roman" w:cs="Times New Roman"/>
        </w:rPr>
        <w:t xml:space="preserve"> or higher to signal quality? </w:t>
      </w:r>
      <w:sdt>
        <w:sdtPr>
          <w:rPr>
            <w:rFonts w:ascii="Times New Roman" w:hAnsi="Times New Roman" w:cs="Times New Roman"/>
          </w:rPr>
          <w:id w:val="-1973738268"/>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San18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(Sangho Ahn, 2017)</w:t>
          </w:r>
          <w:r w:rsidR="0029509B">
            <w:rPr>
              <w:rFonts w:ascii="Times New Roman" w:hAnsi="Times New Roman" w:cs="Times New Roman"/>
            </w:rPr>
            <w:fldChar w:fldCharType="end"/>
          </w:r>
        </w:sdtContent>
      </w:sdt>
      <w:r w:rsidRPr="004F3C33">
        <w:rPr>
          <w:rFonts w:ascii="Times New Roman" w:hAnsi="Times New Roman" w:cs="Times New Roman"/>
        </w:rPr>
        <w:t xml:space="preserve"> suggest that price fairness is a key determinant of popularity, but they do not explicitly map the tipping point where a price increase leads to a collapse in positive sentiment. Identifying this threshold is essential for a data-driven approach to game publishing, as it moves the discussion from subjective "fun" to objective "value proposition"</w:t>
      </w:r>
      <w:r w:rsidR="009B6FB2">
        <w:rPr>
          <w:rFonts w:ascii="Times New Roman" w:hAnsi="Times New Roman" w:cs="Times New Roman"/>
        </w:rPr>
        <w:t>.</w:t>
      </w:r>
    </w:p>
    <w:p w14:paraId="5ECE886E" w14:textId="042A1095" w:rsidR="004F3C33" w:rsidRDefault="004F3C33" w:rsidP="00737854">
      <w:pPr>
        <w:spacing w:line="360" w:lineRule="auto"/>
        <w:jc w:val="both"/>
        <w:rPr>
          <w:rFonts w:ascii="Times New Roman" w:hAnsi="Times New Roman" w:cs="Times New Roman"/>
        </w:rPr>
      </w:pPr>
      <w:r>
        <w:rPr>
          <w:rFonts w:ascii="Times New Roman" w:hAnsi="Times New Roman" w:cs="Times New Roman"/>
        </w:rPr>
        <w:tab/>
      </w:r>
      <w:r w:rsidRPr="004F3C33">
        <w:rPr>
          <w:rFonts w:ascii="Times New Roman" w:hAnsi="Times New Roman" w:cs="Times New Roman"/>
        </w:rPr>
        <w:t xml:space="preserve">These behavioral theories are directly tested in the "Sentiment Analysis" page of the application. The "Price vs. Positive Ratio" scatter plot allows users to see if the "Price Fairness" mentioned by </w:t>
      </w:r>
      <w:sdt>
        <w:sdtPr>
          <w:rPr>
            <w:rFonts w:ascii="Times New Roman" w:hAnsi="Times New Roman" w:cs="Times New Roman"/>
          </w:rPr>
          <w:id w:val="-1037500292"/>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San18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(Sangho Ahn, 2017)</w:t>
          </w:r>
          <w:r w:rsidR="0029509B">
            <w:rPr>
              <w:rFonts w:ascii="Times New Roman" w:hAnsi="Times New Roman" w:cs="Times New Roman"/>
            </w:rPr>
            <w:fldChar w:fldCharType="end"/>
          </w:r>
        </w:sdtContent>
      </w:sdt>
      <w:r w:rsidRPr="004F3C33">
        <w:rPr>
          <w:rFonts w:ascii="Times New Roman" w:hAnsi="Times New Roman" w:cs="Times New Roman"/>
        </w:rPr>
        <w:t xml:space="preserve"> holds true across the 10,000-game dataset. By filtering for "Overwhelmingly Positive" and "Very Positive" tags, as suggested by the reliability metrics in </w:t>
      </w:r>
      <w:sdt>
        <w:sdtPr>
          <w:rPr>
            <w:rFonts w:ascii="Times New Roman" w:hAnsi="Times New Roman" w:cs="Times New Roman"/>
          </w:rPr>
          <w:id w:val="599840612"/>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Day18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(Dayi Lin, 2018)</w:t>
          </w:r>
          <w:r w:rsidR="0029509B">
            <w:rPr>
              <w:rFonts w:ascii="Times New Roman" w:hAnsi="Times New Roman" w:cs="Times New Roman"/>
            </w:rPr>
            <w:fldChar w:fldCharType="end"/>
          </w:r>
        </w:sdtContent>
      </w:sdt>
      <w:r w:rsidRPr="004F3C33">
        <w:rPr>
          <w:rFonts w:ascii="Times New Roman" w:hAnsi="Times New Roman" w:cs="Times New Roman"/>
        </w:rPr>
        <w:t>, the app segments the market to find "Hidden Gems"</w:t>
      </w:r>
      <w:r w:rsidR="00A9158E">
        <w:rPr>
          <w:rFonts w:ascii="Times New Roman" w:hAnsi="Times New Roman" w:cs="Times New Roman"/>
        </w:rPr>
        <w:t>.</w:t>
      </w:r>
      <w:r w:rsidRPr="004F3C33">
        <w:rPr>
          <w:rFonts w:ascii="Times New Roman" w:hAnsi="Times New Roman" w:cs="Times New Roman"/>
        </w:rPr>
        <w:t xml:space="preserve"> This provides a practical tool for seeing where the "Premium Bias" might be occurring and which games managed to achieve "Leader" status by maintaining the playtime-satisfaction loop.</w:t>
      </w:r>
    </w:p>
    <w:p w14:paraId="7E86A2B2" w14:textId="77777777" w:rsidR="00F65B32" w:rsidRDefault="00F65B32" w:rsidP="00F65B32">
      <w:pPr>
        <w:spacing w:line="360" w:lineRule="auto"/>
        <w:rPr>
          <w:rFonts w:ascii="Times New Roman" w:hAnsi="Times New Roman" w:cs="Times New Roman"/>
        </w:rPr>
      </w:pPr>
    </w:p>
    <w:p w14:paraId="239E76F8" w14:textId="034EBBC8" w:rsidR="00F65B32" w:rsidRDefault="00F65B32" w:rsidP="00F65B32">
      <w:pPr>
        <w:spacing w:line="360" w:lineRule="auto"/>
        <w:rPr>
          <w:rFonts w:ascii="Times New Roman" w:hAnsi="Times New Roman" w:cs="Times New Roman"/>
          <w:b/>
          <w:bCs/>
          <w:sz w:val="28"/>
          <w:szCs w:val="28"/>
        </w:rPr>
      </w:pPr>
      <w:r>
        <w:rPr>
          <w:rFonts w:ascii="Times New Roman" w:hAnsi="Times New Roman" w:cs="Times New Roman"/>
          <w:b/>
          <w:bCs/>
          <w:sz w:val="28"/>
          <w:szCs w:val="28"/>
        </w:rPr>
        <w:t>LONGITUDINAL TRANSFORMATION OF GAME ECOSYSTEMS</w:t>
      </w:r>
    </w:p>
    <w:p w14:paraId="78325287" w14:textId="6855E53C" w:rsidR="00F65B32" w:rsidRDefault="00F65B32" w:rsidP="00F65B32">
      <w:pPr>
        <w:spacing w:line="360" w:lineRule="auto"/>
        <w:jc w:val="both"/>
        <w:rPr>
          <w:rFonts w:ascii="Times New Roman" w:hAnsi="Times New Roman" w:cs="Times New Roman"/>
        </w:rPr>
      </w:pPr>
      <w:r>
        <w:rPr>
          <w:rFonts w:ascii="Times New Roman" w:hAnsi="Times New Roman" w:cs="Times New Roman"/>
        </w:rPr>
        <w:tab/>
      </w:r>
      <w:r w:rsidRPr="00F65B32">
        <w:rPr>
          <w:rFonts w:ascii="Times New Roman" w:hAnsi="Times New Roman" w:cs="Times New Roman"/>
        </w:rPr>
        <w:t>The evolution of the digital games market is characterized by a fundamental shift in the technological and social requirements of the consumer. This section examines the transition from isolated software products to interconnected service ecosystems and the changing role of multiplayer infrastructure.</w:t>
      </w:r>
    </w:p>
    <w:p w14:paraId="65D86953" w14:textId="5A7EB75C" w:rsidR="00F65B32" w:rsidRDefault="00F65B32" w:rsidP="00F65B32">
      <w:pPr>
        <w:spacing w:line="360" w:lineRule="auto"/>
        <w:jc w:val="both"/>
        <w:rPr>
          <w:rFonts w:ascii="Times New Roman" w:hAnsi="Times New Roman" w:cs="Times New Roman"/>
        </w:rPr>
      </w:pPr>
      <w:r>
        <w:rPr>
          <w:rFonts w:ascii="Times New Roman" w:hAnsi="Times New Roman" w:cs="Times New Roman"/>
        </w:rPr>
        <w:lastRenderedPageBreak/>
        <w:tab/>
      </w:r>
      <w:r w:rsidRPr="00F65B32">
        <w:rPr>
          <w:rFonts w:ascii="Times New Roman" w:hAnsi="Times New Roman" w:cs="Times New Roman"/>
        </w:rPr>
        <w:t>As digital platforms have matured, the "Panorama</w:t>
      </w:r>
      <w:proofErr w:type="gramStart"/>
      <w:r w:rsidRPr="00F65B32">
        <w:rPr>
          <w:rFonts w:ascii="Times New Roman" w:hAnsi="Times New Roman" w:cs="Times New Roman"/>
        </w:rPr>
        <w:t>" of</w:t>
      </w:r>
      <w:proofErr w:type="gramEnd"/>
      <w:r w:rsidRPr="00F65B32">
        <w:rPr>
          <w:rFonts w:ascii="Times New Roman" w:hAnsi="Times New Roman" w:cs="Times New Roman"/>
        </w:rPr>
        <w:t xml:space="preserve"> available titles has shifted heavily toward social and collaborative experiences. According to </w:t>
      </w:r>
      <w:sdt>
        <w:sdtPr>
          <w:rPr>
            <w:rFonts w:ascii="Times New Roman" w:hAnsi="Times New Roman" w:cs="Times New Roman"/>
          </w:rPr>
          <w:id w:val="-1029098491"/>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Sim22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(Simone Petrosino, 2022)</w:t>
          </w:r>
          <w:r w:rsidR="0029509B">
            <w:rPr>
              <w:rFonts w:ascii="Times New Roman" w:hAnsi="Times New Roman" w:cs="Times New Roman"/>
            </w:rPr>
            <w:fldChar w:fldCharType="end"/>
          </w:r>
        </w:sdtContent>
      </w:sdt>
      <w:r w:rsidRPr="00F65B32">
        <w:rPr>
          <w:rFonts w:ascii="Times New Roman" w:hAnsi="Times New Roman" w:cs="Times New Roman"/>
        </w:rPr>
        <w:t xml:space="preserve">, the period between 2018 and 2020 saw a surge in multiplayer titles that fundamentally altered player review dynamics. Their analysis suggests that multiplayer games are judged by a different set of criteria than single-player experiences, with a heavy emphasis on community health and technical uptime </w:t>
      </w:r>
      <w:sdt>
        <w:sdtPr>
          <w:rPr>
            <w:rFonts w:ascii="Times New Roman" w:hAnsi="Times New Roman" w:cs="Times New Roman"/>
          </w:rPr>
          <w:id w:val="-1842158399"/>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Sim22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(Simone Petrosino, 2022)</w:t>
          </w:r>
          <w:r w:rsidR="0029509B">
            <w:rPr>
              <w:rFonts w:ascii="Times New Roman" w:hAnsi="Times New Roman" w:cs="Times New Roman"/>
            </w:rPr>
            <w:fldChar w:fldCharType="end"/>
          </w:r>
        </w:sdtContent>
      </w:sdt>
      <w:r w:rsidRPr="00F65B32">
        <w:rPr>
          <w:rFonts w:ascii="Times New Roman" w:hAnsi="Times New Roman" w:cs="Times New Roman"/>
        </w:rPr>
        <w:t>. This implies that the "Evolution" of the Steam market is not merely a change in genre popularity, but a deeper structural shift in how games are maintained as living services. For the developer, this means that the decision to include multiplayer features is no longer just a gameplay choice, but a long-term commitment to platform-level support and social management.</w:t>
      </w:r>
    </w:p>
    <w:p w14:paraId="6FCB731C" w14:textId="74F2602F" w:rsidR="00F65B32" w:rsidRDefault="00F65B32" w:rsidP="00F65B32">
      <w:pPr>
        <w:spacing w:line="360" w:lineRule="auto"/>
        <w:jc w:val="both"/>
        <w:rPr>
          <w:rFonts w:ascii="Times New Roman" w:hAnsi="Times New Roman" w:cs="Times New Roman"/>
        </w:rPr>
      </w:pPr>
      <w:r>
        <w:rPr>
          <w:rFonts w:ascii="Times New Roman" w:hAnsi="Times New Roman" w:cs="Times New Roman"/>
        </w:rPr>
        <w:tab/>
      </w:r>
      <w:r w:rsidRPr="00F65B32">
        <w:rPr>
          <w:rFonts w:ascii="Times New Roman" w:hAnsi="Times New Roman" w:cs="Times New Roman"/>
        </w:rPr>
        <w:t xml:space="preserve">The rise </w:t>
      </w:r>
      <w:proofErr w:type="gramStart"/>
      <w:r w:rsidRPr="00F65B32">
        <w:rPr>
          <w:rFonts w:ascii="Times New Roman" w:hAnsi="Times New Roman" w:cs="Times New Roman"/>
        </w:rPr>
        <w:t>of</w:t>
      </w:r>
      <w:proofErr w:type="gramEnd"/>
      <w:r w:rsidRPr="00F65B32">
        <w:rPr>
          <w:rFonts w:ascii="Times New Roman" w:hAnsi="Times New Roman" w:cs="Times New Roman"/>
        </w:rPr>
        <w:t xml:space="preserve"> diverse monetization models, particularly the shift toward "Free-to-Play" and "Early Access"</w:t>
      </w:r>
      <w:r w:rsidR="00A4004A">
        <w:rPr>
          <w:rFonts w:ascii="Times New Roman" w:hAnsi="Times New Roman" w:cs="Times New Roman"/>
        </w:rPr>
        <w:t>,</w:t>
      </w:r>
      <w:r w:rsidRPr="00F65B32">
        <w:rPr>
          <w:rFonts w:ascii="Times New Roman" w:hAnsi="Times New Roman" w:cs="Times New Roman"/>
        </w:rPr>
        <w:t xml:space="preserve"> has further complicated the definition of market success. </w:t>
      </w:r>
      <w:sdt>
        <w:sdtPr>
          <w:rPr>
            <w:rFonts w:ascii="Times New Roman" w:hAnsi="Times New Roman" w:cs="Times New Roman"/>
          </w:rPr>
          <w:id w:val="-246813305"/>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Mar16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(Mark O’Neill, 2016)</w:t>
          </w:r>
          <w:r w:rsidR="0029509B">
            <w:rPr>
              <w:rFonts w:ascii="Times New Roman" w:hAnsi="Times New Roman" w:cs="Times New Roman"/>
            </w:rPr>
            <w:fldChar w:fldCharType="end"/>
          </w:r>
        </w:sdtContent>
      </w:sdt>
      <w:r w:rsidRPr="00F65B32">
        <w:rPr>
          <w:rFonts w:ascii="Times New Roman" w:hAnsi="Times New Roman" w:cs="Times New Roman"/>
        </w:rPr>
        <w:t xml:space="preserve"> argue that the Steam audience is far from a monolith, displaying a "distilled" diversity in how they consume different types of software. Their research into gamer behavior reveals that while paid "Premium" games still hold a significant market share, the behavioral clusters surrounding free-to-play titles show higher levels of daily active engagement </w:t>
      </w:r>
      <w:sdt>
        <w:sdtPr>
          <w:rPr>
            <w:rFonts w:ascii="Times New Roman" w:hAnsi="Times New Roman" w:cs="Times New Roman"/>
          </w:rPr>
          <w:id w:val="1498846935"/>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Mar16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(Mark O’Neill, 2016)</w:t>
          </w:r>
          <w:r w:rsidR="0029509B">
            <w:rPr>
              <w:rFonts w:ascii="Times New Roman" w:hAnsi="Times New Roman" w:cs="Times New Roman"/>
            </w:rPr>
            <w:fldChar w:fldCharType="end"/>
          </w:r>
        </w:sdtContent>
      </w:sdt>
      <w:r w:rsidRPr="00F65B32">
        <w:rPr>
          <w:rFonts w:ascii="Times New Roman" w:hAnsi="Times New Roman" w:cs="Times New Roman"/>
        </w:rPr>
        <w:t xml:space="preserve">. This creates a temporal trend where developers must choose between high-barrier "upfront" revenue and low-barrier "long-tail" engagement. This diversity in gamer behavior suggests that the industry's evolution is driven by the platform's ability to </w:t>
      </w:r>
      <w:r w:rsidR="00B70D1D">
        <w:rPr>
          <w:rFonts w:ascii="Times New Roman" w:hAnsi="Times New Roman" w:cs="Times New Roman"/>
        </w:rPr>
        <w:t>serve</w:t>
      </w:r>
      <w:r w:rsidRPr="00F65B32">
        <w:rPr>
          <w:rFonts w:ascii="Times New Roman" w:hAnsi="Times New Roman" w:cs="Times New Roman"/>
        </w:rPr>
        <w:t xml:space="preserve"> to these varying financial and social preferences simultaneously.</w:t>
      </w:r>
    </w:p>
    <w:p w14:paraId="5BC88AFF" w14:textId="4827DC78" w:rsidR="00F65B32" w:rsidRDefault="00F65B32" w:rsidP="00F65B32">
      <w:pPr>
        <w:spacing w:line="360" w:lineRule="auto"/>
        <w:jc w:val="both"/>
        <w:rPr>
          <w:rFonts w:ascii="Times New Roman" w:hAnsi="Times New Roman" w:cs="Times New Roman"/>
        </w:rPr>
      </w:pPr>
      <w:r>
        <w:rPr>
          <w:rFonts w:ascii="Times New Roman" w:hAnsi="Times New Roman" w:cs="Times New Roman"/>
        </w:rPr>
        <w:tab/>
      </w:r>
      <w:r w:rsidRPr="00F65B32">
        <w:rPr>
          <w:rFonts w:ascii="Times New Roman" w:hAnsi="Times New Roman" w:cs="Times New Roman"/>
        </w:rPr>
        <w:t xml:space="preserve">A significant research gap remains in understanding the long-term viability of specific "Mode + Price" combinations across different historical eras. While </w:t>
      </w:r>
      <w:sdt>
        <w:sdtPr>
          <w:rPr>
            <w:rFonts w:ascii="Times New Roman" w:hAnsi="Times New Roman" w:cs="Times New Roman"/>
          </w:rPr>
          <w:id w:val="1681699312"/>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Sim22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(Simone Petrosino, 2022)</w:t>
          </w:r>
          <w:r w:rsidR="0029509B">
            <w:rPr>
              <w:rFonts w:ascii="Times New Roman" w:hAnsi="Times New Roman" w:cs="Times New Roman"/>
            </w:rPr>
            <w:fldChar w:fldCharType="end"/>
          </w:r>
        </w:sdtContent>
      </w:sdt>
      <w:r w:rsidRPr="00F65B32">
        <w:rPr>
          <w:rFonts w:ascii="Times New Roman" w:hAnsi="Times New Roman" w:cs="Times New Roman"/>
        </w:rPr>
        <w:t xml:space="preserve"> provide a snapshot of the 2018-2020 period, there is a lack of longitudinal data that tracks how the ratio of </w:t>
      </w:r>
      <w:proofErr w:type="gramStart"/>
      <w:r w:rsidRPr="00F65B32">
        <w:rPr>
          <w:rFonts w:ascii="Times New Roman" w:hAnsi="Times New Roman" w:cs="Times New Roman"/>
        </w:rPr>
        <w:t>single-player</w:t>
      </w:r>
      <w:proofErr w:type="gramEnd"/>
      <w:r w:rsidRPr="00F65B32">
        <w:rPr>
          <w:rFonts w:ascii="Times New Roman" w:hAnsi="Times New Roman" w:cs="Times New Roman"/>
        </w:rPr>
        <w:t xml:space="preserve"> to multiplayer releases has fluctuated over a twenty-year span. Furthermore, while </w:t>
      </w:r>
      <w:sdt>
        <w:sdtPr>
          <w:rPr>
            <w:rFonts w:ascii="Times New Roman" w:hAnsi="Times New Roman" w:cs="Times New Roman"/>
          </w:rPr>
          <w:id w:val="-930659760"/>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Mar16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(Mark O’Neill, 2016)</w:t>
          </w:r>
          <w:r w:rsidR="0029509B">
            <w:rPr>
              <w:rFonts w:ascii="Times New Roman" w:hAnsi="Times New Roman" w:cs="Times New Roman"/>
            </w:rPr>
            <w:fldChar w:fldCharType="end"/>
          </w:r>
        </w:sdtContent>
      </w:sdt>
      <w:r w:rsidRPr="00F65B32">
        <w:rPr>
          <w:rFonts w:ascii="Times New Roman" w:hAnsi="Times New Roman" w:cs="Times New Roman"/>
        </w:rPr>
        <w:t xml:space="preserve"> identify diverse behavior, they do not explicitly link these behaviors to the specific "Free vs. Paid" pivot points seen in broader market data. This methodological void necessitates a data-driven approach to visualize these shifts, as understanding the historical momentum of these trends is vital for predicting the next major phase of the digital </w:t>
      </w:r>
      <w:proofErr w:type="gramStart"/>
      <w:r w:rsidRPr="00F65B32">
        <w:rPr>
          <w:rFonts w:ascii="Times New Roman" w:hAnsi="Times New Roman" w:cs="Times New Roman"/>
        </w:rPr>
        <w:t>games</w:t>
      </w:r>
      <w:proofErr w:type="gramEnd"/>
      <w:r w:rsidRPr="00F65B32">
        <w:rPr>
          <w:rFonts w:ascii="Times New Roman" w:hAnsi="Times New Roman" w:cs="Times New Roman"/>
        </w:rPr>
        <w:t xml:space="preserve"> economy. Without a clear timeline, developers risk entering the market with monetization strategies that are already becoming </w:t>
      </w:r>
      <w:r w:rsidR="00612109">
        <w:rPr>
          <w:rFonts w:ascii="Times New Roman" w:hAnsi="Times New Roman" w:cs="Times New Roman"/>
        </w:rPr>
        <w:t>outdated</w:t>
      </w:r>
      <w:r w:rsidRPr="00F65B32">
        <w:rPr>
          <w:rFonts w:ascii="Times New Roman" w:hAnsi="Times New Roman" w:cs="Times New Roman"/>
        </w:rPr>
        <w:t>.</w:t>
      </w:r>
    </w:p>
    <w:p w14:paraId="04982FE3" w14:textId="4F79050C" w:rsidR="00F65B32" w:rsidRDefault="00F65B32" w:rsidP="00F65B32">
      <w:pPr>
        <w:spacing w:line="360" w:lineRule="auto"/>
        <w:jc w:val="both"/>
        <w:rPr>
          <w:rFonts w:ascii="Times New Roman" w:hAnsi="Times New Roman" w:cs="Times New Roman"/>
        </w:rPr>
      </w:pPr>
      <w:r>
        <w:rPr>
          <w:rFonts w:ascii="Times New Roman" w:hAnsi="Times New Roman" w:cs="Times New Roman"/>
        </w:rPr>
        <w:lastRenderedPageBreak/>
        <w:tab/>
      </w:r>
      <w:r w:rsidRPr="00F65B32">
        <w:rPr>
          <w:rFonts w:ascii="Times New Roman" w:hAnsi="Times New Roman" w:cs="Times New Roman"/>
        </w:rPr>
        <w:t xml:space="preserve">These longitudinal theories are operationalized in the "Evolution Trends" page of the application. By providing a "Single vs. Multi-player Yearly" chart, the app allows users to verify the "Multiplayer Panorama" described by </w:t>
      </w:r>
      <w:sdt>
        <w:sdtPr>
          <w:rPr>
            <w:rFonts w:ascii="Times New Roman" w:hAnsi="Times New Roman" w:cs="Times New Roman"/>
          </w:rPr>
          <w:id w:val="728963003"/>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Sim22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(Simone Petrosino, 2022)</w:t>
          </w:r>
          <w:r w:rsidR="0029509B">
            <w:rPr>
              <w:rFonts w:ascii="Times New Roman" w:hAnsi="Times New Roman" w:cs="Times New Roman"/>
            </w:rPr>
            <w:fldChar w:fldCharType="end"/>
          </w:r>
        </w:sdtContent>
      </w:sdt>
      <w:r w:rsidRPr="00F65B32">
        <w:rPr>
          <w:rFonts w:ascii="Times New Roman" w:hAnsi="Times New Roman" w:cs="Times New Roman"/>
        </w:rPr>
        <w:t xml:space="preserve">. Additionally, the "Free to play vs. Paid" chart serves as a visual record of the behavioral shifts noted by </w:t>
      </w:r>
      <w:sdt>
        <w:sdtPr>
          <w:rPr>
            <w:rFonts w:ascii="Times New Roman" w:hAnsi="Times New Roman" w:cs="Times New Roman"/>
          </w:rPr>
          <w:id w:val="1831025022"/>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Mar16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(Mark O’Neill, 2016)</w:t>
          </w:r>
          <w:r w:rsidR="0029509B">
            <w:rPr>
              <w:rFonts w:ascii="Times New Roman" w:hAnsi="Times New Roman" w:cs="Times New Roman"/>
            </w:rPr>
            <w:fldChar w:fldCharType="end"/>
          </w:r>
        </w:sdtContent>
      </w:sdt>
      <w:r w:rsidRPr="00F65B32">
        <w:rPr>
          <w:rFonts w:ascii="Times New Roman" w:hAnsi="Times New Roman" w:cs="Times New Roman"/>
        </w:rPr>
        <w:t>, enabling a researcher to see exactly when the market share of free-to-play titles began to challenge traditional premium models across the 10,000-game dataset.</w:t>
      </w:r>
    </w:p>
    <w:p w14:paraId="69958E86" w14:textId="77777777" w:rsidR="00F65B32" w:rsidRDefault="00F65B32" w:rsidP="00F65B32">
      <w:pPr>
        <w:spacing w:line="360" w:lineRule="auto"/>
        <w:jc w:val="both"/>
        <w:rPr>
          <w:rFonts w:ascii="Times New Roman" w:hAnsi="Times New Roman" w:cs="Times New Roman"/>
        </w:rPr>
      </w:pPr>
    </w:p>
    <w:p w14:paraId="20006233" w14:textId="45D14C4F" w:rsidR="00F65B32" w:rsidRDefault="00F65B32" w:rsidP="00F65B32">
      <w:pPr>
        <w:spacing w:line="360" w:lineRule="auto"/>
        <w:rPr>
          <w:rFonts w:ascii="Times New Roman" w:hAnsi="Times New Roman" w:cs="Times New Roman"/>
          <w:b/>
          <w:bCs/>
          <w:sz w:val="28"/>
          <w:szCs w:val="28"/>
        </w:rPr>
      </w:pPr>
      <w:r>
        <w:rPr>
          <w:rFonts w:ascii="Times New Roman" w:hAnsi="Times New Roman" w:cs="Times New Roman"/>
          <w:b/>
          <w:bCs/>
          <w:sz w:val="28"/>
          <w:szCs w:val="28"/>
        </w:rPr>
        <w:t>PREDICTIVE MODELING AND STRATEGIC DISCOVERIES</w:t>
      </w:r>
    </w:p>
    <w:p w14:paraId="293C89B3" w14:textId="51B96356" w:rsidR="00F65B32" w:rsidRDefault="00F65B32" w:rsidP="00F65B32">
      <w:pPr>
        <w:spacing w:line="360" w:lineRule="auto"/>
        <w:jc w:val="both"/>
        <w:rPr>
          <w:rFonts w:ascii="Times New Roman" w:hAnsi="Times New Roman" w:cs="Times New Roman"/>
        </w:rPr>
      </w:pPr>
      <w:r>
        <w:rPr>
          <w:rFonts w:ascii="Times New Roman" w:hAnsi="Times New Roman" w:cs="Times New Roman"/>
        </w:rPr>
        <w:tab/>
      </w:r>
      <w:r w:rsidRPr="00F65B32">
        <w:rPr>
          <w:rFonts w:ascii="Times New Roman" w:hAnsi="Times New Roman" w:cs="Times New Roman"/>
        </w:rPr>
        <w:t>The strategic positioning of a digital product requires a transition from reactive analysis to proactive market discovery. This subchapter explores the application of game refinement theories and machine learning methodologies to identify untapped market opportunities and the predictive power of game metadata.</w:t>
      </w:r>
    </w:p>
    <w:p w14:paraId="2ED1F0A0" w14:textId="7FA1A54B" w:rsidR="00F65B32" w:rsidRDefault="00F65B32" w:rsidP="00F65B32">
      <w:pPr>
        <w:spacing w:line="360" w:lineRule="auto"/>
        <w:jc w:val="both"/>
        <w:rPr>
          <w:rFonts w:ascii="Times New Roman" w:hAnsi="Times New Roman" w:cs="Times New Roman"/>
        </w:rPr>
      </w:pPr>
      <w:r>
        <w:rPr>
          <w:rFonts w:ascii="Times New Roman" w:hAnsi="Times New Roman" w:cs="Times New Roman"/>
        </w:rPr>
        <w:tab/>
      </w:r>
      <w:r w:rsidRPr="00F65B32">
        <w:rPr>
          <w:rFonts w:ascii="Times New Roman" w:hAnsi="Times New Roman" w:cs="Times New Roman"/>
        </w:rPr>
        <w:t>The success of a game is often a function of its "Meta-Gaming" characteristics</w:t>
      </w:r>
      <w:r w:rsidR="00751B88">
        <w:rPr>
          <w:rFonts w:ascii="Times New Roman" w:hAnsi="Times New Roman" w:cs="Times New Roman"/>
        </w:rPr>
        <w:t xml:space="preserve"> - </w:t>
      </w:r>
      <w:r w:rsidRPr="00F65B32">
        <w:rPr>
          <w:rFonts w:ascii="Times New Roman" w:hAnsi="Times New Roman" w:cs="Times New Roman"/>
        </w:rPr>
        <w:t xml:space="preserve">the strategic layers that exist beyond the core gameplay mechanics. </w:t>
      </w:r>
      <w:sdt>
        <w:sdtPr>
          <w:rPr>
            <w:rFonts w:ascii="Times New Roman" w:hAnsi="Times New Roman" w:cs="Times New Roman"/>
          </w:rPr>
          <w:id w:val="1898543484"/>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Muh23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(Muhammad Nazhif Rizani, 2023)</w:t>
          </w:r>
          <w:r w:rsidR="0029509B">
            <w:rPr>
              <w:rFonts w:ascii="Times New Roman" w:hAnsi="Times New Roman" w:cs="Times New Roman"/>
            </w:rPr>
            <w:fldChar w:fldCharType="end"/>
          </w:r>
        </w:sdtContent>
      </w:sdt>
      <w:r w:rsidRPr="00F65B32">
        <w:rPr>
          <w:rFonts w:ascii="Times New Roman" w:hAnsi="Times New Roman" w:cs="Times New Roman"/>
        </w:rPr>
        <w:t xml:space="preserve"> propose that the publishing process on Steam should be viewed as a competitive game where developers must optimize for "evolvability" and engagement. According to </w:t>
      </w:r>
      <w:sdt>
        <w:sdtPr>
          <w:rPr>
            <w:rFonts w:ascii="Times New Roman" w:hAnsi="Times New Roman" w:cs="Times New Roman"/>
          </w:rPr>
          <w:id w:val="-795298659"/>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Muh23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(Muhammad Nazhif Rizani, 2023)</w:t>
          </w:r>
          <w:r w:rsidR="0029509B">
            <w:rPr>
              <w:rFonts w:ascii="Times New Roman" w:hAnsi="Times New Roman" w:cs="Times New Roman"/>
            </w:rPr>
            <w:fldChar w:fldCharType="end"/>
          </w:r>
        </w:sdtContent>
      </w:sdt>
      <w:r w:rsidRPr="00F65B32">
        <w:rPr>
          <w:rFonts w:ascii="Times New Roman" w:hAnsi="Times New Roman" w:cs="Times New Roman"/>
        </w:rPr>
        <w:t>, platform-specific features such as achievements, trading cards, and community hubs act as meta-elements that refine the user experience and increase a title's survival rate in a saturated market. This perspective suggests that "Strategic Discovery" is not just about finding a new genre, but about understanding how to layer meta-features that align with the platform’s unique infrastructure. For the developer, success is therefore not an accident, but a result of balancing these refinement metrics to maintain a high "meta-level" of engagement.</w:t>
      </w:r>
    </w:p>
    <w:p w14:paraId="6071A88A" w14:textId="28539697" w:rsidR="00F65B32" w:rsidRDefault="00F65B32" w:rsidP="00F65B32">
      <w:pPr>
        <w:spacing w:line="360" w:lineRule="auto"/>
        <w:jc w:val="both"/>
        <w:rPr>
          <w:rFonts w:ascii="Times New Roman" w:hAnsi="Times New Roman" w:cs="Times New Roman"/>
        </w:rPr>
      </w:pPr>
      <w:r>
        <w:rPr>
          <w:rFonts w:ascii="Times New Roman" w:hAnsi="Times New Roman" w:cs="Times New Roman"/>
        </w:rPr>
        <w:tab/>
      </w:r>
      <w:r w:rsidR="000564AE" w:rsidRPr="000564AE">
        <w:rPr>
          <w:rFonts w:ascii="Times New Roman" w:hAnsi="Times New Roman" w:cs="Times New Roman"/>
        </w:rPr>
        <w:t xml:space="preserve">Identifying a "Blue Ocean" within the Steam marketplace requires an understanding of how genre and category combinations interact to influence popularity. </w:t>
      </w:r>
      <w:sdt>
        <w:sdtPr>
          <w:rPr>
            <w:rFonts w:ascii="Times New Roman" w:hAnsi="Times New Roman" w:cs="Times New Roman"/>
          </w:rPr>
          <w:id w:val="-673267343"/>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And21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(Andraž De Luisa, 2021)</w:t>
          </w:r>
          <w:r w:rsidR="0029509B">
            <w:rPr>
              <w:rFonts w:ascii="Times New Roman" w:hAnsi="Times New Roman" w:cs="Times New Roman"/>
            </w:rPr>
            <w:fldChar w:fldCharType="end"/>
          </w:r>
        </w:sdtContent>
      </w:sdt>
      <w:r w:rsidR="000564AE" w:rsidRPr="000564AE">
        <w:rPr>
          <w:rFonts w:ascii="Times New Roman" w:hAnsi="Times New Roman" w:cs="Times New Roman"/>
        </w:rPr>
        <w:t xml:space="preserve"> demonstrate that while individual features like price are important, the most significant predictor of success is the unique intersection of game tags. Their predictive modeling suggests that certain "Genre Combinations" act as multipliers for popularity, allowing games to reach audiences that standard, single-genre titles cannot access </w:t>
      </w:r>
      <w:sdt>
        <w:sdtPr>
          <w:rPr>
            <w:rFonts w:ascii="Times New Roman" w:hAnsi="Times New Roman" w:cs="Times New Roman"/>
          </w:rPr>
          <w:id w:val="-1096712638"/>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And21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(Andraž De Luisa, 2021)</w:t>
          </w:r>
          <w:r w:rsidR="0029509B">
            <w:rPr>
              <w:rFonts w:ascii="Times New Roman" w:hAnsi="Times New Roman" w:cs="Times New Roman"/>
            </w:rPr>
            <w:fldChar w:fldCharType="end"/>
          </w:r>
        </w:sdtContent>
      </w:sdt>
      <w:r w:rsidR="000564AE" w:rsidRPr="000564AE">
        <w:rPr>
          <w:rFonts w:ascii="Times New Roman" w:hAnsi="Times New Roman" w:cs="Times New Roman"/>
        </w:rPr>
        <w:t xml:space="preserve">. </w:t>
      </w:r>
      <w:sdt>
        <w:sdtPr>
          <w:rPr>
            <w:rFonts w:ascii="Times New Roman" w:hAnsi="Times New Roman" w:cs="Times New Roman"/>
          </w:rPr>
          <w:id w:val="727731335"/>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And21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(Andraž De Luisa, 2021)</w:t>
          </w:r>
          <w:r w:rsidR="0029509B">
            <w:rPr>
              <w:rFonts w:ascii="Times New Roman" w:hAnsi="Times New Roman" w:cs="Times New Roman"/>
            </w:rPr>
            <w:fldChar w:fldCharType="end"/>
          </w:r>
        </w:sdtContent>
      </w:sdt>
      <w:r w:rsidR="0029509B">
        <w:rPr>
          <w:rFonts w:ascii="Times New Roman" w:hAnsi="Times New Roman" w:cs="Times New Roman"/>
        </w:rPr>
        <w:t xml:space="preserve"> </w:t>
      </w:r>
      <w:r w:rsidR="000564AE" w:rsidRPr="000564AE">
        <w:rPr>
          <w:rFonts w:ascii="Times New Roman" w:hAnsi="Times New Roman" w:cs="Times New Roman"/>
        </w:rPr>
        <w:t xml:space="preserve">further argue that by using regression models to isolate these high-impact combinations, </w:t>
      </w:r>
      <w:r w:rsidR="000564AE" w:rsidRPr="000564AE">
        <w:rPr>
          <w:rFonts w:ascii="Times New Roman" w:hAnsi="Times New Roman" w:cs="Times New Roman"/>
        </w:rPr>
        <w:lastRenderedPageBreak/>
        <w:t>developers can move away from "Red Oceans" of intense competition toward niche markets with high demand but low supply. This implies that the strategic "Blue Ocean" is found not by inventing a new category, but by combining existing ones in statistically rare yet highly desirable ways.</w:t>
      </w:r>
    </w:p>
    <w:p w14:paraId="030623F9" w14:textId="5345D653" w:rsidR="000564AE" w:rsidRDefault="000564AE" w:rsidP="00F65B32">
      <w:pPr>
        <w:spacing w:line="360" w:lineRule="auto"/>
        <w:jc w:val="both"/>
        <w:rPr>
          <w:rFonts w:ascii="Times New Roman" w:hAnsi="Times New Roman" w:cs="Times New Roman"/>
        </w:rPr>
      </w:pPr>
      <w:r>
        <w:rPr>
          <w:rFonts w:ascii="Times New Roman" w:hAnsi="Times New Roman" w:cs="Times New Roman"/>
        </w:rPr>
        <w:tab/>
      </w:r>
      <w:r w:rsidRPr="000564AE">
        <w:rPr>
          <w:rFonts w:ascii="Times New Roman" w:hAnsi="Times New Roman" w:cs="Times New Roman"/>
        </w:rPr>
        <w:t xml:space="preserve">There is a noticeable research gap regarding the "Cold Start" problem for independent developers who lack the "Developer Reputation" cited by </w:t>
      </w:r>
      <w:sdt>
        <w:sdtPr>
          <w:rPr>
            <w:rFonts w:ascii="Times New Roman" w:hAnsi="Times New Roman" w:cs="Times New Roman"/>
          </w:rPr>
          <w:id w:val="969860065"/>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And21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(Andraž De Luisa, 2021)</w:t>
          </w:r>
          <w:r w:rsidR="0029509B">
            <w:rPr>
              <w:rFonts w:ascii="Times New Roman" w:hAnsi="Times New Roman" w:cs="Times New Roman"/>
            </w:rPr>
            <w:fldChar w:fldCharType="end"/>
          </w:r>
        </w:sdtContent>
      </w:sdt>
      <w:r w:rsidRPr="000564AE">
        <w:rPr>
          <w:rFonts w:ascii="Times New Roman" w:hAnsi="Times New Roman" w:cs="Times New Roman"/>
        </w:rPr>
        <w:t xml:space="preserve"> as a primary success driver. While </w:t>
      </w:r>
      <w:sdt>
        <w:sdtPr>
          <w:rPr>
            <w:rFonts w:ascii="Times New Roman" w:hAnsi="Times New Roman" w:cs="Times New Roman"/>
          </w:rPr>
          <w:id w:val="-1547674807"/>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Muh23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(Muhammad Nazhif Rizani, 2023)</w:t>
          </w:r>
          <w:r w:rsidR="0029509B">
            <w:rPr>
              <w:rFonts w:ascii="Times New Roman" w:hAnsi="Times New Roman" w:cs="Times New Roman"/>
            </w:rPr>
            <w:fldChar w:fldCharType="end"/>
          </w:r>
        </w:sdtContent>
      </w:sdt>
      <w:r w:rsidRPr="000564AE">
        <w:rPr>
          <w:rFonts w:ascii="Times New Roman" w:hAnsi="Times New Roman" w:cs="Times New Roman"/>
        </w:rPr>
        <w:t xml:space="preserve"> discuss the meta-gaming layers of the platform, there is limited research on whether these platform features can </w:t>
      </w:r>
      <w:proofErr w:type="gramStart"/>
      <w:r w:rsidR="007E187D">
        <w:rPr>
          <w:rFonts w:ascii="Times New Roman" w:hAnsi="Times New Roman" w:cs="Times New Roman"/>
        </w:rPr>
        <w:t>actually compensate</w:t>
      </w:r>
      <w:proofErr w:type="gramEnd"/>
      <w:r w:rsidR="007E187D">
        <w:rPr>
          <w:rFonts w:ascii="Times New Roman" w:hAnsi="Times New Roman" w:cs="Times New Roman"/>
        </w:rPr>
        <w:t xml:space="preserve"> </w:t>
      </w:r>
      <w:r w:rsidRPr="000564AE">
        <w:rPr>
          <w:rFonts w:ascii="Times New Roman" w:hAnsi="Times New Roman" w:cs="Times New Roman"/>
        </w:rPr>
        <w:t xml:space="preserve">for a lack of brand history in a crowded market. This creates a methodological necessity for a tool that can visualize "Tag Synergy" independently of developer prestige. Currently, literature provides the math for </w:t>
      </w:r>
      <w:proofErr w:type="gramStart"/>
      <w:r w:rsidRPr="000564AE">
        <w:rPr>
          <w:rFonts w:ascii="Times New Roman" w:hAnsi="Times New Roman" w:cs="Times New Roman"/>
        </w:rPr>
        <w:t>predi</w:t>
      </w:r>
      <w:r w:rsidR="007E187D">
        <w:rPr>
          <w:rFonts w:ascii="Times New Roman" w:hAnsi="Times New Roman" w:cs="Times New Roman"/>
        </w:rPr>
        <w:t>ction, but</w:t>
      </w:r>
      <w:proofErr w:type="gramEnd"/>
      <w:r w:rsidRPr="000564AE">
        <w:rPr>
          <w:rFonts w:ascii="Times New Roman" w:hAnsi="Times New Roman" w:cs="Times New Roman"/>
        </w:rPr>
        <w:t xml:space="preserve"> lacks an accessible framework for visualizing these "unexplored gaps" in the genre network. Addressing this gap is vital for democratizing market intelligence, as it allows smaller studios to rely on data-driven synergy rather than the high-risk gamble of traditional marketing.</w:t>
      </w:r>
    </w:p>
    <w:p w14:paraId="55B8B0A4" w14:textId="55BFCC73" w:rsidR="000564AE" w:rsidRDefault="000564AE" w:rsidP="00F65B32">
      <w:pPr>
        <w:spacing w:line="360" w:lineRule="auto"/>
        <w:jc w:val="both"/>
        <w:rPr>
          <w:rFonts w:ascii="Times New Roman" w:hAnsi="Times New Roman" w:cs="Times New Roman"/>
        </w:rPr>
      </w:pPr>
      <w:r>
        <w:rPr>
          <w:rFonts w:ascii="Times New Roman" w:hAnsi="Times New Roman" w:cs="Times New Roman"/>
        </w:rPr>
        <w:tab/>
      </w:r>
      <w:r w:rsidRPr="000564AE">
        <w:rPr>
          <w:rFonts w:ascii="Times New Roman" w:hAnsi="Times New Roman" w:cs="Times New Roman"/>
        </w:rPr>
        <w:t xml:space="preserve">These predictive and strategic theories are the core foundation of the "Opportunity Finder" page in the application. By providing "Category Matching" and "Genre Matching" scatter plots, the app allows the user to perform the synergy analysis described by </w:t>
      </w:r>
      <w:sdt>
        <w:sdtPr>
          <w:rPr>
            <w:rFonts w:ascii="Times New Roman" w:hAnsi="Times New Roman" w:cs="Times New Roman"/>
          </w:rPr>
          <w:id w:val="-1094554060"/>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And21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(Andraž De Luisa, 2021)</w:t>
          </w:r>
          <w:r w:rsidR="0029509B">
            <w:rPr>
              <w:rFonts w:ascii="Times New Roman" w:hAnsi="Times New Roman" w:cs="Times New Roman"/>
            </w:rPr>
            <w:fldChar w:fldCharType="end"/>
          </w:r>
        </w:sdtContent>
      </w:sdt>
      <w:r w:rsidRPr="000564AE">
        <w:rPr>
          <w:rFonts w:ascii="Times New Roman" w:hAnsi="Times New Roman" w:cs="Times New Roman"/>
        </w:rPr>
        <w:t xml:space="preserve"> to find potential "Blue Oceans." Furthermore, the integration of a "Success Predictor" tool operationalizes the machine learning concepts found in both </w:t>
      </w:r>
      <w:sdt>
        <w:sdtPr>
          <w:rPr>
            <w:rFonts w:ascii="Times New Roman" w:hAnsi="Times New Roman" w:cs="Times New Roman"/>
          </w:rPr>
          <w:id w:val="360240727"/>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Muh23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(Muhammad Nazhif Rizani, 2023)</w:t>
          </w:r>
          <w:r w:rsidR="0029509B">
            <w:rPr>
              <w:rFonts w:ascii="Times New Roman" w:hAnsi="Times New Roman" w:cs="Times New Roman"/>
            </w:rPr>
            <w:fldChar w:fldCharType="end"/>
          </w:r>
        </w:sdtContent>
      </w:sdt>
      <w:r w:rsidRPr="000564AE">
        <w:rPr>
          <w:rFonts w:ascii="Times New Roman" w:hAnsi="Times New Roman" w:cs="Times New Roman"/>
        </w:rPr>
        <w:t xml:space="preserve"> and </w:t>
      </w:r>
      <w:sdt>
        <w:sdtPr>
          <w:rPr>
            <w:rFonts w:ascii="Times New Roman" w:hAnsi="Times New Roman" w:cs="Times New Roman"/>
          </w:rPr>
          <w:id w:val="1666210493"/>
          <w:citation/>
        </w:sdtPr>
        <w:sdtContent>
          <w:r w:rsidR="0029509B">
            <w:rPr>
              <w:rFonts w:ascii="Times New Roman" w:hAnsi="Times New Roman" w:cs="Times New Roman"/>
            </w:rPr>
            <w:fldChar w:fldCharType="begin"/>
          </w:r>
          <w:r w:rsidR="0029509B">
            <w:rPr>
              <w:rFonts w:ascii="Times New Roman" w:hAnsi="Times New Roman" w:cs="Times New Roman"/>
            </w:rPr>
            <w:instrText xml:space="preserve"> CITATION And21 \l 1033 </w:instrText>
          </w:r>
          <w:r w:rsidR="0029509B">
            <w:rPr>
              <w:rFonts w:ascii="Times New Roman" w:hAnsi="Times New Roman" w:cs="Times New Roman"/>
            </w:rPr>
            <w:fldChar w:fldCharType="separate"/>
          </w:r>
          <w:r w:rsidR="0029509B" w:rsidRPr="0029509B">
            <w:rPr>
              <w:rFonts w:ascii="Times New Roman" w:hAnsi="Times New Roman" w:cs="Times New Roman"/>
              <w:noProof/>
            </w:rPr>
            <w:t>(Andraž De Luisa, 2021)</w:t>
          </w:r>
          <w:r w:rsidR="0029509B">
            <w:rPr>
              <w:rFonts w:ascii="Times New Roman" w:hAnsi="Times New Roman" w:cs="Times New Roman"/>
            </w:rPr>
            <w:fldChar w:fldCharType="end"/>
          </w:r>
        </w:sdtContent>
      </w:sdt>
      <w:r w:rsidRPr="000564AE">
        <w:rPr>
          <w:rFonts w:ascii="Times New Roman" w:hAnsi="Times New Roman" w:cs="Times New Roman"/>
        </w:rPr>
        <w:t>, offering a concrete way to estimate market potential based on the metadata and "Meta-Gaming" layers of the game’s planned configuration.</w:t>
      </w:r>
    </w:p>
    <w:p w14:paraId="007730CF" w14:textId="77777777" w:rsidR="000564AE" w:rsidRDefault="000564AE" w:rsidP="00F65B32">
      <w:pPr>
        <w:spacing w:line="360" w:lineRule="auto"/>
        <w:jc w:val="both"/>
        <w:rPr>
          <w:rFonts w:ascii="Times New Roman" w:hAnsi="Times New Roman" w:cs="Times New Roman"/>
        </w:rPr>
      </w:pPr>
    </w:p>
    <w:sdt>
      <w:sdtPr>
        <w:id w:val="2067218549"/>
        <w:docPartObj>
          <w:docPartGallery w:val="Bibliographies"/>
          <w:docPartUnique/>
        </w:docPartObj>
      </w:sdtPr>
      <w:sdtEndPr>
        <w:rPr>
          <w:rFonts w:asciiTheme="minorHAnsi" w:eastAsiaTheme="minorHAnsi" w:hAnsiTheme="minorHAnsi" w:cstheme="minorBidi"/>
          <w:color w:val="auto"/>
          <w:sz w:val="24"/>
          <w:szCs w:val="24"/>
        </w:rPr>
      </w:sdtEndPr>
      <w:sdtContent>
        <w:p w14:paraId="5421E6EE" w14:textId="0C06A91D" w:rsidR="00942B3C" w:rsidRDefault="0029509B">
          <w:pPr>
            <w:pStyle w:val="Heading1"/>
            <w:rPr>
              <w:rFonts w:ascii="Times New Roman" w:hAnsi="Times New Roman" w:cs="Times New Roman"/>
              <w:b/>
              <w:bCs/>
              <w:color w:val="auto"/>
              <w:sz w:val="32"/>
              <w:szCs w:val="32"/>
            </w:rPr>
          </w:pPr>
          <w:r w:rsidRPr="0029509B">
            <w:rPr>
              <w:rFonts w:ascii="Times New Roman" w:hAnsi="Times New Roman" w:cs="Times New Roman"/>
              <w:b/>
              <w:bCs/>
              <w:color w:val="auto"/>
              <w:sz w:val="32"/>
              <w:szCs w:val="32"/>
            </w:rPr>
            <w:t>REFERENCES</w:t>
          </w:r>
        </w:p>
        <w:p w14:paraId="55AC33F2" w14:textId="77777777" w:rsidR="005A5CCC" w:rsidRPr="005A5CCC" w:rsidRDefault="005A5CCC" w:rsidP="005A5CCC"/>
        <w:sdt>
          <w:sdtPr>
            <w:id w:val="-573587230"/>
            <w:bibliography/>
          </w:sdtPr>
          <w:sdtContent>
            <w:p w14:paraId="0223BA39" w14:textId="77777777" w:rsidR="00942B3C" w:rsidRPr="005A5CCC" w:rsidRDefault="00942B3C" w:rsidP="00942B3C">
              <w:pPr>
                <w:pStyle w:val="Bibliography"/>
                <w:rPr>
                  <w:rFonts w:ascii="Times New Roman" w:hAnsi="Times New Roman" w:cs="Times New Roman"/>
                  <w:i/>
                  <w:iCs/>
                  <w:noProof/>
                </w:rPr>
              </w:pPr>
              <w:r w:rsidRPr="005A5CCC">
                <w:rPr>
                  <w:rFonts w:ascii="Times New Roman" w:hAnsi="Times New Roman" w:cs="Times New Roman"/>
                </w:rPr>
                <w:fldChar w:fldCharType="begin"/>
              </w:r>
              <w:r w:rsidRPr="005A5CCC">
                <w:rPr>
                  <w:rFonts w:ascii="Times New Roman" w:hAnsi="Times New Roman" w:cs="Times New Roman"/>
                </w:rPr>
                <w:instrText xml:space="preserve"> BIBLIOGRAPHY </w:instrText>
              </w:r>
              <w:r w:rsidRPr="005A5CCC">
                <w:rPr>
                  <w:rFonts w:ascii="Times New Roman" w:hAnsi="Times New Roman" w:cs="Times New Roman"/>
                </w:rPr>
                <w:fldChar w:fldCharType="separate"/>
              </w:r>
              <w:r w:rsidRPr="005A5CCC">
                <w:rPr>
                  <w:rFonts w:ascii="Times New Roman" w:hAnsi="Times New Roman" w:cs="Times New Roman"/>
                  <w:noProof/>
                </w:rPr>
                <w:t xml:space="preserve">Andraž De Luisa, J. H. D. N. S. P. M. R. B. S. J. D. E. Š., 2021. Predicting the Popularity of Games on Steam. </w:t>
              </w:r>
              <w:r w:rsidRPr="005A5CCC">
                <w:rPr>
                  <w:rFonts w:ascii="Times New Roman" w:hAnsi="Times New Roman" w:cs="Times New Roman"/>
                  <w:i/>
                  <w:iCs/>
                  <w:noProof/>
                </w:rPr>
                <w:t>Research Gate.</w:t>
              </w:r>
            </w:p>
            <w:p w14:paraId="459D7D33" w14:textId="0B9B5411" w:rsidR="00942B3C" w:rsidRPr="005A5CCC" w:rsidRDefault="005A5CCC" w:rsidP="00942B3C">
              <w:pPr>
                <w:rPr>
                  <w:rFonts w:ascii="Times New Roman" w:hAnsi="Times New Roman" w:cs="Times New Roman"/>
                </w:rPr>
              </w:pPr>
              <w:hyperlink r:id="rId8" w:history="1">
                <w:r w:rsidR="00870514" w:rsidRPr="005A5CCC">
                  <w:rPr>
                    <w:rStyle w:val="Hyperlink"/>
                    <w:rFonts w:ascii="Times New Roman" w:hAnsi="Times New Roman" w:cs="Times New Roman"/>
                  </w:rPr>
                  <w:t>https://doi.org/10.48550/arXiv.2</w:t>
                </w:r>
                <w:r w:rsidR="00870514" w:rsidRPr="005A5CCC">
                  <w:rPr>
                    <w:rStyle w:val="Hyperlink"/>
                    <w:rFonts w:ascii="Times New Roman" w:hAnsi="Times New Roman" w:cs="Times New Roman"/>
                  </w:rPr>
                  <w:t>1</w:t>
                </w:r>
                <w:r w:rsidR="00870514" w:rsidRPr="005A5CCC">
                  <w:rPr>
                    <w:rStyle w:val="Hyperlink"/>
                    <w:rFonts w:ascii="Times New Roman" w:hAnsi="Times New Roman" w:cs="Times New Roman"/>
                  </w:rPr>
                  <w:t>10.02896</w:t>
                </w:r>
              </w:hyperlink>
            </w:p>
            <w:p w14:paraId="2FABC193" w14:textId="77777777" w:rsidR="00942B3C" w:rsidRPr="005A5CCC" w:rsidRDefault="00942B3C" w:rsidP="00942B3C">
              <w:pPr>
                <w:pStyle w:val="Bibliography"/>
                <w:rPr>
                  <w:rFonts w:ascii="Times New Roman" w:hAnsi="Times New Roman" w:cs="Times New Roman"/>
                  <w:i/>
                  <w:iCs/>
                  <w:noProof/>
                </w:rPr>
              </w:pPr>
              <w:r w:rsidRPr="005A5CCC">
                <w:rPr>
                  <w:rFonts w:ascii="Times New Roman" w:hAnsi="Times New Roman" w:cs="Times New Roman"/>
                  <w:noProof/>
                </w:rPr>
                <w:t xml:space="preserve">Dayi Lin, C.-P. B. A. E. H., 2018. An empirical study of game reviews on the Steam platform. </w:t>
              </w:r>
              <w:r w:rsidRPr="005A5CCC">
                <w:rPr>
                  <w:rFonts w:ascii="Times New Roman" w:hAnsi="Times New Roman" w:cs="Times New Roman"/>
                  <w:i/>
                  <w:iCs/>
                  <w:noProof/>
                </w:rPr>
                <w:t>Empirical Software Engineering.</w:t>
              </w:r>
            </w:p>
            <w:p w14:paraId="2C9599CE" w14:textId="6302E3A6" w:rsidR="00942B3C" w:rsidRPr="005A5CCC" w:rsidRDefault="005A5CCC" w:rsidP="00942B3C">
              <w:pPr>
                <w:rPr>
                  <w:rFonts w:ascii="Times New Roman" w:hAnsi="Times New Roman" w:cs="Times New Roman"/>
                </w:rPr>
              </w:pPr>
              <w:hyperlink r:id="rId9" w:history="1">
                <w:r w:rsidR="00870514" w:rsidRPr="005A5CCC">
                  <w:rPr>
                    <w:rStyle w:val="Hyperlink"/>
                    <w:rFonts w:ascii="Times New Roman" w:hAnsi="Times New Roman" w:cs="Times New Roman"/>
                  </w:rPr>
                  <w:t>https://doi.org/10.1007/s10664-018-9627-4</w:t>
                </w:r>
              </w:hyperlink>
            </w:p>
            <w:p w14:paraId="6B2DE5F7" w14:textId="77777777" w:rsidR="00942B3C" w:rsidRPr="005A5CCC" w:rsidRDefault="00942B3C" w:rsidP="00942B3C">
              <w:pPr>
                <w:pStyle w:val="Bibliography"/>
                <w:rPr>
                  <w:rFonts w:ascii="Times New Roman" w:hAnsi="Times New Roman" w:cs="Times New Roman"/>
                  <w:noProof/>
                </w:rPr>
              </w:pPr>
              <w:r w:rsidRPr="005A5CCC">
                <w:rPr>
                  <w:rFonts w:ascii="Times New Roman" w:hAnsi="Times New Roman" w:cs="Times New Roman"/>
                  <w:noProof/>
                </w:rPr>
                <w:lastRenderedPageBreak/>
                <w:t xml:space="preserve">Mark O’Neill, E. V. J. W. D. Z., 2016. </w:t>
              </w:r>
              <w:r w:rsidRPr="005A5CCC">
                <w:rPr>
                  <w:rFonts w:ascii="Times New Roman" w:hAnsi="Times New Roman" w:cs="Times New Roman"/>
                  <w:i/>
                  <w:iCs/>
                  <w:noProof/>
                </w:rPr>
                <w:t xml:space="preserve">Condensing Steam: Distilling the Diversity of Gamer Behavior. </w:t>
              </w:r>
              <w:r w:rsidRPr="005A5CCC">
                <w:rPr>
                  <w:rFonts w:ascii="Times New Roman" w:hAnsi="Times New Roman" w:cs="Times New Roman"/>
                  <w:noProof/>
                </w:rPr>
                <w:t>s.l., s.n.</w:t>
              </w:r>
            </w:p>
            <w:p w14:paraId="108C457D" w14:textId="0F3B3D32" w:rsidR="00942B3C" w:rsidRPr="005A5CCC" w:rsidRDefault="005A5CCC" w:rsidP="00942B3C">
              <w:pPr>
                <w:rPr>
                  <w:rFonts w:ascii="Times New Roman" w:hAnsi="Times New Roman" w:cs="Times New Roman"/>
                </w:rPr>
              </w:pPr>
              <w:hyperlink r:id="rId10" w:history="1">
                <w:r w:rsidR="00870514" w:rsidRPr="005A5CCC">
                  <w:rPr>
                    <w:rStyle w:val="Hyperlink"/>
                    <w:rFonts w:ascii="Times New Roman" w:hAnsi="Times New Roman" w:cs="Times New Roman"/>
                  </w:rPr>
                  <w:t>http://dx.doi.org/10.1145/2987443.2987489</w:t>
                </w:r>
              </w:hyperlink>
            </w:p>
            <w:p w14:paraId="5ADC2319" w14:textId="77777777" w:rsidR="00942B3C" w:rsidRPr="005A5CCC" w:rsidRDefault="00942B3C" w:rsidP="00942B3C">
              <w:pPr>
                <w:pStyle w:val="Bibliography"/>
                <w:rPr>
                  <w:rFonts w:ascii="Times New Roman" w:hAnsi="Times New Roman" w:cs="Times New Roman"/>
                  <w:noProof/>
                </w:rPr>
              </w:pPr>
              <w:r w:rsidRPr="005A5CCC">
                <w:rPr>
                  <w:rFonts w:ascii="Times New Roman" w:hAnsi="Times New Roman" w:cs="Times New Roman"/>
                  <w:noProof/>
                </w:rPr>
                <w:t xml:space="preserve">Muhammad Nazhif Rizani, M. N. A. K. H. I., 2023. </w:t>
              </w:r>
              <w:r w:rsidRPr="005A5CCC">
                <w:rPr>
                  <w:rFonts w:ascii="Times New Roman" w:hAnsi="Times New Roman" w:cs="Times New Roman"/>
                  <w:i/>
                  <w:iCs/>
                  <w:noProof/>
                </w:rPr>
                <w:t xml:space="preserve">Application of Meta-Gaming Concept to the Publishing Platform: Analysis of the Steam Games Platform, </w:t>
              </w:r>
              <w:r w:rsidRPr="005A5CCC">
                <w:rPr>
                  <w:rFonts w:ascii="Times New Roman" w:hAnsi="Times New Roman" w:cs="Times New Roman"/>
                  <w:noProof/>
                </w:rPr>
                <w:t>s.l.: s.n.</w:t>
              </w:r>
            </w:p>
            <w:p w14:paraId="2B652916" w14:textId="72E95D5D" w:rsidR="00942B3C" w:rsidRPr="005A5CCC" w:rsidRDefault="005A5CCC" w:rsidP="00942B3C">
              <w:pPr>
                <w:rPr>
                  <w:rFonts w:ascii="Times New Roman" w:hAnsi="Times New Roman" w:cs="Times New Roman"/>
                </w:rPr>
              </w:pPr>
              <w:hyperlink r:id="rId11" w:history="1">
                <w:r w:rsidR="00870514" w:rsidRPr="005A5CCC">
                  <w:rPr>
                    <w:rStyle w:val="Hyperlink"/>
                    <w:rFonts w:ascii="Times New Roman" w:hAnsi="Times New Roman" w:cs="Times New Roman"/>
                  </w:rPr>
                  <w:t>http://doi.org/</w:t>
                </w:r>
                <w:r w:rsidR="00870514" w:rsidRPr="005A5CCC">
                  <w:rPr>
                    <w:rStyle w:val="Hyperlink"/>
                    <w:rFonts w:ascii="Times New Roman" w:hAnsi="Times New Roman" w:cs="Times New Roman"/>
                  </w:rPr>
                  <w:t>10.3390/info14020110</w:t>
                </w:r>
              </w:hyperlink>
            </w:p>
            <w:p w14:paraId="4A3B655A" w14:textId="77777777" w:rsidR="00942B3C" w:rsidRPr="005A5CCC" w:rsidRDefault="00942B3C" w:rsidP="00942B3C">
              <w:pPr>
                <w:pStyle w:val="Bibliography"/>
                <w:rPr>
                  <w:rFonts w:ascii="Times New Roman" w:hAnsi="Times New Roman" w:cs="Times New Roman"/>
                  <w:i/>
                  <w:iCs/>
                  <w:noProof/>
                </w:rPr>
              </w:pPr>
              <w:r w:rsidRPr="005A5CCC">
                <w:rPr>
                  <w:rFonts w:ascii="Times New Roman" w:hAnsi="Times New Roman" w:cs="Times New Roman"/>
                  <w:noProof/>
                </w:rPr>
                <w:t xml:space="preserve">Sangho Ahn, J. K. S.-U. P., 2017. What Makes the Difference Between Popular Games and Unpopular Games? Analysis of Online Game Reviews from Steam Platform using Word2Vec and Bass Model.. </w:t>
              </w:r>
              <w:r w:rsidRPr="005A5CCC">
                <w:rPr>
                  <w:rFonts w:ascii="Times New Roman" w:hAnsi="Times New Roman" w:cs="Times New Roman"/>
                  <w:i/>
                  <w:iCs/>
                  <w:noProof/>
                </w:rPr>
                <w:t>ICIC Express Letters.</w:t>
              </w:r>
            </w:p>
            <w:p w14:paraId="2A468C93" w14:textId="7D750288" w:rsidR="00942B3C" w:rsidRPr="005A5CCC" w:rsidRDefault="005A5CCC" w:rsidP="00942B3C">
              <w:pPr>
                <w:rPr>
                  <w:rFonts w:ascii="Times New Roman" w:hAnsi="Times New Roman" w:cs="Times New Roman"/>
                </w:rPr>
              </w:pPr>
              <w:hyperlink r:id="rId12" w:history="1">
                <w:r w:rsidR="00870514" w:rsidRPr="005A5CCC">
                  <w:rPr>
                    <w:rStyle w:val="Hyperlink"/>
                    <w:rFonts w:ascii="Times New Roman" w:hAnsi="Times New Roman" w:cs="Times New Roman"/>
                  </w:rPr>
                  <w:t>https://doi.org/10.24507/icicel.11.12.1729</w:t>
                </w:r>
              </w:hyperlink>
            </w:p>
            <w:p w14:paraId="63ABFD6B" w14:textId="77777777" w:rsidR="00942B3C" w:rsidRPr="005A5CCC" w:rsidRDefault="00942B3C" w:rsidP="00942B3C">
              <w:pPr>
                <w:pStyle w:val="Bibliography"/>
                <w:rPr>
                  <w:rFonts w:ascii="Times New Roman" w:hAnsi="Times New Roman" w:cs="Times New Roman"/>
                  <w:noProof/>
                </w:rPr>
              </w:pPr>
              <w:r w:rsidRPr="005A5CCC">
                <w:rPr>
                  <w:rFonts w:ascii="Times New Roman" w:hAnsi="Times New Roman" w:cs="Times New Roman"/>
                  <w:noProof/>
                </w:rPr>
                <w:t xml:space="preserve">Simone Petrosino, A. K. E. L. J. P., 2022. </w:t>
              </w:r>
              <w:r w:rsidRPr="005A5CCC">
                <w:rPr>
                  <w:rFonts w:ascii="Times New Roman" w:hAnsi="Times New Roman" w:cs="Times New Roman"/>
                  <w:i/>
                  <w:iCs/>
                  <w:noProof/>
                </w:rPr>
                <w:t xml:space="preserve">The Panorama of Steam Multiplayer Games (2018-2020): A Player Reviews Analysis. </w:t>
              </w:r>
              <w:r w:rsidRPr="005A5CCC">
                <w:rPr>
                  <w:rFonts w:ascii="Times New Roman" w:hAnsi="Times New Roman" w:cs="Times New Roman"/>
                  <w:noProof/>
                </w:rPr>
                <w:t>s.l., s.n.</w:t>
              </w:r>
            </w:p>
            <w:p w14:paraId="5DC29263" w14:textId="45C3A682" w:rsidR="00942B3C" w:rsidRPr="005A5CCC" w:rsidRDefault="005A5CCC" w:rsidP="00942B3C">
              <w:pPr>
                <w:rPr>
                  <w:rFonts w:ascii="Times New Roman" w:hAnsi="Times New Roman" w:cs="Times New Roman"/>
                </w:rPr>
              </w:pPr>
              <w:hyperlink r:id="rId13" w:history="1">
                <w:r w:rsidR="00870514" w:rsidRPr="005A5CCC">
                  <w:rPr>
                    <w:rStyle w:val="Hyperlink"/>
                    <w:rFonts w:ascii="Times New Roman" w:hAnsi="Times New Roman" w:cs="Times New Roman"/>
                  </w:rPr>
                  <w:t>https://doi.org/10.1145/3555858.3555922</w:t>
                </w:r>
              </w:hyperlink>
            </w:p>
            <w:p w14:paraId="5825D5E6" w14:textId="77777777" w:rsidR="00942B3C" w:rsidRPr="005A5CCC" w:rsidRDefault="00942B3C" w:rsidP="00942B3C">
              <w:pPr>
                <w:pStyle w:val="Bibliography"/>
                <w:rPr>
                  <w:rFonts w:ascii="Times New Roman" w:hAnsi="Times New Roman" w:cs="Times New Roman"/>
                  <w:i/>
                  <w:iCs/>
                  <w:noProof/>
                </w:rPr>
              </w:pPr>
              <w:r w:rsidRPr="005A5CCC">
                <w:rPr>
                  <w:rFonts w:ascii="Times New Roman" w:hAnsi="Times New Roman" w:cs="Times New Roman"/>
                  <w:noProof/>
                </w:rPr>
                <w:t xml:space="preserve">Thorhauge, A. M., 2022. The Steam platform economy: From retail to player-driven economies. </w:t>
              </w:r>
              <w:r w:rsidRPr="005A5CCC">
                <w:rPr>
                  <w:rFonts w:ascii="Times New Roman" w:hAnsi="Times New Roman" w:cs="Times New Roman"/>
                  <w:i/>
                  <w:iCs/>
                  <w:noProof/>
                </w:rPr>
                <w:t>Sage Journals.</w:t>
              </w:r>
            </w:p>
            <w:p w14:paraId="41726921" w14:textId="233AC6A8" w:rsidR="00942B3C" w:rsidRPr="005A5CCC" w:rsidRDefault="005A5CCC" w:rsidP="00942B3C">
              <w:pPr>
                <w:rPr>
                  <w:rFonts w:ascii="Times New Roman" w:hAnsi="Times New Roman" w:cs="Times New Roman"/>
                </w:rPr>
              </w:pPr>
              <w:hyperlink r:id="rId14" w:history="1">
                <w:r w:rsidR="00942B3C" w:rsidRPr="005A5CCC">
                  <w:rPr>
                    <w:rStyle w:val="Hyperlink"/>
                    <w:rFonts w:ascii="Times New Roman" w:hAnsi="Times New Roman" w:cs="Times New Roman"/>
                  </w:rPr>
                  <w:t>https://doi.org/10.1177/14614448221081401</w:t>
                </w:r>
              </w:hyperlink>
            </w:p>
            <w:p w14:paraId="3E8BC533" w14:textId="77777777" w:rsidR="00942B3C" w:rsidRPr="005A5CCC" w:rsidRDefault="00942B3C" w:rsidP="00942B3C">
              <w:pPr>
                <w:pStyle w:val="Bibliography"/>
                <w:rPr>
                  <w:rFonts w:ascii="Times New Roman" w:hAnsi="Times New Roman" w:cs="Times New Roman"/>
                  <w:noProof/>
                </w:rPr>
              </w:pPr>
              <w:r w:rsidRPr="005A5CCC">
                <w:rPr>
                  <w:rFonts w:ascii="Times New Roman" w:hAnsi="Times New Roman" w:cs="Times New Roman"/>
                  <w:noProof/>
                </w:rPr>
                <w:t xml:space="preserve">Xiaozhou Li, B. Z., 2020. </w:t>
              </w:r>
              <w:r w:rsidRPr="005A5CCC">
                <w:rPr>
                  <w:rFonts w:ascii="Times New Roman" w:hAnsi="Times New Roman" w:cs="Times New Roman"/>
                  <w:i/>
                  <w:iCs/>
                  <w:noProof/>
                </w:rPr>
                <w:t xml:space="preserve">A Preliminary Network Analysis on Steam Game Tags: Another Way of Understanding Game Genres. </w:t>
              </w:r>
              <w:r w:rsidRPr="005A5CCC">
                <w:rPr>
                  <w:rFonts w:ascii="Times New Roman" w:hAnsi="Times New Roman" w:cs="Times New Roman"/>
                  <w:noProof/>
                </w:rPr>
                <w:t>s.l., s.n.</w:t>
              </w:r>
            </w:p>
            <w:p w14:paraId="461906F2" w14:textId="723D49BD" w:rsidR="00942B3C" w:rsidRPr="005A5CCC" w:rsidRDefault="005A5CCC" w:rsidP="00942B3C">
              <w:pPr>
                <w:rPr>
                  <w:rFonts w:ascii="Times New Roman" w:hAnsi="Times New Roman" w:cs="Times New Roman"/>
                </w:rPr>
              </w:pPr>
              <w:hyperlink r:id="rId15" w:history="1">
                <w:r w:rsidR="00870514" w:rsidRPr="005A5CCC">
                  <w:rPr>
                    <w:rStyle w:val="Hyperlink"/>
                    <w:rFonts w:ascii="Times New Roman" w:hAnsi="Times New Roman" w:cs="Times New Roman"/>
                  </w:rPr>
                  <w:t>https://doi.org/10.1145/3377290.3377300</w:t>
                </w:r>
              </w:hyperlink>
            </w:p>
            <w:p w14:paraId="33A515BF" w14:textId="33584278" w:rsidR="00942B3C" w:rsidRDefault="00942B3C" w:rsidP="00942B3C">
              <w:r w:rsidRPr="005A5CCC">
                <w:rPr>
                  <w:rFonts w:ascii="Times New Roman" w:hAnsi="Times New Roman" w:cs="Times New Roman"/>
                  <w:b/>
                  <w:bCs/>
                  <w:noProof/>
                </w:rPr>
                <w:fldChar w:fldCharType="end"/>
              </w:r>
            </w:p>
          </w:sdtContent>
        </w:sdt>
      </w:sdtContent>
    </w:sdt>
    <w:p w14:paraId="0E0E42B6" w14:textId="77777777" w:rsidR="00942B3C" w:rsidRDefault="00942B3C" w:rsidP="00F65B32">
      <w:pPr>
        <w:spacing w:line="360" w:lineRule="auto"/>
        <w:jc w:val="both"/>
        <w:rPr>
          <w:rFonts w:ascii="Times New Roman" w:hAnsi="Times New Roman" w:cs="Times New Roman"/>
        </w:rPr>
      </w:pPr>
    </w:p>
    <w:p w14:paraId="6D75CE9C" w14:textId="77777777" w:rsidR="00A1432F" w:rsidRPr="00A1432F" w:rsidRDefault="00A1432F" w:rsidP="00A1432F">
      <w:pPr>
        <w:rPr>
          <w:rFonts w:ascii="Times New Roman" w:hAnsi="Times New Roman" w:cs="Times New Roman"/>
        </w:rPr>
      </w:pPr>
    </w:p>
    <w:p w14:paraId="794E62A7" w14:textId="77777777" w:rsidR="00A1432F" w:rsidRPr="00A1432F" w:rsidRDefault="00A1432F" w:rsidP="00A1432F">
      <w:pPr>
        <w:rPr>
          <w:rFonts w:ascii="Times New Roman" w:hAnsi="Times New Roman" w:cs="Times New Roman"/>
        </w:rPr>
      </w:pPr>
    </w:p>
    <w:p w14:paraId="554099EE" w14:textId="77777777" w:rsidR="00A1432F" w:rsidRPr="00A1432F" w:rsidRDefault="00A1432F" w:rsidP="00A1432F">
      <w:pPr>
        <w:rPr>
          <w:rFonts w:ascii="Times New Roman" w:hAnsi="Times New Roman" w:cs="Times New Roman"/>
        </w:rPr>
      </w:pPr>
    </w:p>
    <w:p w14:paraId="79FCEE1C" w14:textId="77777777" w:rsidR="00A1432F" w:rsidRDefault="00A1432F" w:rsidP="00A1432F">
      <w:pPr>
        <w:rPr>
          <w:rFonts w:ascii="Times New Roman" w:hAnsi="Times New Roman" w:cs="Times New Roman"/>
        </w:rPr>
      </w:pPr>
    </w:p>
    <w:p w14:paraId="14D6883F" w14:textId="05359129" w:rsidR="00A1432F" w:rsidRPr="00A1432F" w:rsidRDefault="00A1432F" w:rsidP="00A1432F">
      <w:pPr>
        <w:tabs>
          <w:tab w:val="left" w:pos="2016"/>
        </w:tabs>
        <w:rPr>
          <w:rFonts w:ascii="Times New Roman" w:hAnsi="Times New Roman" w:cs="Times New Roman"/>
        </w:rPr>
      </w:pPr>
      <w:r>
        <w:rPr>
          <w:rFonts w:ascii="Times New Roman" w:hAnsi="Times New Roman" w:cs="Times New Roman"/>
        </w:rPr>
        <w:tab/>
      </w:r>
    </w:p>
    <w:sectPr w:rsidR="00A1432F" w:rsidRPr="00A143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C97FF" w14:textId="77777777" w:rsidR="00063942" w:rsidRDefault="00063942" w:rsidP="005A5CCC">
      <w:pPr>
        <w:spacing w:after="0" w:line="240" w:lineRule="auto"/>
      </w:pPr>
      <w:r>
        <w:separator/>
      </w:r>
    </w:p>
  </w:endnote>
  <w:endnote w:type="continuationSeparator" w:id="0">
    <w:p w14:paraId="5DF4527C" w14:textId="77777777" w:rsidR="00063942" w:rsidRDefault="00063942" w:rsidP="005A5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6BD2F" w14:textId="77777777" w:rsidR="00063942" w:rsidRDefault="00063942" w:rsidP="005A5CCC">
      <w:pPr>
        <w:spacing w:after="0" w:line="240" w:lineRule="auto"/>
      </w:pPr>
      <w:r>
        <w:separator/>
      </w:r>
    </w:p>
  </w:footnote>
  <w:footnote w:type="continuationSeparator" w:id="0">
    <w:p w14:paraId="056018A3" w14:textId="77777777" w:rsidR="00063942" w:rsidRDefault="00063942" w:rsidP="005A5C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6296A"/>
    <w:multiLevelType w:val="hybridMultilevel"/>
    <w:tmpl w:val="1BBEC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667CB7"/>
    <w:multiLevelType w:val="multilevel"/>
    <w:tmpl w:val="9FD0948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154906687">
    <w:abstractNumId w:val="0"/>
  </w:num>
  <w:num w:numId="2" w16cid:durableId="1897399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571"/>
    <w:rsid w:val="000564AE"/>
    <w:rsid w:val="00063942"/>
    <w:rsid w:val="0017264B"/>
    <w:rsid w:val="0029509B"/>
    <w:rsid w:val="002C6F5C"/>
    <w:rsid w:val="002E220E"/>
    <w:rsid w:val="004F3C33"/>
    <w:rsid w:val="005A5CCC"/>
    <w:rsid w:val="006020EC"/>
    <w:rsid w:val="00612109"/>
    <w:rsid w:val="006C7EFD"/>
    <w:rsid w:val="00737854"/>
    <w:rsid w:val="00751B88"/>
    <w:rsid w:val="007E187D"/>
    <w:rsid w:val="00870514"/>
    <w:rsid w:val="008B7AB3"/>
    <w:rsid w:val="00930B9C"/>
    <w:rsid w:val="00942B3C"/>
    <w:rsid w:val="009841B2"/>
    <w:rsid w:val="009B6FB2"/>
    <w:rsid w:val="00A1432F"/>
    <w:rsid w:val="00A227FD"/>
    <w:rsid w:val="00A4004A"/>
    <w:rsid w:val="00A9158E"/>
    <w:rsid w:val="00AE4D76"/>
    <w:rsid w:val="00B030E2"/>
    <w:rsid w:val="00B70D1D"/>
    <w:rsid w:val="00B75A98"/>
    <w:rsid w:val="00D123B0"/>
    <w:rsid w:val="00D56571"/>
    <w:rsid w:val="00D84648"/>
    <w:rsid w:val="00E038A9"/>
    <w:rsid w:val="00E73D7C"/>
    <w:rsid w:val="00F65B32"/>
    <w:rsid w:val="00F7184E"/>
    <w:rsid w:val="00F9326D"/>
    <w:rsid w:val="00FE4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A6536"/>
  <w15:chartTrackingRefBased/>
  <w15:docId w15:val="{B03D2CDB-643E-4E2F-859E-F3FFD7E0D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571"/>
    <w:rPr>
      <w:rFonts w:eastAsiaTheme="majorEastAsia" w:cstheme="majorBidi"/>
      <w:color w:val="272727" w:themeColor="text1" w:themeTint="D8"/>
    </w:rPr>
  </w:style>
  <w:style w:type="paragraph" w:styleId="Title">
    <w:name w:val="Title"/>
    <w:basedOn w:val="Normal"/>
    <w:next w:val="Normal"/>
    <w:link w:val="TitleChar"/>
    <w:uiPriority w:val="10"/>
    <w:qFormat/>
    <w:rsid w:val="00D56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571"/>
    <w:pPr>
      <w:spacing w:before="160"/>
      <w:jc w:val="center"/>
    </w:pPr>
    <w:rPr>
      <w:i/>
      <w:iCs/>
      <w:color w:val="404040" w:themeColor="text1" w:themeTint="BF"/>
    </w:rPr>
  </w:style>
  <w:style w:type="character" w:customStyle="1" w:styleId="QuoteChar">
    <w:name w:val="Quote Char"/>
    <w:basedOn w:val="DefaultParagraphFont"/>
    <w:link w:val="Quote"/>
    <w:uiPriority w:val="29"/>
    <w:rsid w:val="00D56571"/>
    <w:rPr>
      <w:i/>
      <w:iCs/>
      <w:color w:val="404040" w:themeColor="text1" w:themeTint="BF"/>
    </w:rPr>
  </w:style>
  <w:style w:type="paragraph" w:styleId="ListParagraph">
    <w:name w:val="List Paragraph"/>
    <w:basedOn w:val="Normal"/>
    <w:uiPriority w:val="34"/>
    <w:qFormat/>
    <w:rsid w:val="00D56571"/>
    <w:pPr>
      <w:ind w:left="720"/>
      <w:contextualSpacing/>
    </w:pPr>
  </w:style>
  <w:style w:type="character" w:styleId="IntenseEmphasis">
    <w:name w:val="Intense Emphasis"/>
    <w:basedOn w:val="DefaultParagraphFont"/>
    <w:uiPriority w:val="21"/>
    <w:qFormat/>
    <w:rsid w:val="00D56571"/>
    <w:rPr>
      <w:i/>
      <w:iCs/>
      <w:color w:val="0F4761" w:themeColor="accent1" w:themeShade="BF"/>
    </w:rPr>
  </w:style>
  <w:style w:type="paragraph" w:styleId="IntenseQuote">
    <w:name w:val="Intense Quote"/>
    <w:basedOn w:val="Normal"/>
    <w:next w:val="Normal"/>
    <w:link w:val="IntenseQuoteChar"/>
    <w:uiPriority w:val="30"/>
    <w:qFormat/>
    <w:rsid w:val="00D56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571"/>
    <w:rPr>
      <w:i/>
      <w:iCs/>
      <w:color w:val="0F4761" w:themeColor="accent1" w:themeShade="BF"/>
    </w:rPr>
  </w:style>
  <w:style w:type="character" w:styleId="IntenseReference">
    <w:name w:val="Intense Reference"/>
    <w:basedOn w:val="DefaultParagraphFont"/>
    <w:uiPriority w:val="32"/>
    <w:qFormat/>
    <w:rsid w:val="00D56571"/>
    <w:rPr>
      <w:b/>
      <w:bCs/>
      <w:smallCaps/>
      <w:color w:val="0F4761" w:themeColor="accent1" w:themeShade="BF"/>
      <w:spacing w:val="5"/>
    </w:rPr>
  </w:style>
  <w:style w:type="paragraph" w:styleId="Bibliography">
    <w:name w:val="Bibliography"/>
    <w:basedOn w:val="Normal"/>
    <w:next w:val="Normal"/>
    <w:uiPriority w:val="37"/>
    <w:unhideWhenUsed/>
    <w:rsid w:val="00B030E2"/>
  </w:style>
  <w:style w:type="character" w:styleId="Hyperlink">
    <w:name w:val="Hyperlink"/>
    <w:basedOn w:val="DefaultParagraphFont"/>
    <w:uiPriority w:val="99"/>
    <w:unhideWhenUsed/>
    <w:rsid w:val="005A5CCC"/>
    <w:rPr>
      <w:color w:val="467886" w:themeColor="hyperlink"/>
      <w:u w:val="single"/>
    </w:rPr>
  </w:style>
  <w:style w:type="character" w:styleId="UnresolvedMention">
    <w:name w:val="Unresolved Mention"/>
    <w:basedOn w:val="DefaultParagraphFont"/>
    <w:uiPriority w:val="99"/>
    <w:semiHidden/>
    <w:unhideWhenUsed/>
    <w:rsid w:val="005A5CCC"/>
    <w:rPr>
      <w:color w:val="605E5C"/>
      <w:shd w:val="clear" w:color="auto" w:fill="E1DFDD"/>
    </w:rPr>
  </w:style>
  <w:style w:type="character" w:styleId="FollowedHyperlink">
    <w:name w:val="FollowedHyperlink"/>
    <w:basedOn w:val="DefaultParagraphFont"/>
    <w:uiPriority w:val="99"/>
    <w:semiHidden/>
    <w:unhideWhenUsed/>
    <w:rsid w:val="005A5CCC"/>
    <w:rPr>
      <w:color w:val="96607D" w:themeColor="followedHyperlink"/>
      <w:u w:val="single"/>
    </w:rPr>
  </w:style>
  <w:style w:type="paragraph" w:styleId="Header">
    <w:name w:val="header"/>
    <w:basedOn w:val="Normal"/>
    <w:link w:val="HeaderChar"/>
    <w:uiPriority w:val="99"/>
    <w:unhideWhenUsed/>
    <w:rsid w:val="005A5C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CCC"/>
  </w:style>
  <w:style w:type="paragraph" w:styleId="Footer">
    <w:name w:val="footer"/>
    <w:basedOn w:val="Normal"/>
    <w:link w:val="FooterChar"/>
    <w:uiPriority w:val="99"/>
    <w:unhideWhenUsed/>
    <w:rsid w:val="005A5C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6580">
      <w:bodyDiv w:val="1"/>
      <w:marLeft w:val="0"/>
      <w:marRight w:val="0"/>
      <w:marTop w:val="0"/>
      <w:marBottom w:val="0"/>
      <w:divBdr>
        <w:top w:val="none" w:sz="0" w:space="0" w:color="auto"/>
        <w:left w:val="none" w:sz="0" w:space="0" w:color="auto"/>
        <w:bottom w:val="none" w:sz="0" w:space="0" w:color="auto"/>
        <w:right w:val="none" w:sz="0" w:space="0" w:color="auto"/>
      </w:divBdr>
    </w:div>
    <w:div w:id="63259786">
      <w:bodyDiv w:val="1"/>
      <w:marLeft w:val="0"/>
      <w:marRight w:val="0"/>
      <w:marTop w:val="0"/>
      <w:marBottom w:val="0"/>
      <w:divBdr>
        <w:top w:val="none" w:sz="0" w:space="0" w:color="auto"/>
        <w:left w:val="none" w:sz="0" w:space="0" w:color="auto"/>
        <w:bottom w:val="none" w:sz="0" w:space="0" w:color="auto"/>
        <w:right w:val="none" w:sz="0" w:space="0" w:color="auto"/>
      </w:divBdr>
    </w:div>
    <w:div w:id="65030992">
      <w:bodyDiv w:val="1"/>
      <w:marLeft w:val="0"/>
      <w:marRight w:val="0"/>
      <w:marTop w:val="0"/>
      <w:marBottom w:val="0"/>
      <w:divBdr>
        <w:top w:val="none" w:sz="0" w:space="0" w:color="auto"/>
        <w:left w:val="none" w:sz="0" w:space="0" w:color="auto"/>
        <w:bottom w:val="none" w:sz="0" w:space="0" w:color="auto"/>
        <w:right w:val="none" w:sz="0" w:space="0" w:color="auto"/>
      </w:divBdr>
    </w:div>
    <w:div w:id="78643804">
      <w:bodyDiv w:val="1"/>
      <w:marLeft w:val="0"/>
      <w:marRight w:val="0"/>
      <w:marTop w:val="0"/>
      <w:marBottom w:val="0"/>
      <w:divBdr>
        <w:top w:val="none" w:sz="0" w:space="0" w:color="auto"/>
        <w:left w:val="none" w:sz="0" w:space="0" w:color="auto"/>
        <w:bottom w:val="none" w:sz="0" w:space="0" w:color="auto"/>
        <w:right w:val="none" w:sz="0" w:space="0" w:color="auto"/>
      </w:divBdr>
    </w:div>
    <w:div w:id="94139063">
      <w:bodyDiv w:val="1"/>
      <w:marLeft w:val="0"/>
      <w:marRight w:val="0"/>
      <w:marTop w:val="0"/>
      <w:marBottom w:val="0"/>
      <w:divBdr>
        <w:top w:val="none" w:sz="0" w:space="0" w:color="auto"/>
        <w:left w:val="none" w:sz="0" w:space="0" w:color="auto"/>
        <w:bottom w:val="none" w:sz="0" w:space="0" w:color="auto"/>
        <w:right w:val="none" w:sz="0" w:space="0" w:color="auto"/>
      </w:divBdr>
    </w:div>
    <w:div w:id="113839932">
      <w:bodyDiv w:val="1"/>
      <w:marLeft w:val="0"/>
      <w:marRight w:val="0"/>
      <w:marTop w:val="0"/>
      <w:marBottom w:val="0"/>
      <w:divBdr>
        <w:top w:val="none" w:sz="0" w:space="0" w:color="auto"/>
        <w:left w:val="none" w:sz="0" w:space="0" w:color="auto"/>
        <w:bottom w:val="none" w:sz="0" w:space="0" w:color="auto"/>
        <w:right w:val="none" w:sz="0" w:space="0" w:color="auto"/>
      </w:divBdr>
    </w:div>
    <w:div w:id="153645176">
      <w:bodyDiv w:val="1"/>
      <w:marLeft w:val="0"/>
      <w:marRight w:val="0"/>
      <w:marTop w:val="0"/>
      <w:marBottom w:val="0"/>
      <w:divBdr>
        <w:top w:val="none" w:sz="0" w:space="0" w:color="auto"/>
        <w:left w:val="none" w:sz="0" w:space="0" w:color="auto"/>
        <w:bottom w:val="none" w:sz="0" w:space="0" w:color="auto"/>
        <w:right w:val="none" w:sz="0" w:space="0" w:color="auto"/>
      </w:divBdr>
    </w:div>
    <w:div w:id="168376485">
      <w:bodyDiv w:val="1"/>
      <w:marLeft w:val="0"/>
      <w:marRight w:val="0"/>
      <w:marTop w:val="0"/>
      <w:marBottom w:val="0"/>
      <w:divBdr>
        <w:top w:val="none" w:sz="0" w:space="0" w:color="auto"/>
        <w:left w:val="none" w:sz="0" w:space="0" w:color="auto"/>
        <w:bottom w:val="none" w:sz="0" w:space="0" w:color="auto"/>
        <w:right w:val="none" w:sz="0" w:space="0" w:color="auto"/>
      </w:divBdr>
    </w:div>
    <w:div w:id="171993013">
      <w:bodyDiv w:val="1"/>
      <w:marLeft w:val="0"/>
      <w:marRight w:val="0"/>
      <w:marTop w:val="0"/>
      <w:marBottom w:val="0"/>
      <w:divBdr>
        <w:top w:val="none" w:sz="0" w:space="0" w:color="auto"/>
        <w:left w:val="none" w:sz="0" w:space="0" w:color="auto"/>
        <w:bottom w:val="none" w:sz="0" w:space="0" w:color="auto"/>
        <w:right w:val="none" w:sz="0" w:space="0" w:color="auto"/>
      </w:divBdr>
    </w:div>
    <w:div w:id="206766110">
      <w:bodyDiv w:val="1"/>
      <w:marLeft w:val="0"/>
      <w:marRight w:val="0"/>
      <w:marTop w:val="0"/>
      <w:marBottom w:val="0"/>
      <w:divBdr>
        <w:top w:val="none" w:sz="0" w:space="0" w:color="auto"/>
        <w:left w:val="none" w:sz="0" w:space="0" w:color="auto"/>
        <w:bottom w:val="none" w:sz="0" w:space="0" w:color="auto"/>
        <w:right w:val="none" w:sz="0" w:space="0" w:color="auto"/>
      </w:divBdr>
    </w:div>
    <w:div w:id="224876479">
      <w:bodyDiv w:val="1"/>
      <w:marLeft w:val="0"/>
      <w:marRight w:val="0"/>
      <w:marTop w:val="0"/>
      <w:marBottom w:val="0"/>
      <w:divBdr>
        <w:top w:val="none" w:sz="0" w:space="0" w:color="auto"/>
        <w:left w:val="none" w:sz="0" w:space="0" w:color="auto"/>
        <w:bottom w:val="none" w:sz="0" w:space="0" w:color="auto"/>
        <w:right w:val="none" w:sz="0" w:space="0" w:color="auto"/>
      </w:divBdr>
    </w:div>
    <w:div w:id="248394450">
      <w:bodyDiv w:val="1"/>
      <w:marLeft w:val="0"/>
      <w:marRight w:val="0"/>
      <w:marTop w:val="0"/>
      <w:marBottom w:val="0"/>
      <w:divBdr>
        <w:top w:val="none" w:sz="0" w:space="0" w:color="auto"/>
        <w:left w:val="none" w:sz="0" w:space="0" w:color="auto"/>
        <w:bottom w:val="none" w:sz="0" w:space="0" w:color="auto"/>
        <w:right w:val="none" w:sz="0" w:space="0" w:color="auto"/>
      </w:divBdr>
    </w:div>
    <w:div w:id="275798553">
      <w:bodyDiv w:val="1"/>
      <w:marLeft w:val="0"/>
      <w:marRight w:val="0"/>
      <w:marTop w:val="0"/>
      <w:marBottom w:val="0"/>
      <w:divBdr>
        <w:top w:val="none" w:sz="0" w:space="0" w:color="auto"/>
        <w:left w:val="none" w:sz="0" w:space="0" w:color="auto"/>
        <w:bottom w:val="none" w:sz="0" w:space="0" w:color="auto"/>
        <w:right w:val="none" w:sz="0" w:space="0" w:color="auto"/>
      </w:divBdr>
    </w:div>
    <w:div w:id="366835253">
      <w:bodyDiv w:val="1"/>
      <w:marLeft w:val="0"/>
      <w:marRight w:val="0"/>
      <w:marTop w:val="0"/>
      <w:marBottom w:val="0"/>
      <w:divBdr>
        <w:top w:val="none" w:sz="0" w:space="0" w:color="auto"/>
        <w:left w:val="none" w:sz="0" w:space="0" w:color="auto"/>
        <w:bottom w:val="none" w:sz="0" w:space="0" w:color="auto"/>
        <w:right w:val="none" w:sz="0" w:space="0" w:color="auto"/>
      </w:divBdr>
    </w:div>
    <w:div w:id="373848215">
      <w:bodyDiv w:val="1"/>
      <w:marLeft w:val="0"/>
      <w:marRight w:val="0"/>
      <w:marTop w:val="0"/>
      <w:marBottom w:val="0"/>
      <w:divBdr>
        <w:top w:val="none" w:sz="0" w:space="0" w:color="auto"/>
        <w:left w:val="none" w:sz="0" w:space="0" w:color="auto"/>
        <w:bottom w:val="none" w:sz="0" w:space="0" w:color="auto"/>
        <w:right w:val="none" w:sz="0" w:space="0" w:color="auto"/>
      </w:divBdr>
    </w:div>
    <w:div w:id="429399769">
      <w:bodyDiv w:val="1"/>
      <w:marLeft w:val="0"/>
      <w:marRight w:val="0"/>
      <w:marTop w:val="0"/>
      <w:marBottom w:val="0"/>
      <w:divBdr>
        <w:top w:val="none" w:sz="0" w:space="0" w:color="auto"/>
        <w:left w:val="none" w:sz="0" w:space="0" w:color="auto"/>
        <w:bottom w:val="none" w:sz="0" w:space="0" w:color="auto"/>
        <w:right w:val="none" w:sz="0" w:space="0" w:color="auto"/>
      </w:divBdr>
    </w:div>
    <w:div w:id="454173976">
      <w:bodyDiv w:val="1"/>
      <w:marLeft w:val="0"/>
      <w:marRight w:val="0"/>
      <w:marTop w:val="0"/>
      <w:marBottom w:val="0"/>
      <w:divBdr>
        <w:top w:val="none" w:sz="0" w:space="0" w:color="auto"/>
        <w:left w:val="none" w:sz="0" w:space="0" w:color="auto"/>
        <w:bottom w:val="none" w:sz="0" w:space="0" w:color="auto"/>
        <w:right w:val="none" w:sz="0" w:space="0" w:color="auto"/>
      </w:divBdr>
    </w:div>
    <w:div w:id="461537069">
      <w:bodyDiv w:val="1"/>
      <w:marLeft w:val="0"/>
      <w:marRight w:val="0"/>
      <w:marTop w:val="0"/>
      <w:marBottom w:val="0"/>
      <w:divBdr>
        <w:top w:val="none" w:sz="0" w:space="0" w:color="auto"/>
        <w:left w:val="none" w:sz="0" w:space="0" w:color="auto"/>
        <w:bottom w:val="none" w:sz="0" w:space="0" w:color="auto"/>
        <w:right w:val="none" w:sz="0" w:space="0" w:color="auto"/>
      </w:divBdr>
    </w:div>
    <w:div w:id="471559056">
      <w:bodyDiv w:val="1"/>
      <w:marLeft w:val="0"/>
      <w:marRight w:val="0"/>
      <w:marTop w:val="0"/>
      <w:marBottom w:val="0"/>
      <w:divBdr>
        <w:top w:val="none" w:sz="0" w:space="0" w:color="auto"/>
        <w:left w:val="none" w:sz="0" w:space="0" w:color="auto"/>
        <w:bottom w:val="none" w:sz="0" w:space="0" w:color="auto"/>
        <w:right w:val="none" w:sz="0" w:space="0" w:color="auto"/>
      </w:divBdr>
    </w:div>
    <w:div w:id="484249422">
      <w:bodyDiv w:val="1"/>
      <w:marLeft w:val="0"/>
      <w:marRight w:val="0"/>
      <w:marTop w:val="0"/>
      <w:marBottom w:val="0"/>
      <w:divBdr>
        <w:top w:val="none" w:sz="0" w:space="0" w:color="auto"/>
        <w:left w:val="none" w:sz="0" w:space="0" w:color="auto"/>
        <w:bottom w:val="none" w:sz="0" w:space="0" w:color="auto"/>
        <w:right w:val="none" w:sz="0" w:space="0" w:color="auto"/>
      </w:divBdr>
    </w:div>
    <w:div w:id="501361229">
      <w:bodyDiv w:val="1"/>
      <w:marLeft w:val="0"/>
      <w:marRight w:val="0"/>
      <w:marTop w:val="0"/>
      <w:marBottom w:val="0"/>
      <w:divBdr>
        <w:top w:val="none" w:sz="0" w:space="0" w:color="auto"/>
        <w:left w:val="none" w:sz="0" w:space="0" w:color="auto"/>
        <w:bottom w:val="none" w:sz="0" w:space="0" w:color="auto"/>
        <w:right w:val="none" w:sz="0" w:space="0" w:color="auto"/>
      </w:divBdr>
    </w:div>
    <w:div w:id="517351043">
      <w:bodyDiv w:val="1"/>
      <w:marLeft w:val="0"/>
      <w:marRight w:val="0"/>
      <w:marTop w:val="0"/>
      <w:marBottom w:val="0"/>
      <w:divBdr>
        <w:top w:val="none" w:sz="0" w:space="0" w:color="auto"/>
        <w:left w:val="none" w:sz="0" w:space="0" w:color="auto"/>
        <w:bottom w:val="none" w:sz="0" w:space="0" w:color="auto"/>
        <w:right w:val="none" w:sz="0" w:space="0" w:color="auto"/>
      </w:divBdr>
    </w:div>
    <w:div w:id="610669530">
      <w:bodyDiv w:val="1"/>
      <w:marLeft w:val="0"/>
      <w:marRight w:val="0"/>
      <w:marTop w:val="0"/>
      <w:marBottom w:val="0"/>
      <w:divBdr>
        <w:top w:val="none" w:sz="0" w:space="0" w:color="auto"/>
        <w:left w:val="none" w:sz="0" w:space="0" w:color="auto"/>
        <w:bottom w:val="none" w:sz="0" w:space="0" w:color="auto"/>
        <w:right w:val="none" w:sz="0" w:space="0" w:color="auto"/>
      </w:divBdr>
    </w:div>
    <w:div w:id="656110802">
      <w:bodyDiv w:val="1"/>
      <w:marLeft w:val="0"/>
      <w:marRight w:val="0"/>
      <w:marTop w:val="0"/>
      <w:marBottom w:val="0"/>
      <w:divBdr>
        <w:top w:val="none" w:sz="0" w:space="0" w:color="auto"/>
        <w:left w:val="none" w:sz="0" w:space="0" w:color="auto"/>
        <w:bottom w:val="none" w:sz="0" w:space="0" w:color="auto"/>
        <w:right w:val="none" w:sz="0" w:space="0" w:color="auto"/>
      </w:divBdr>
    </w:div>
    <w:div w:id="713578078">
      <w:bodyDiv w:val="1"/>
      <w:marLeft w:val="0"/>
      <w:marRight w:val="0"/>
      <w:marTop w:val="0"/>
      <w:marBottom w:val="0"/>
      <w:divBdr>
        <w:top w:val="none" w:sz="0" w:space="0" w:color="auto"/>
        <w:left w:val="none" w:sz="0" w:space="0" w:color="auto"/>
        <w:bottom w:val="none" w:sz="0" w:space="0" w:color="auto"/>
        <w:right w:val="none" w:sz="0" w:space="0" w:color="auto"/>
      </w:divBdr>
    </w:div>
    <w:div w:id="752892353">
      <w:bodyDiv w:val="1"/>
      <w:marLeft w:val="0"/>
      <w:marRight w:val="0"/>
      <w:marTop w:val="0"/>
      <w:marBottom w:val="0"/>
      <w:divBdr>
        <w:top w:val="none" w:sz="0" w:space="0" w:color="auto"/>
        <w:left w:val="none" w:sz="0" w:space="0" w:color="auto"/>
        <w:bottom w:val="none" w:sz="0" w:space="0" w:color="auto"/>
        <w:right w:val="none" w:sz="0" w:space="0" w:color="auto"/>
      </w:divBdr>
    </w:div>
    <w:div w:id="770203219">
      <w:bodyDiv w:val="1"/>
      <w:marLeft w:val="0"/>
      <w:marRight w:val="0"/>
      <w:marTop w:val="0"/>
      <w:marBottom w:val="0"/>
      <w:divBdr>
        <w:top w:val="none" w:sz="0" w:space="0" w:color="auto"/>
        <w:left w:val="none" w:sz="0" w:space="0" w:color="auto"/>
        <w:bottom w:val="none" w:sz="0" w:space="0" w:color="auto"/>
        <w:right w:val="none" w:sz="0" w:space="0" w:color="auto"/>
      </w:divBdr>
    </w:div>
    <w:div w:id="785386420">
      <w:bodyDiv w:val="1"/>
      <w:marLeft w:val="0"/>
      <w:marRight w:val="0"/>
      <w:marTop w:val="0"/>
      <w:marBottom w:val="0"/>
      <w:divBdr>
        <w:top w:val="none" w:sz="0" w:space="0" w:color="auto"/>
        <w:left w:val="none" w:sz="0" w:space="0" w:color="auto"/>
        <w:bottom w:val="none" w:sz="0" w:space="0" w:color="auto"/>
        <w:right w:val="none" w:sz="0" w:space="0" w:color="auto"/>
      </w:divBdr>
    </w:div>
    <w:div w:id="845942207">
      <w:bodyDiv w:val="1"/>
      <w:marLeft w:val="0"/>
      <w:marRight w:val="0"/>
      <w:marTop w:val="0"/>
      <w:marBottom w:val="0"/>
      <w:divBdr>
        <w:top w:val="none" w:sz="0" w:space="0" w:color="auto"/>
        <w:left w:val="none" w:sz="0" w:space="0" w:color="auto"/>
        <w:bottom w:val="none" w:sz="0" w:space="0" w:color="auto"/>
        <w:right w:val="none" w:sz="0" w:space="0" w:color="auto"/>
      </w:divBdr>
    </w:div>
    <w:div w:id="849373667">
      <w:bodyDiv w:val="1"/>
      <w:marLeft w:val="0"/>
      <w:marRight w:val="0"/>
      <w:marTop w:val="0"/>
      <w:marBottom w:val="0"/>
      <w:divBdr>
        <w:top w:val="none" w:sz="0" w:space="0" w:color="auto"/>
        <w:left w:val="none" w:sz="0" w:space="0" w:color="auto"/>
        <w:bottom w:val="none" w:sz="0" w:space="0" w:color="auto"/>
        <w:right w:val="none" w:sz="0" w:space="0" w:color="auto"/>
      </w:divBdr>
    </w:div>
    <w:div w:id="863515428">
      <w:bodyDiv w:val="1"/>
      <w:marLeft w:val="0"/>
      <w:marRight w:val="0"/>
      <w:marTop w:val="0"/>
      <w:marBottom w:val="0"/>
      <w:divBdr>
        <w:top w:val="none" w:sz="0" w:space="0" w:color="auto"/>
        <w:left w:val="none" w:sz="0" w:space="0" w:color="auto"/>
        <w:bottom w:val="none" w:sz="0" w:space="0" w:color="auto"/>
        <w:right w:val="none" w:sz="0" w:space="0" w:color="auto"/>
      </w:divBdr>
    </w:div>
    <w:div w:id="884560429">
      <w:bodyDiv w:val="1"/>
      <w:marLeft w:val="0"/>
      <w:marRight w:val="0"/>
      <w:marTop w:val="0"/>
      <w:marBottom w:val="0"/>
      <w:divBdr>
        <w:top w:val="none" w:sz="0" w:space="0" w:color="auto"/>
        <w:left w:val="none" w:sz="0" w:space="0" w:color="auto"/>
        <w:bottom w:val="none" w:sz="0" w:space="0" w:color="auto"/>
        <w:right w:val="none" w:sz="0" w:space="0" w:color="auto"/>
      </w:divBdr>
    </w:div>
    <w:div w:id="920868252">
      <w:bodyDiv w:val="1"/>
      <w:marLeft w:val="0"/>
      <w:marRight w:val="0"/>
      <w:marTop w:val="0"/>
      <w:marBottom w:val="0"/>
      <w:divBdr>
        <w:top w:val="none" w:sz="0" w:space="0" w:color="auto"/>
        <w:left w:val="none" w:sz="0" w:space="0" w:color="auto"/>
        <w:bottom w:val="none" w:sz="0" w:space="0" w:color="auto"/>
        <w:right w:val="none" w:sz="0" w:space="0" w:color="auto"/>
      </w:divBdr>
    </w:div>
    <w:div w:id="1067261946">
      <w:bodyDiv w:val="1"/>
      <w:marLeft w:val="0"/>
      <w:marRight w:val="0"/>
      <w:marTop w:val="0"/>
      <w:marBottom w:val="0"/>
      <w:divBdr>
        <w:top w:val="none" w:sz="0" w:space="0" w:color="auto"/>
        <w:left w:val="none" w:sz="0" w:space="0" w:color="auto"/>
        <w:bottom w:val="none" w:sz="0" w:space="0" w:color="auto"/>
        <w:right w:val="none" w:sz="0" w:space="0" w:color="auto"/>
      </w:divBdr>
    </w:div>
    <w:div w:id="1100758738">
      <w:bodyDiv w:val="1"/>
      <w:marLeft w:val="0"/>
      <w:marRight w:val="0"/>
      <w:marTop w:val="0"/>
      <w:marBottom w:val="0"/>
      <w:divBdr>
        <w:top w:val="none" w:sz="0" w:space="0" w:color="auto"/>
        <w:left w:val="none" w:sz="0" w:space="0" w:color="auto"/>
        <w:bottom w:val="none" w:sz="0" w:space="0" w:color="auto"/>
        <w:right w:val="none" w:sz="0" w:space="0" w:color="auto"/>
      </w:divBdr>
    </w:div>
    <w:div w:id="1132406572">
      <w:bodyDiv w:val="1"/>
      <w:marLeft w:val="0"/>
      <w:marRight w:val="0"/>
      <w:marTop w:val="0"/>
      <w:marBottom w:val="0"/>
      <w:divBdr>
        <w:top w:val="none" w:sz="0" w:space="0" w:color="auto"/>
        <w:left w:val="none" w:sz="0" w:space="0" w:color="auto"/>
        <w:bottom w:val="none" w:sz="0" w:space="0" w:color="auto"/>
        <w:right w:val="none" w:sz="0" w:space="0" w:color="auto"/>
      </w:divBdr>
    </w:div>
    <w:div w:id="1158569860">
      <w:bodyDiv w:val="1"/>
      <w:marLeft w:val="0"/>
      <w:marRight w:val="0"/>
      <w:marTop w:val="0"/>
      <w:marBottom w:val="0"/>
      <w:divBdr>
        <w:top w:val="none" w:sz="0" w:space="0" w:color="auto"/>
        <w:left w:val="none" w:sz="0" w:space="0" w:color="auto"/>
        <w:bottom w:val="none" w:sz="0" w:space="0" w:color="auto"/>
        <w:right w:val="none" w:sz="0" w:space="0" w:color="auto"/>
      </w:divBdr>
    </w:div>
    <w:div w:id="1178276411">
      <w:bodyDiv w:val="1"/>
      <w:marLeft w:val="0"/>
      <w:marRight w:val="0"/>
      <w:marTop w:val="0"/>
      <w:marBottom w:val="0"/>
      <w:divBdr>
        <w:top w:val="none" w:sz="0" w:space="0" w:color="auto"/>
        <w:left w:val="none" w:sz="0" w:space="0" w:color="auto"/>
        <w:bottom w:val="none" w:sz="0" w:space="0" w:color="auto"/>
        <w:right w:val="none" w:sz="0" w:space="0" w:color="auto"/>
      </w:divBdr>
    </w:div>
    <w:div w:id="1219324927">
      <w:bodyDiv w:val="1"/>
      <w:marLeft w:val="0"/>
      <w:marRight w:val="0"/>
      <w:marTop w:val="0"/>
      <w:marBottom w:val="0"/>
      <w:divBdr>
        <w:top w:val="none" w:sz="0" w:space="0" w:color="auto"/>
        <w:left w:val="none" w:sz="0" w:space="0" w:color="auto"/>
        <w:bottom w:val="none" w:sz="0" w:space="0" w:color="auto"/>
        <w:right w:val="none" w:sz="0" w:space="0" w:color="auto"/>
      </w:divBdr>
    </w:div>
    <w:div w:id="1219636039">
      <w:bodyDiv w:val="1"/>
      <w:marLeft w:val="0"/>
      <w:marRight w:val="0"/>
      <w:marTop w:val="0"/>
      <w:marBottom w:val="0"/>
      <w:divBdr>
        <w:top w:val="none" w:sz="0" w:space="0" w:color="auto"/>
        <w:left w:val="none" w:sz="0" w:space="0" w:color="auto"/>
        <w:bottom w:val="none" w:sz="0" w:space="0" w:color="auto"/>
        <w:right w:val="none" w:sz="0" w:space="0" w:color="auto"/>
      </w:divBdr>
    </w:div>
    <w:div w:id="1304777526">
      <w:bodyDiv w:val="1"/>
      <w:marLeft w:val="0"/>
      <w:marRight w:val="0"/>
      <w:marTop w:val="0"/>
      <w:marBottom w:val="0"/>
      <w:divBdr>
        <w:top w:val="none" w:sz="0" w:space="0" w:color="auto"/>
        <w:left w:val="none" w:sz="0" w:space="0" w:color="auto"/>
        <w:bottom w:val="none" w:sz="0" w:space="0" w:color="auto"/>
        <w:right w:val="none" w:sz="0" w:space="0" w:color="auto"/>
      </w:divBdr>
    </w:div>
    <w:div w:id="1329791301">
      <w:bodyDiv w:val="1"/>
      <w:marLeft w:val="0"/>
      <w:marRight w:val="0"/>
      <w:marTop w:val="0"/>
      <w:marBottom w:val="0"/>
      <w:divBdr>
        <w:top w:val="none" w:sz="0" w:space="0" w:color="auto"/>
        <w:left w:val="none" w:sz="0" w:space="0" w:color="auto"/>
        <w:bottom w:val="none" w:sz="0" w:space="0" w:color="auto"/>
        <w:right w:val="none" w:sz="0" w:space="0" w:color="auto"/>
      </w:divBdr>
    </w:div>
    <w:div w:id="1546134022">
      <w:bodyDiv w:val="1"/>
      <w:marLeft w:val="0"/>
      <w:marRight w:val="0"/>
      <w:marTop w:val="0"/>
      <w:marBottom w:val="0"/>
      <w:divBdr>
        <w:top w:val="none" w:sz="0" w:space="0" w:color="auto"/>
        <w:left w:val="none" w:sz="0" w:space="0" w:color="auto"/>
        <w:bottom w:val="none" w:sz="0" w:space="0" w:color="auto"/>
        <w:right w:val="none" w:sz="0" w:space="0" w:color="auto"/>
      </w:divBdr>
    </w:div>
    <w:div w:id="1570921612">
      <w:bodyDiv w:val="1"/>
      <w:marLeft w:val="0"/>
      <w:marRight w:val="0"/>
      <w:marTop w:val="0"/>
      <w:marBottom w:val="0"/>
      <w:divBdr>
        <w:top w:val="none" w:sz="0" w:space="0" w:color="auto"/>
        <w:left w:val="none" w:sz="0" w:space="0" w:color="auto"/>
        <w:bottom w:val="none" w:sz="0" w:space="0" w:color="auto"/>
        <w:right w:val="none" w:sz="0" w:space="0" w:color="auto"/>
      </w:divBdr>
    </w:div>
    <w:div w:id="1577126254">
      <w:bodyDiv w:val="1"/>
      <w:marLeft w:val="0"/>
      <w:marRight w:val="0"/>
      <w:marTop w:val="0"/>
      <w:marBottom w:val="0"/>
      <w:divBdr>
        <w:top w:val="none" w:sz="0" w:space="0" w:color="auto"/>
        <w:left w:val="none" w:sz="0" w:space="0" w:color="auto"/>
        <w:bottom w:val="none" w:sz="0" w:space="0" w:color="auto"/>
        <w:right w:val="none" w:sz="0" w:space="0" w:color="auto"/>
      </w:divBdr>
    </w:div>
    <w:div w:id="1589268141">
      <w:bodyDiv w:val="1"/>
      <w:marLeft w:val="0"/>
      <w:marRight w:val="0"/>
      <w:marTop w:val="0"/>
      <w:marBottom w:val="0"/>
      <w:divBdr>
        <w:top w:val="none" w:sz="0" w:space="0" w:color="auto"/>
        <w:left w:val="none" w:sz="0" w:space="0" w:color="auto"/>
        <w:bottom w:val="none" w:sz="0" w:space="0" w:color="auto"/>
        <w:right w:val="none" w:sz="0" w:space="0" w:color="auto"/>
      </w:divBdr>
    </w:div>
    <w:div w:id="1609005463">
      <w:bodyDiv w:val="1"/>
      <w:marLeft w:val="0"/>
      <w:marRight w:val="0"/>
      <w:marTop w:val="0"/>
      <w:marBottom w:val="0"/>
      <w:divBdr>
        <w:top w:val="none" w:sz="0" w:space="0" w:color="auto"/>
        <w:left w:val="none" w:sz="0" w:space="0" w:color="auto"/>
        <w:bottom w:val="none" w:sz="0" w:space="0" w:color="auto"/>
        <w:right w:val="none" w:sz="0" w:space="0" w:color="auto"/>
      </w:divBdr>
    </w:div>
    <w:div w:id="1610815621">
      <w:bodyDiv w:val="1"/>
      <w:marLeft w:val="0"/>
      <w:marRight w:val="0"/>
      <w:marTop w:val="0"/>
      <w:marBottom w:val="0"/>
      <w:divBdr>
        <w:top w:val="none" w:sz="0" w:space="0" w:color="auto"/>
        <w:left w:val="none" w:sz="0" w:space="0" w:color="auto"/>
        <w:bottom w:val="none" w:sz="0" w:space="0" w:color="auto"/>
        <w:right w:val="none" w:sz="0" w:space="0" w:color="auto"/>
      </w:divBdr>
    </w:div>
    <w:div w:id="1629437818">
      <w:bodyDiv w:val="1"/>
      <w:marLeft w:val="0"/>
      <w:marRight w:val="0"/>
      <w:marTop w:val="0"/>
      <w:marBottom w:val="0"/>
      <w:divBdr>
        <w:top w:val="none" w:sz="0" w:space="0" w:color="auto"/>
        <w:left w:val="none" w:sz="0" w:space="0" w:color="auto"/>
        <w:bottom w:val="none" w:sz="0" w:space="0" w:color="auto"/>
        <w:right w:val="none" w:sz="0" w:space="0" w:color="auto"/>
      </w:divBdr>
    </w:div>
    <w:div w:id="1696535430">
      <w:bodyDiv w:val="1"/>
      <w:marLeft w:val="0"/>
      <w:marRight w:val="0"/>
      <w:marTop w:val="0"/>
      <w:marBottom w:val="0"/>
      <w:divBdr>
        <w:top w:val="none" w:sz="0" w:space="0" w:color="auto"/>
        <w:left w:val="none" w:sz="0" w:space="0" w:color="auto"/>
        <w:bottom w:val="none" w:sz="0" w:space="0" w:color="auto"/>
        <w:right w:val="none" w:sz="0" w:space="0" w:color="auto"/>
      </w:divBdr>
    </w:div>
    <w:div w:id="1889343436">
      <w:bodyDiv w:val="1"/>
      <w:marLeft w:val="0"/>
      <w:marRight w:val="0"/>
      <w:marTop w:val="0"/>
      <w:marBottom w:val="0"/>
      <w:divBdr>
        <w:top w:val="none" w:sz="0" w:space="0" w:color="auto"/>
        <w:left w:val="none" w:sz="0" w:space="0" w:color="auto"/>
        <w:bottom w:val="none" w:sz="0" w:space="0" w:color="auto"/>
        <w:right w:val="none" w:sz="0" w:space="0" w:color="auto"/>
      </w:divBdr>
    </w:div>
    <w:div w:id="1892156446">
      <w:bodyDiv w:val="1"/>
      <w:marLeft w:val="0"/>
      <w:marRight w:val="0"/>
      <w:marTop w:val="0"/>
      <w:marBottom w:val="0"/>
      <w:divBdr>
        <w:top w:val="none" w:sz="0" w:space="0" w:color="auto"/>
        <w:left w:val="none" w:sz="0" w:space="0" w:color="auto"/>
        <w:bottom w:val="none" w:sz="0" w:space="0" w:color="auto"/>
        <w:right w:val="none" w:sz="0" w:space="0" w:color="auto"/>
      </w:divBdr>
    </w:div>
    <w:div w:id="1932229530">
      <w:bodyDiv w:val="1"/>
      <w:marLeft w:val="0"/>
      <w:marRight w:val="0"/>
      <w:marTop w:val="0"/>
      <w:marBottom w:val="0"/>
      <w:divBdr>
        <w:top w:val="none" w:sz="0" w:space="0" w:color="auto"/>
        <w:left w:val="none" w:sz="0" w:space="0" w:color="auto"/>
        <w:bottom w:val="none" w:sz="0" w:space="0" w:color="auto"/>
        <w:right w:val="none" w:sz="0" w:space="0" w:color="auto"/>
      </w:divBdr>
    </w:div>
    <w:div w:id="1934244390">
      <w:bodyDiv w:val="1"/>
      <w:marLeft w:val="0"/>
      <w:marRight w:val="0"/>
      <w:marTop w:val="0"/>
      <w:marBottom w:val="0"/>
      <w:divBdr>
        <w:top w:val="none" w:sz="0" w:space="0" w:color="auto"/>
        <w:left w:val="none" w:sz="0" w:space="0" w:color="auto"/>
        <w:bottom w:val="none" w:sz="0" w:space="0" w:color="auto"/>
        <w:right w:val="none" w:sz="0" w:space="0" w:color="auto"/>
      </w:divBdr>
    </w:div>
    <w:div w:id="1994293087">
      <w:bodyDiv w:val="1"/>
      <w:marLeft w:val="0"/>
      <w:marRight w:val="0"/>
      <w:marTop w:val="0"/>
      <w:marBottom w:val="0"/>
      <w:divBdr>
        <w:top w:val="none" w:sz="0" w:space="0" w:color="auto"/>
        <w:left w:val="none" w:sz="0" w:space="0" w:color="auto"/>
        <w:bottom w:val="none" w:sz="0" w:space="0" w:color="auto"/>
        <w:right w:val="none" w:sz="0" w:space="0" w:color="auto"/>
      </w:divBdr>
    </w:div>
    <w:div w:id="2000110846">
      <w:bodyDiv w:val="1"/>
      <w:marLeft w:val="0"/>
      <w:marRight w:val="0"/>
      <w:marTop w:val="0"/>
      <w:marBottom w:val="0"/>
      <w:divBdr>
        <w:top w:val="none" w:sz="0" w:space="0" w:color="auto"/>
        <w:left w:val="none" w:sz="0" w:space="0" w:color="auto"/>
        <w:bottom w:val="none" w:sz="0" w:space="0" w:color="auto"/>
        <w:right w:val="none" w:sz="0" w:space="0" w:color="auto"/>
      </w:divBdr>
    </w:div>
    <w:div w:id="2020235194">
      <w:bodyDiv w:val="1"/>
      <w:marLeft w:val="0"/>
      <w:marRight w:val="0"/>
      <w:marTop w:val="0"/>
      <w:marBottom w:val="0"/>
      <w:divBdr>
        <w:top w:val="none" w:sz="0" w:space="0" w:color="auto"/>
        <w:left w:val="none" w:sz="0" w:space="0" w:color="auto"/>
        <w:bottom w:val="none" w:sz="0" w:space="0" w:color="auto"/>
        <w:right w:val="none" w:sz="0" w:space="0" w:color="auto"/>
      </w:divBdr>
    </w:div>
    <w:div w:id="2107263296">
      <w:bodyDiv w:val="1"/>
      <w:marLeft w:val="0"/>
      <w:marRight w:val="0"/>
      <w:marTop w:val="0"/>
      <w:marBottom w:val="0"/>
      <w:divBdr>
        <w:top w:val="none" w:sz="0" w:space="0" w:color="auto"/>
        <w:left w:val="none" w:sz="0" w:space="0" w:color="auto"/>
        <w:bottom w:val="none" w:sz="0" w:space="0" w:color="auto"/>
        <w:right w:val="none" w:sz="0" w:space="0" w:color="auto"/>
      </w:divBdr>
    </w:div>
    <w:div w:id="2132506053">
      <w:bodyDiv w:val="1"/>
      <w:marLeft w:val="0"/>
      <w:marRight w:val="0"/>
      <w:marTop w:val="0"/>
      <w:marBottom w:val="0"/>
      <w:divBdr>
        <w:top w:val="none" w:sz="0" w:space="0" w:color="auto"/>
        <w:left w:val="none" w:sz="0" w:space="0" w:color="auto"/>
        <w:bottom w:val="none" w:sz="0" w:space="0" w:color="auto"/>
        <w:right w:val="none" w:sz="0" w:space="0" w:color="auto"/>
      </w:divBdr>
    </w:div>
    <w:div w:id="2138063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2110.02896" TargetMode="External"/><Relationship Id="rId13" Type="http://schemas.openxmlformats.org/officeDocument/2006/relationships/hyperlink" Target="https://doi.org/10.48550/arXiv.2110.0289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48550/arXiv.2110.0289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8550/arXiv.2110.02896" TargetMode="External"/><Relationship Id="rId5" Type="http://schemas.openxmlformats.org/officeDocument/2006/relationships/webSettings" Target="webSettings.xml"/><Relationship Id="rId15" Type="http://schemas.openxmlformats.org/officeDocument/2006/relationships/hyperlink" Target="https://doi.org/10.48550/arXiv.2110.02896" TargetMode="External"/><Relationship Id="rId10" Type="http://schemas.openxmlformats.org/officeDocument/2006/relationships/hyperlink" Target="https://doi.org/10.48550/arXiv.2110.02896" TargetMode="External"/><Relationship Id="rId4" Type="http://schemas.openxmlformats.org/officeDocument/2006/relationships/settings" Target="settings.xml"/><Relationship Id="rId9" Type="http://schemas.openxmlformats.org/officeDocument/2006/relationships/hyperlink" Target="https://doi.org/10.48550/arXiv.2110.02896" TargetMode="External"/><Relationship Id="rId14" Type="http://schemas.openxmlformats.org/officeDocument/2006/relationships/hyperlink" Target="https://doi.org/10.48550/arXiv.2110.028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Ann22</b:Tag>
    <b:SourceType>JournalArticle</b:SourceType>
    <b:Guid>{8DCCE27F-E7C5-47F3-9656-326C61798A06}</b:Guid>
    <b:Title>The Steam platform economy: From retail to player-driven economies</b:Title>
    <b:Year>2022</b:Year>
    <b:LCID>en-US</b:LCID>
    <b:Author>
      <b:Author>
        <b:NameList>
          <b:Person>
            <b:Last>Thorhauge</b:Last>
            <b:First>Anne</b:First>
            <b:Middle>Mette</b:Middle>
          </b:Person>
        </b:NameList>
      </b:Author>
    </b:Author>
    <b:JournalName>Sage Journals</b:JournalName>
    <b:RefOrder>1</b:RefOrder>
  </b:Source>
  <b:Source>
    <b:Tag>Day18</b:Tag>
    <b:SourceType>JournalArticle</b:SourceType>
    <b:Guid>{DDFB6936-FE70-49EF-81A6-6A693483AB69}</b:Guid>
    <b:LCID>en-US</b:LCID>
    <b:Author>
      <b:Author>
        <b:NameList>
          <b:Person>
            <b:Last>Dayi Lin</b:Last>
            <b:First>Cor-Paul</b:First>
            <b:Middle>Bezemer, Ahmed E. Hassan</b:Middle>
          </b:Person>
        </b:NameList>
      </b:Author>
    </b:Author>
    <b:Title>An empirical study of game reviews on the Steam platform</b:Title>
    <b:JournalName>Empirical Software Engineering</b:JournalName>
    <b:Year>2018</b:Year>
    <b:RefOrder>3</b:RefOrder>
  </b:Source>
  <b:Source>
    <b:Tag>San18</b:Tag>
    <b:SourceType>JournalArticle</b:SourceType>
    <b:Guid>{C5895A29-75A8-488D-8841-58CBABE50EA6}</b:Guid>
    <b:LCID>en-US</b:LCID>
    <b:Author>
      <b:Author>
        <b:NameList>
          <b:Person>
            <b:Last>Sangho Ahn</b:Last>
            <b:First>Juyoung</b:First>
            <b:Middle>Kang, Sang-Un Park</b:Middle>
          </b:Person>
        </b:NameList>
      </b:Author>
    </b:Author>
    <b:Title>What Makes the Difference Between Popular Games and Unpopular Games? Analysis of Online Game Reviews from Steam Platform using Word2Vec and Bass Model.</b:Title>
    <b:JournalName>ICIC Express Letters</b:JournalName>
    <b:Year>2017</b:Year>
    <b:RefOrder>4</b:RefOrder>
  </b:Source>
  <b:Source>
    <b:Tag>Mar16</b:Tag>
    <b:SourceType>ConferenceProceedings</b:SourceType>
    <b:Guid>{2A7E1546-C4F8-4945-B643-DB71CB778B78}</b:Guid>
    <b:LCID>en-US</b:LCID>
    <b:Author>
      <b:Author>
        <b:NameList>
          <b:Person>
            <b:Last>Mark O’Neill</b:Last>
            <b:First>Elham</b:First>
            <b:Middle>Vaziripour, Justin Wu, Daniel Zappala</b:Middle>
          </b:Person>
        </b:NameList>
      </b:Author>
    </b:Author>
    <b:Title>Condensing Steam: Distilling the Diversity of Gamer Behavior</b:Title>
    <b:JournalName>Internet Measurement Conference</b:JournalName>
    <b:Year>2016</b:Year>
    <b:RefOrder>6</b:RefOrder>
  </b:Source>
  <b:Source>
    <b:Tag>Sim22</b:Tag>
    <b:SourceType>ConferenceProceedings</b:SourceType>
    <b:Guid>{20F566F1-06AD-4D5C-B449-AD6D110CC2B9}</b:Guid>
    <b:LCID>en-US</b:LCID>
    <b:Author>
      <b:Author>
        <b:NameList>
          <b:Person>
            <b:Last>Simone Petrosino</b:Last>
            <b:First>Alexander</b:First>
            <b:Middle>Kainz, Enrica Loria, Johanna Pirker</b:Middle>
          </b:Person>
        </b:NameList>
      </b:Author>
    </b:Author>
    <b:Title>The Panorama of Steam Multiplayer Games (2018-2020): A Player Reviews Analysis</b:Title>
    <b:JournalName>Foundations of Digital Games</b:JournalName>
    <b:Year>2022</b:Year>
    <b:RefOrder>5</b:RefOrder>
  </b:Source>
  <b:Source>
    <b:Tag>Xia20</b:Tag>
    <b:SourceType>ConferenceProceedings</b:SourceType>
    <b:Guid>{504046DD-8AFA-432D-A450-5D69BEDA1F4B}</b:Guid>
    <b:LCID>en-US</b:LCID>
    <b:Author>
      <b:Author>
        <b:NameList>
          <b:Person>
            <b:Last>Xiaozhou Li</b:Last>
            <b:First>Boyang</b:First>
            <b:Middle>Zhang</b:Middle>
          </b:Person>
        </b:NameList>
      </b:Author>
    </b:Author>
    <b:Title>A Preliminary Network Analysis on Steam Game Tags: Another Way of Understanding Game Genres</b:Title>
    <b:JournalName>ACM Digital Library</b:JournalName>
    <b:Year>2020</b:Year>
    <b:RefOrder>2</b:RefOrder>
  </b:Source>
  <b:Source>
    <b:Tag>Muh23</b:Tag>
    <b:SourceType>Report</b:SourceType>
    <b:Guid>{B4F28493-7ABF-412D-9B1E-3F843003626E}</b:Guid>
    <b:Title>Application of Meta-Gaming Concept to the Publishing Platform: Analysis of the Steam Games Platform</b:Title>
    <b:Year>2023</b:Year>
    <b:LCID>en-US</b:LCID>
    <b:Author>
      <b:Author>
        <b:NameList>
          <b:Person>
            <b:Last>Muhammad Nazhif Rizani</b:Last>
            <b:First>Mohd</b:First>
            <b:Middle>Nor Akmal Khalid, Hiroyuki Iida</b:Middle>
          </b:Person>
        </b:NameList>
      </b:Author>
    </b:Author>
    <b:RefOrder>7</b:RefOrder>
  </b:Source>
  <b:Source>
    <b:Tag>And21</b:Tag>
    <b:SourceType>JournalArticle</b:SourceType>
    <b:Guid>{7612C19E-2384-4964-8065-F2D13045A124}</b:Guid>
    <b:Title>Predicting the Popularity of Games on Steam</b:Title>
    <b:Year>2021</b:Year>
    <b:Author>
      <b:Author>
        <b:NameList>
          <b:Person>
            <b:Last>Andraž De Luisa</b:Last>
            <b:First>Jan</b:First>
            <b:Middle>Hartman, David Nabergoj, Samo Pahor, Marko Rus, Bozhidar Stevanoski, Jure Demšar, Erik Štrumbelj</b:Middle>
          </b:Person>
        </b:NameList>
      </b:Author>
    </b:Author>
    <b:JournalName>Research Gate</b:JournalName>
    <b:RefOrder>8</b:RefOrder>
  </b:Source>
</b:Sources>
</file>

<file path=customXml/itemProps1.xml><?xml version="1.0" encoding="utf-8"?>
<ds:datastoreItem xmlns:ds="http://schemas.openxmlformats.org/officeDocument/2006/customXml" ds:itemID="{9792E888-1FE0-40EF-A950-6857CADCB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8</Pages>
  <Words>3016</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SZABO C F ALEXANDRU-STEFAN</dc:creator>
  <cp:keywords/>
  <dc:description/>
  <cp:lastModifiedBy>SZABO C F ALEXANDRU-STEFAN</cp:lastModifiedBy>
  <cp:revision>42</cp:revision>
  <dcterms:created xsi:type="dcterms:W3CDTF">2026-04-27T15:38:00Z</dcterms:created>
  <dcterms:modified xsi:type="dcterms:W3CDTF">2026-04-27T19:56:00Z</dcterms:modified>
</cp:coreProperties>
</file>