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  <w:ind w:left="0" w:right="0"/>
      </w:pPr>
      <w:r>
        <w:drawing>
          <wp:inline xmlns:a="http://schemas.openxmlformats.org/drawingml/2006/main" xmlns:pic="http://schemas.openxmlformats.org/drawingml/2006/picture">
            <wp:extent cx="6192000" cy="1097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ata-montserr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09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color="E0661F" w:sz="18"/>
        </w:pBdr>
        <w:spacing w:after="260"/>
      </w:pP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A cosa serve</w:t>
      </w:r>
    </w:p>
    <w:p>
      <w:pPr>
        <w:spacing w:after="100" w:before="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Da qui escono la brochure, il PDF di presentazione e il preventivo. Finché queste caselle sono vuote, quei materiali non si possono scrivere: servono i numeri veri dei casi studio e i prezzi veri dei servizi, non frasi di circostanza.</w:t>
      </w:r>
    </w:p>
    <w:p>
      <w:pPr>
        <w:spacing w:after="80" w:before="14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Come compilarlo</w:t>
      </w:r>
    </w:p>
    <w:p>
      <w:pPr>
        <w:spacing w:after="100" w:before="0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Scrivete nelle caselle bianche. Se un dato non lo sapete, scrivete «da verificare» e chi di dovere: meglio un buco dichiarato che un numero inventato, perché questi numeri finiscono davanti al cliente.</w:t>
      </w:r>
    </w:p>
    <w:p>
      <w:pPr>
        <w:spacing w:after="120" w:before="0"/>
      </w:pPr>
      <w:r>
        <w:rPr>
          <w:rFonts w:ascii="Montserrat" w:cs="Montserrat" w:eastAsia="Montserrat" w:hAnsi="Montserrat"/>
          <w:b/>
          <w:bCs/>
          <w:color w:val="1A1A1A"/>
          <w:sz w:val="20"/>
          <w:szCs w:val="20"/>
        </w:rPr>
        <w:t>Rimandatelo compilato ad Alex entro domenica 26 ottobre. Il calendario completo è nella Parte 3.</w:t>
      </w:r>
    </w:p>
    <w:p>
      <w:pPr>
        <w:spacing w:after="80" w:before="200"/>
        <w:pBdr>
          <w:left w:val="single" w:sz="18" w:space="10" w:color="E0661F"/>
        </w:pBdr>
        <w:ind w:left="198"/>
      </w:pPr>
      <w:r>
        <w:rPr>
          <w:rFonts w:ascii="Montserrat" w:hAnsi="Montserrat" w:cs="Montserrat" w:eastAsia="Montserrat"/>
          <w:b w:val="0"/>
          <w:color w:val="6B6B69"/>
          <w:sz w:val="17"/>
        </w:rPr>
        <w:t>PRECOMPILATO il 16/10/2026 con quello che risulta dalle fonti YDG, AGGIORNATO il 20/10 con le decisioni della call con Alessandro (Parti 2 e 3, più le caselle dei servizi che abbiamo chiuso insieme). Quello che è ancora marcato «DA VERIFICARE» è un buco dichiarato, non una dimenticanza. Costi e prezzi restano vuoti: si fanno caso per caso dopo la call di proposta.</w:t>
      </w:r>
    </w:p>
    <w:p>
      <w:r>
        <w:rPr>
          <w:rFonts w:ascii="Montserrat" w:hAnsi="Montserrat" w:cs="Montserrat" w:eastAsia="Montserrat"/>
        </w:rPr>
        <w:br w:type="page"/>
      </w:r>
    </w:p>
    <w:p>
      <w:pPr>
        <w:spacing w:after="20" w:before="440"/>
      </w:pPr>
      <w:r>
        <w:rPr>
          <w:rFonts w:ascii="Montserrat" w:cs="Montserrat" w:eastAsia="Montserrat" w:hAnsi="Montserrat"/>
          <w:b/>
          <w:bCs/>
          <w:caps/>
          <w:color w:val="E0661F"/>
          <w:sz w:val="16"/>
          <w:szCs w:val="15"/>
          <w:spacing w:val="28"/>
        </w:rPr>
        <w:t>PARTE 1</w:t>
      </w:r>
    </w:p>
    <w:p>
      <w:pPr>
        <w:pBdr>
          <w:bottom w:val="single" w:color="E0661F" w:sz="12"/>
        </w:pBdr>
        <w:spacing w:after="200" w:before="360"/>
        <w:pBdr>
          <w:bottom w:val="single" w:sz="8" w:space="6" w:color="E0661F"/>
        </w:pBdr>
      </w:pPr>
      <w:r>
        <w:rPr>
          <w:rFonts w:ascii="Montserrat" w:cs="Montserrat" w:eastAsia="Montserrat" w:hAnsi="Montserrat"/>
          <w:b/>
          <w:bCs/>
          <w:color w:val="141414"/>
          <w:sz w:val="36"/>
          <w:szCs w:val="26"/>
          <w:spacing w:val="-14"/>
        </w:rPr>
        <w:t xml:space="preserve">I cinque servizi</w:t>
      </w:r>
    </w:p>
    <w:p>
      <w:pPr>
        <w:spacing w:after="200" w:before="0"/>
      </w:pPr>
      <w:r>
        <w:rPr>
          <w:rFonts w:ascii="Montserrat" w:cs="Montserrat" w:eastAsia="Montserrat" w:hAnsi="Montserrat"/>
          <w:color w:val="6B6B69"/>
          <w:sz w:val="20"/>
          <w:szCs w:val="20"/>
        </w:rPr>
        <w:t xml:space="preserve">Qui descriviamo il servizio come lo eroghiamo in teoria: che problema risolve per il cliente, che cosa comprende, che cosa consegniamo ogni mese, quanto costa. È il testo che finirà nel PDF di presentazione, quindi scrivetelo come lo direste a un albergatore, non come lo dite tra voi.</w:t>
      </w:r>
    </w:p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41414"/>
          <w:sz w:val="25"/>
          <w:szCs w:val="22"/>
          <w:spacing w:val="-8"/>
        </w:rPr>
        <w:t xml:space="preserve">1. Gestione social organica</w:t>
      </w:r>
    </w:p>
    <w:p>
      <w:pPr>
        <w:spacing w:after="100" w:before="0"/>
      </w:pPr>
      <w:r>
        <w:rPr>
          <w:rFonts w:ascii="Montserrat" w:cs="Montserrat" w:eastAsia="Montserrat" w:hAnsi="Montserrat"/>
          <w:i/>
          <w:iCs/>
          <w:color w:val="6B6B69"/>
          <w:sz w:val="19"/>
          <w:szCs w:val="19"/>
        </w:rPr>
        <w:t xml:space="preserve">Piano editoriale, produzione contenuti, pubblicazione, community.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Che problema risolve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La struttura si gioca la prenotazione prima che l'ospite arrivi: chi la trova su Google o sui portali va a cercarla su Instagram, e se non trova una voce — foto vecchie, nessun post, nessuna risposta — sceglie quella accanto che gliela dà. Il problema non è «non essere sui social»: è non essere riconoscibile nel momento in cui l'ospite sta decidendo.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comprende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Piano editoriale mensile costruito sul cliente, non a modello · produzione dei contenuti (grafiche, reel, foto dal materiale esistente o da shooting) · due versioni di copy per ogni post, scritte a mano · pubblicazione programmata · presidio di commenti e messaggi · report a fine ciclo.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Il calendario editoriale approvato prima dell'inizio del mese · i post del pacchetto scelto (4, 8 o 12) pubblicati con caption e grafiche · le storie collegate ai post · il report del ciclo con numeri, non aggettivi.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Chi se ne occupa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Riccardo, Socio e Responsabile Social Media, tiene il servizio. Claudio (Strategia &amp; Copywriter) scrive, Lia (Graphic Designer) fa le grafiche, Kevin (Video Editor) monta, Gianmarco (Videomaker) e Mihaela (Photographer) girano e fotografano. Alex tiene il rapporto col cliente. DA VERIFICARE — quante strutture può reggere questa squadra in parallelo, e chi è il referente unico per l'ospitalità.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Tempi di avvio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Primo mese di fondamenta, senza pubblicare: strategia, sondaggi interni al titolare e ai suoi clienti, raccolta dati, shooting, piano editoriale presentato e approvato. La pubblicazione parte dal secondo mese. Sulla distanza il tempo cambia: una struttura a mezz'ora si copre diversamente da una a tre ore, e questo pesa sullo shooting, non sul piano.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Accessi a Instagram e Facebook (o la creazione dei profili) · il materiale foto e video che già esiste · mezza giornata per lo shooting iniziale · una persona che approva il calendario e risponde quando serve.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Fee mensile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Quando in struttura non c'è nessuno che risponda a messaggi e commenti: i social aperti e muti fanno più danno che bene. Quando è una catena o un gruppo col marketing centralizzato. Quando il cliente non vuole lo shooting e non ha materiale proprio: senza immagini vere il piano non sta in piedi.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Note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41414"/>
          <w:sz w:val="25"/>
          <w:szCs w:val="22"/>
          <w:spacing w:val="-8"/>
        </w:rPr>
        <w:t xml:space="preserve">2. Sviluppo siti web con prenotazione</w:t>
      </w:r>
    </w:p>
    <w:p>
      <w:pPr>
        <w:spacing w:after="100" w:before="0"/>
      </w:pPr>
      <w:r>
        <w:rPr>
          <w:rFonts w:ascii="Montserrat" w:cs="Montserrat" w:eastAsia="Montserrat" w:hAnsi="Montserrat"/>
          <w:i/>
          <w:iCs/>
          <w:color w:val="6B6B69"/>
          <w:sz w:val="19"/>
          <w:szCs w:val="19"/>
        </w:rPr>
        <w:t xml:space="preserve">Sito o restyling, motore di prenotazione diretta, landing.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Che problema risolve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L'hotel paga commissioni su ogni prenotazione che passa dai portali. Un sito che prende la prenotazione diretta sposta una parte di quel giro in casa: stesso ospite, stessa notte, senza la commissione. E se il sito non c'è o è vecchio, la struttura esiste solo dentro Booking, alle sue regole.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comprende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Sito nuovo o restyling · struttura delle pagine e testi · versione mobile · landing dedicate per campagne o offerte stagionali · DA VERIFICARE — il motore di prenotazione diretta e l'integrazione col gestionale non li abbiamo mai montati su un hotel: chi lo svilupperebbe, con che strumento e a che costo, è da decidere prima di metterlo in brochure.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Il sito è una consegna una tantum, non mensile. Dopo la messa online resta il mantenimento: aggiornamenti, backup, piccole modifiche.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Chi se ne occupa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Nadir, Socio e Responsabile Siti Web. DA VERIFICARE — il motore di prenotazione diretta è fuori da quello che abbiamo già fatto: va deciso con lui se lo sviluppa, con quale strumento e a che costo.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Tempi di avvio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Dal sì del cliente al sito online: due settimane quando c'è fretta, di norma tre o quattro. Il conto parte da quando abbiamo strategia, contenuti e shooting: prima di quelli non si costruisce.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Testi e foto esistenti · accessi al dominio e all'hosting (o la delega per prenderli) · le tariffe e le regole di prenotazione · chi approva la messa online.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Fee mensile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Quando il cliente non vuole o non può staccarsi dai portali: il sito con prenotazione diretta senza quella volontà resta una vetrina cara. Quando il sito esistente è recente e funziona: meglio una landing mirata che rifare tutto.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Note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41414"/>
          <w:sz w:val="25"/>
          <w:szCs w:val="22"/>
          <w:spacing w:val="-8"/>
        </w:rPr>
        <w:t xml:space="preserve">3. Booking e AirBnB (+ channel manager)</w:t>
      </w:r>
    </w:p>
    <w:p>
      <w:pPr>
        <w:spacing w:after="100" w:before="0"/>
      </w:pPr>
      <w:r>
        <w:rPr>
          <w:rFonts w:ascii="Montserrat" w:cs="Montserrat" w:eastAsia="Montserrat" w:hAnsi="Montserrat"/>
          <w:i/>
          <w:iCs/>
          <w:color w:val="6B6B69"/>
          <w:sz w:val="19"/>
          <w:szCs w:val="19"/>
        </w:rPr>
        <w:t xml:space="preserve">Presidio dei portali, sincronizzazione tariffe e disponibilità.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Che problema risolve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Le tariffe e le disponibilità vivono su quattro posti diversi e si allineano a mano: si sbaglia, si vende due volte la stessa camera o si resta con la camera vuota a prezzo pieno. Il channel manager toglie il lavoro a mano e la scheda curata sui portali porta la prenotazione a chi legge le recensioni prima di tutto.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comprende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Creazione e impostazione delle schede, ottimizzazione continua (foto nuove, testi, tariffe), monitoraggio mensile. Il channel manager lo mette il cliente: noi ci lavoriamo dentro.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Niente di separato ogni mese: gli insight di Booking e AirBnB entrano nel report. I report oggi escono ogni tre mesi; se il cliente spende cifre importanti fra fee e budget il report diventa mensile (deciso il 20/10, l'automazione regge il mensile).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Chi se ne occupa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Alex. DA VERIFICARE — l'esperienza YDG è di un paio di casi, l'ultimo più strutturato: è quello il modello da seguire, e va scritto qui com'è andato.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Tempi di avvio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Accessi alle extranet dei portali, il channel manager già attivo, e la libertà di cambiare tariffe e foto.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Fee mensile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Quando il cliente non ha un channel manager e non vuole prenderlo: senza quello il presidio dei portali diventa lavoro a mano, sbagliato il giorno che qualcuno si distrae.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Note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41414"/>
          <w:sz w:val="25"/>
          <w:szCs w:val="22"/>
          <w:spacing w:val="-8"/>
        </w:rPr>
        <w:t xml:space="preserve">4. Sviluppo CRM + Email marketing</w:t>
      </w:r>
    </w:p>
    <w:p>
      <w:pPr>
        <w:spacing w:after="100" w:before="0"/>
      </w:pPr>
      <w:r>
        <w:rPr>
          <w:rFonts w:ascii="Montserrat" w:cs="Montserrat" w:eastAsia="Montserrat" w:hAnsi="Montserrat"/>
          <w:i/>
          <w:iCs/>
          <w:color w:val="6B6B69"/>
          <w:sz w:val="19"/>
          <w:szCs w:val="19"/>
        </w:rPr>
        <w:t xml:space="preserve">Raccolta contatti, flussi automatici, campagne al database.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Che problema risolve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L'hotel ha i contatti di tutti gli ospiti che sono già stati lì — gente che ha già pagato, già dormito, già detto che si trovava bene — e non li ricontatta mai. Ogni stagione ricomincia a comprare ospiti nuovi dai portali, pagandoli, mentre quelli vecchi aspettano un motivo per tornare.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comprende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da definire. Nelle fonti YDG non risulta un CRM o un flusso di email marketing consegnato a un cliente: c'è la raccolta contatti dentro i lavori social, non il sistema.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Chi se ne occupa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nessun ruolo dedicato. I testi delle email li scriverebbe Claudio (Strategia &amp; Copywriter), ma chi tiene lo strumento e i flussi è da assegnare.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Tempi di avvio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Il database contatti che la struttura già ha (e il consenso per usarlo) · le regole su privacy e GDPR, che in ospitalità sono vincolanti · chi firma i testi che partono a nome dell'hotel.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Fee mensile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Quando il database è piccolo o non ha consensi validi: si rischia una multa per il cliente, non un risultato.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Note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41414"/>
          <w:sz w:val="25"/>
          <w:szCs w:val="22"/>
          <w:spacing w:val="-8"/>
        </w:rPr>
        <w:t xml:space="preserve">5. Gestione ADV</w:t>
      </w:r>
    </w:p>
    <w:p>
      <w:pPr>
        <w:spacing w:after="100" w:before="0"/>
      </w:pPr>
      <w:r>
        <w:rPr>
          <w:rFonts w:ascii="Montserrat" w:cs="Montserrat" w:eastAsia="Montserrat" w:hAnsi="Montserrat"/>
          <w:i/>
          <w:iCs/>
          <w:color w:val="6B6B69"/>
          <w:sz w:val="19"/>
          <w:szCs w:val="19"/>
        </w:rPr>
        <w:t xml:space="preserve">Campagne a pagamento con ritorno misurabile sul fatturato.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Che problema risolve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Dal punto di vista del cliente, non del nostro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L'organico porta ospiti nel tempo; la campagna porta prenotazioni nelle settimane in cui le camere sono vuote. Senza, i buchi di bassa stagione si riempiono svendendo sui portali, cioè pagando due volte: sconto più commissione.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comprende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Strategia e pubblici, creatività che escono dal piano organico e non rifatte da zero (i contenuti ads e organici si organizzano insieme, prima), gestione delle campagne Meta e Google dove serve. Su Google la brand protection c'è sempre.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consegniamo ogni mese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Report mensile sulle campagne di awareness, settimanale su quelle di performance, a scelta del cliente. In più un pannello collegato a Meta che si aggiorna da solo, così i numeri sono sempre guardabili.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Chi se ne occupa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Alessandro, Ads Specialist. Il tracciamento, se è da impostare o da sistemare, lo quota Nadir a parte.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Tempi di avvio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Se ci sono già campagne attive si parte dal giorno uno, appena arrivano gli accessi, e si ottimizza. Se dall'audit dell'account la strategia è da rifare, servono dalle due alle quattro settimane, in parallelo a sondaggi, interviste e produzione dei contenuti. Meglio mettere in conto un mese.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Cosa serve dal cliente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Business Manager aperto e impostato con account pubblicitario, verifica del dominio e dell'azienda già fatte (se mancano servono un paio d'ore insieme al cliente e si quotano a parte), metodo di pagamento intestato al cliente, obiettivi e KPI dichiarati, tracciamento impostato correttamente.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Costo di setup (una tantum)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Fee mensile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Quando NON lo proponiamo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Quando il budget non regge l'obiettivo: con 200 € al mese non si promettono 2.000 richieste di preventivo. Si dice prima, non dopo.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Note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/>
                <w:color w:val="141414"/>
                <w:sz w:val="18"/>
              </w:rPr>
              <w:t>Il budget media resta del cliente, sul suo metodo di pagamento. DA VERIFICARE — la fee di gestione parte da un minimo di 500 € al mese, da confermare quando fissiamo tutti i prezzi.</w:t>
            </w:r>
          </w:p>
        </w:tc>
      </w:tr>
    </w:tbl>
    <w:p>
      <w:pPr>
        <w:spacing w:after="100"/>
      </w:pPr>
    </w:p>
    <w:p>
      <w:r>
        <w:rPr>
          <w:rFonts w:ascii="Montserrat" w:hAnsi="Montserrat" w:cs="Montserrat" w:eastAsia="Montserrat"/>
        </w:rPr>
        <w:br w:type="page"/>
      </w:r>
    </w:p>
    <w:p>
      <w:pPr>
        <w:spacing w:before="400" w:after="20"/>
      </w:pPr>
      <w:r>
        <w:rPr>
          <w:rFonts w:ascii="Montserrat" w:hAnsi="Montserrat" w:cs="Montserrat"/>
          <w:b/>
          <w:color w:val="E0661F"/>
          <w:sz w:val="16"/>
          <w:spacing w:val="28"/>
        </w:rPr>
        <w:t>PARTE 2</w:t>
      </w:r>
    </w:p>
    <w:p>
      <w:pPr>
        <w:pBdr>
          <w:bottom w:val="single" w:sz="8" w:space="6" w:color="E0661F"/>
        </w:pBdr>
        <w:spacing w:after="180"/>
      </w:pPr>
      <w:r>
        <w:rPr>
          <w:rFonts w:ascii="Montserrat" w:hAnsi="Montserrat" w:cs="Montserrat"/>
          <w:b/>
          <w:color w:val="141414"/>
          <w:sz w:val="32"/>
          <w:spacing w:val="-14"/>
        </w:rPr>
        <w:t>Come eroghiamo, passo per passo</w:t>
      </w:r>
    </w:p>
    <w:p>
      <w:pPr>
        <w:spacing w:after="200"/>
      </w:pPr>
      <w:r>
        <w:rPr>
          <w:rFonts w:ascii="Montserrat" w:hAnsi="Montserrat" w:cs="Montserrat"/>
          <w:b w:val="0"/>
          <w:color w:val="6B6B69"/>
          <w:sz w:val="19"/>
        </w:rPr>
        <w:t>Deciso in call il 20/10 con Alessandro. È la stessa cosa descritta nella Parte 1, messa in fila nel tempo: serve a noi per sapere chi fa cosa e quando, e al cliente per capire che non paga un mese a vuoto.</w:t>
      </w: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1950"/>
        <w:gridCol w:w="4583"/>
        <w:gridCol w:w="1657"/>
        <w:gridCol w:w="1560"/>
      </w:tblGrid>
      <w:tr>
        <w:tc>
          <w:tcPr>
            <w:tcW w:type="dxa" w:w="2438"/>
            <w:shd w:val="clear" w:fill="0C0C0C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F4F3F1"/>
                <w:sz w:val="16"/>
              </w:rPr>
              <w:t>Passo</w:t>
            </w:r>
          </w:p>
        </w:tc>
        <w:tc>
          <w:tcPr>
            <w:tcW w:type="dxa" w:w="2438"/>
            <w:shd w:val="clear" w:fill="0C0C0C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F4F3F1"/>
                <w:sz w:val="16"/>
              </w:rPr>
              <w:t>Che cosa succede</w:t>
            </w:r>
          </w:p>
        </w:tc>
        <w:tc>
          <w:tcPr>
            <w:tcW w:type="dxa" w:w="2438"/>
            <w:shd w:val="clear" w:fill="0C0C0C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F4F3F1"/>
                <w:sz w:val="16"/>
              </w:rPr>
              <w:t>Chi</w:t>
            </w:r>
          </w:p>
        </w:tc>
        <w:tc>
          <w:tcPr>
            <w:tcW w:type="dxa" w:w="2438"/>
            <w:shd w:val="clear" w:fill="0C0C0C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F4F3F1"/>
                <w:sz w:val="16"/>
              </w:rPr>
              <w:t>Quando</w:t>
            </w:r>
          </w:p>
        </w:tc>
      </w:tr>
      <w:tr>
        <w:tc>
          <w:tcPr>
            <w:tcW w:type="dxa" w:w="2438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1 · Chiamata di scoperta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Si ascolta la struttura: come lavora, dove perde ospiti, che cosa ha già provato. Nessuna proposta ancora.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Alex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Giorno 0</w:t>
            </w:r>
          </w:p>
        </w:tc>
      </w:tr>
      <w:tr>
        <w:tc>
          <w:tcPr>
            <w:tcW w:type="dxa" w:w="2438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2 · Proposta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Seconda call: servizi, tempi e prezzi tagliati su quella struttura. I prezzi si fanno qui, caso per caso, non a listino cieco.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Alex + chi tiene i servizi proposti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Entro una settimana</w:t>
            </w:r>
          </w:p>
        </w:tc>
      </w:tr>
      <w:tr>
        <w:tc>
          <w:tcPr>
            <w:tcW w:type="dxa" w:w="2438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3 · Accessi e Bibbia del cliente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Un documento unico di intake per social, sito e ADV: domande al titolare, sondaggi alla sua clientela, accessi (Business Manager, dominio, portali). Da qui esce la Bibbia del cliente, il documento di verità su cui lavoriamo tutti.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Tutti, ciascuno le sue domande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Prima settimana</w:t>
            </w:r>
          </w:p>
        </w:tc>
      </w:tr>
      <w:tr>
        <w:tc>
          <w:tcPr>
            <w:tcW w:type="dxa" w:w="2438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4 · Shooting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Foto e video in struttura. È il collo di bottiglia vero: senza materiale non parte niente, e la distanza pesa qui.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Gianmarco, Mihaela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Prima o seconda settimana</w:t>
            </w:r>
          </w:p>
        </w:tc>
      </w:tr>
      <w:tr>
        <w:tc>
          <w:tcPr>
            <w:tcW w:type="dxa" w:w="2438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5 · Strategia e piano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Dati mappati, pannelli di monitoraggio, piano editoriale e piano campagne. Si presenta al cliente e si approva.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Riccardo, Claudio, Alessandro, Nadir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Fine del primo mese</w:t>
            </w:r>
          </w:p>
        </w:tc>
      </w:tr>
      <w:tr>
        <w:tc>
          <w:tcPr>
            <w:tcW w:type="dxa" w:w="2438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6 · Si parte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Pubblicazioni, campagne, sito online. Il primo mese è di fondamenta e non si pubblica: la delivery comincia dal secondo.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Ciascuno sul suo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Secondo mese</w:t>
            </w:r>
          </w:p>
        </w:tc>
      </w:tr>
      <w:tr>
        <w:tc>
          <w:tcPr>
            <w:tcW w:type="dxa" w:w="2438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7 · Il ritmo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Ottimizzazione continua e report: ogni tre mesi di norma, mensile quando il cliente spende cifre importanti. Sull'ADV mensile, o settimanale sulle campagne di performance.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Ciascuno sul suo</w:t>
            </w:r>
          </w:p>
        </w:tc>
        <w:tc>
          <w:tcPr>
            <w:tcW w:type="dxa" w:w="2438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Da lì in poi</w:t>
            </w:r>
          </w:p>
        </w:tc>
      </w:tr>
    </w:tbl>
    <w:p>
      <w:pPr>
        <w:spacing w:before="320" w:after="100"/>
      </w:pPr>
      <w:r>
        <w:rPr>
          <w:rFonts w:ascii="Montserrat" w:hAnsi="Montserrat" w:cs="Montserrat"/>
          <w:b/>
          <w:color w:val="141414"/>
          <w:sz w:val="24"/>
          <w:spacing w:val="-8"/>
        </w:rPr>
        <w:t>Come fatturiamo, per ora</w:t>
      </w: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2535"/>
        <w:gridCol w:w="7216"/>
      </w:tblGrid>
      <w:tr>
        <w:tc>
          <w:tcPr>
            <w:tcW w:type="dxa" w:w="4876"/>
            <w:shd w:val="clear" w:fill="0C0C0C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F4F3F1"/>
                <w:sz w:val="16"/>
              </w:rPr>
              <w:t>Voce</w:t>
            </w:r>
          </w:p>
        </w:tc>
        <w:tc>
          <w:tcPr>
            <w:tcW w:type="dxa" w:w="4876"/>
            <w:shd w:val="clear" w:fill="0C0C0C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F4F3F1"/>
                <w:sz w:val="16"/>
              </w:rPr>
              <w:t>Come funziona</w:t>
            </w:r>
          </w:p>
        </w:tc>
      </w:tr>
      <w:tr>
        <w:tc>
          <w:tcPr>
            <w:tcW w:type="dxa" w:w="4876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Gestione social e ADV</w:t>
            </w:r>
          </w:p>
        </w:tc>
        <w:tc>
          <w:tcPr>
            <w:tcW w:type="dxa" w:w="4876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Fee mensile, ciascuno sulla sua parte.</w:t>
            </w:r>
          </w:p>
        </w:tc>
      </w:tr>
      <w:tr>
        <w:tc>
          <w:tcPr>
            <w:tcW w:type="dxa" w:w="4876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Sito e portali</w:t>
            </w:r>
          </w:p>
        </w:tc>
        <w:tc>
          <w:tcPr>
            <w:tcW w:type="dxa" w:w="4876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Una tantum in due rate, metà all'inizio dei lavori e metà alla consegna, più una fee annuale di manutenzione e assistenza.</w:t>
            </w:r>
          </w:p>
        </w:tc>
      </w:tr>
      <w:tr>
        <w:tc>
          <w:tcPr>
            <w:tcW w:type="dxa" w:w="4876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Chi emette la fattura</w:t>
            </w:r>
          </w:p>
        </w:tc>
        <w:tc>
          <w:tcPr>
            <w:tcW w:type="dxa" w:w="4876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Per ora ognuno fattura la sua parte con la propria partita IVA, dicendolo al cliente in chiaro: stiamo strutturando la società e nei prossimi mesi arriverà una fattura sola. Obiettivo: una fee unica, mensile o annuale, a scelta del cliente.</w:t>
            </w:r>
          </w:p>
        </w:tc>
      </w:tr>
    </w:tbl>
    <w:p>
      <w:pPr>
        <w:spacing w:before="400" w:after="20"/>
      </w:pPr>
      <w:r>
        <w:rPr>
          <w:rFonts w:ascii="Montserrat" w:hAnsi="Montserrat" w:cs="Montserrat"/>
          <w:b/>
          <w:color w:val="E0661F"/>
          <w:sz w:val="16"/>
          <w:spacing w:val="28"/>
        </w:rPr>
        <w:t>PARTE 3</w:t>
      </w:r>
    </w:p>
    <w:p>
      <w:pPr>
        <w:pBdr>
          <w:bottom w:val="single" w:sz="8" w:space="6" w:color="E0661F"/>
        </w:pBdr>
        <w:spacing w:after="180"/>
      </w:pPr>
      <w:r>
        <w:rPr>
          <w:rFonts w:ascii="Montserrat" w:hAnsi="Montserrat" w:cs="Montserrat"/>
          <w:b/>
          <w:color w:val="141414"/>
          <w:sz w:val="32"/>
          <w:spacing w:val="-14"/>
        </w:rPr>
        <w:t>Il calendario che ci siamo dati</w:t>
      </w:r>
    </w:p>
    <w:p>
      <w:pPr>
        <w:spacing w:after="200"/>
      </w:pPr>
      <w:r>
        <w:rPr>
          <w:rFonts w:ascii="Montserrat" w:hAnsi="Montserrat" w:cs="Montserrat"/>
          <w:b w:val="0"/>
          <w:color w:val="6B6B69"/>
          <w:sz w:val="19"/>
        </w:rPr>
        <w:t>Deciso in call il 20/10. Le date sono nostre, non del cliente: servono a non arrivare a novembre con la brochure a metà.</w:t>
      </w: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2535"/>
        <w:gridCol w:w="5461"/>
        <w:gridCol w:w="1755"/>
      </w:tblGrid>
      <w:tr>
        <w:tc>
          <w:tcPr>
            <w:tcW w:type="dxa" w:w="3251"/>
            <w:shd w:val="clear" w:fill="0C0C0C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F4F3F1"/>
                <w:sz w:val="16"/>
              </w:rPr>
              <w:t>Quando</w:t>
            </w:r>
          </w:p>
        </w:tc>
        <w:tc>
          <w:tcPr>
            <w:tcW w:type="dxa" w:w="3251"/>
            <w:shd w:val="clear" w:fill="0C0C0C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F4F3F1"/>
                <w:sz w:val="16"/>
              </w:rPr>
              <w:t>Che cosa</w:t>
            </w:r>
          </w:p>
        </w:tc>
        <w:tc>
          <w:tcPr>
            <w:tcW w:type="dxa" w:w="3251"/>
            <w:shd w:val="clear" w:fill="0C0C0C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F4F3F1"/>
                <w:sz w:val="16"/>
              </w:rPr>
              <w:t>Chi</w:t>
            </w:r>
          </w:p>
        </w:tc>
      </w:tr>
      <w:tr>
        <w:tc>
          <w:tcPr>
            <w:tcW w:type="dxa" w:w="3251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Entro domenica 26 ottobre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Ognuno completa i propri casi studio e le proprie caselle di questo documento. Alex continua a sistemare l'hub con la lista.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Tutti</w:t>
            </w:r>
          </w:p>
        </w:tc>
      </w:tr>
      <w:tr>
        <w:tc>
          <w:tcPr>
            <w:tcW w:type="dxa" w:w="3251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Lunedì 27 · venerdì 31 ottobre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Settimana scarica: Alex e Nadir al Lucca Comics, Alessandro poco disponibile. Si chiude quello che resta dei casi studio.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Tutti</w:t>
            </w:r>
          </w:p>
        </w:tc>
      </w:tr>
      <w:tr>
        <w:tc>
          <w:tcPr>
            <w:tcW w:type="dxa" w:w="3251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Martedì 3 novembre, ore 15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Call di allineamento.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Alex, Riccardo, Nadir, Alessandro</w:t>
            </w:r>
          </w:p>
        </w:tc>
      </w:tr>
      <w:tr>
        <w:tc>
          <w:tcPr>
            <w:tcW w:type="dxa" w:w="3251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Lunedì 2 · venerdì 6 novembre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Struttura della brochure e claim, più il template di presentazione e quello di preventivo.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Tutti</w:t>
            </w:r>
          </w:p>
        </w:tc>
      </w:tr>
      <w:tr>
        <w:tc>
          <w:tcPr>
            <w:tcW w:type="dxa" w:w="3251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Settimana del 9 novembre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Brochure pronta.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Tutti</w:t>
            </w:r>
          </w:p>
        </w:tc>
      </w:tr>
      <w:tr>
        <w:tc>
          <w:tcPr>
            <w:tcW w:type="dxa" w:w="3251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Settimana del 16 novembre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Brochure stampata.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Alex, Riccardo</w:t>
            </w:r>
          </w:p>
        </w:tc>
      </w:tr>
      <w:tr>
        <w:tc>
          <w:tcPr>
            <w:tcW w:type="dxa" w:w="3251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Appena la brochure è pronta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Call con Ema e con Alessio dell'Azzurro Club: gliela presentiamo, raccontiamo il progetto e chiediamo referral.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Alex, Alessandro</w:t>
            </w:r>
          </w:p>
        </w:tc>
      </w:tr>
      <w:tr>
        <w:tc>
          <w:tcPr>
            <w:tcW w:type="dxa" w:w="3251"/>
            <w:shd w:val="clear" w:fill="F4F3F1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/>
                <w:color w:val="141414"/>
                <w:sz w:val="18"/>
              </w:rPr>
              <w:t>Dopo quelle call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Si scelgono le prime 10 strutture da contattare, referral compresi, e si parte.</w:t>
            </w:r>
          </w:p>
        </w:tc>
        <w:tc>
          <w:tcPr>
            <w:tcW w:type="dxa" w:w="3251"/>
            <w:shd w:val="clear" w:fill="FFFFFF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Montserrat" w:hAnsi="Montserrat" w:cs="Montserrat"/>
                <w:b w:val="0"/>
                <w:color w:val="141414"/>
                <w:sz w:val="18"/>
              </w:rPr>
              <w:t>Tutti</w:t>
            </w:r>
          </w:p>
        </w:tc>
      </w:tr>
    </w:tbl>
    <w:p>
      <w:pPr>
        <w:spacing w:after="20" w:before="440"/>
      </w:pPr>
      <w:r>
        <w:rPr>
          <w:rFonts w:ascii="Montserrat" w:cs="Montserrat" w:eastAsia="Montserrat" w:hAnsi="Montserrat"/>
          <w:b/>
          <w:bCs/>
          <w:caps/>
          <w:color w:val="E0661F"/>
          <w:sz w:val="16"/>
          <w:szCs w:val="15"/>
          <w:spacing w:val="28"/>
        </w:rPr>
        <w:t>PARTE 4</w:t>
      </w:r>
    </w:p>
    <w:p>
      <w:pPr>
        <w:pBdr>
          <w:bottom w:val="single" w:color="E0661F" w:sz="12"/>
        </w:pBdr>
        <w:spacing w:after="200" w:before="360"/>
        <w:pBdr>
          <w:bottom w:val="single" w:sz="8" w:space="6" w:color="E0661F"/>
        </w:pBdr>
      </w:pPr>
      <w:r>
        <w:rPr>
          <w:rFonts w:ascii="Montserrat" w:cs="Montserrat" w:eastAsia="Montserrat" w:hAnsi="Montserrat"/>
          <w:b/>
          <w:bCs/>
          <w:color w:val="141414"/>
          <w:sz w:val="36"/>
          <w:szCs w:val="26"/>
          <w:spacing w:val="-14"/>
        </w:rPr>
        <w:t xml:space="preserve">I sette casi studio</w:t>
      </w:r>
    </w:p>
    <w:p>
      <w:pPr>
        <w:spacing w:after="200" w:before="0"/>
      </w:pPr>
      <w:r>
        <w:rPr>
          <w:rFonts w:ascii="Montserrat" w:cs="Montserrat" w:eastAsia="Montserrat" w:hAnsi="Montserrat"/>
          <w:color w:val="6B6B69"/>
          <w:sz w:val="20"/>
          <w:szCs w:val="20"/>
        </w:rPr>
        <w:t xml:space="preserve">Ogni caso segue la stessa traccia, dal punto 1 al punto 10: così in brochure si leggono tutti uguali e si confrontano. Il punto 6 è quello che vende: servono cifre vere — follower, prenotazioni dirette, fatturato, prima e dopo, in quanto tempo. Se i numeri non ci sono, scrivetelo: quel caso resta fuori dalla brochure.</w:t>
      </w:r>
    </w:p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41414"/>
          <w:sz w:val="25"/>
          <w:szCs w:val="22"/>
          <w:spacing w:val="-8"/>
        </w:rPr>
        <w:t xml:space="preserve">1. Cofinn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 · Introduzione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«Cofinn» non esiste in nessuna fonte YDG. Esiste **Cofimm**, agenzia immobiliare di Cesena (FC), nella lista clienti. Se è lei, va corretto il nome; se è un'altra, dica chi è chi l'ha messa in lista.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2 · Situazione iniziale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3 · Potenzialità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4 · Punti di debolezza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5 · Che cosa abbiamo fatto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6 · Risultati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nessun numero nelle nostre fonti.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7 · Servizi attivi oggi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da confermare dopo aver chiarito di chi si parla.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8 · Materiali disponibili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al cliente.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al cliente.</w:t>
            </w:r>
          </w:p>
        </w:tc>
      </w:tr>
    </w:tbl>
    <w:p>
      <w:pPr>
        <w:spacing w:after="100"/>
      </w:pPr>
    </w:p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41414"/>
          <w:sz w:val="25"/>
          <w:szCs w:val="22"/>
          <w:spacing w:val="-8"/>
        </w:rPr>
        <w:t xml:space="preserve">2. Cabit srl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 · Introduzione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non compare in nessuna fonte YDG: né lista clienti, né knowledge base, né Finanze. Prima di scrivere qualsiasi cosa serve sapere chi è e chi l'ha seguita.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2 · Situazione iniziale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3 · Potenzialità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4 · Punti di debolezza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5 · Che cosa abbiamo fatto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6 · Risultati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7 · Servizi attivi oggi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8 · Materiali disponibili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al cliente.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al cliente.</w:t>
            </w:r>
          </w:p>
        </w:tc>
      </w:tr>
    </w:tbl>
    <w:p>
      <w:pPr>
        <w:spacing w:after="100"/>
      </w:pPr>
    </w:p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41414"/>
          <w:sz w:val="25"/>
          <w:szCs w:val="22"/>
          <w:spacing w:val="-8"/>
        </w:rPr>
        <w:t xml:space="preserve">3. Azzurro Club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 · Introduzione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Nella lista clienti YDG. DA VERIFICARE — settore e zona non sono registrati da nessuna parte: vanno scritti qui.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2 · Situazione iniziale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3 · Potenzialità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4 · Punti di debolezza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5 · Che cosa abbiamo fatto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6 · Risultati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nessun numero nelle nostre fonti.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7 · Servizi attivi oggi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8 · Materiali disponibili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al cliente.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al cliente.</w:t>
            </w:r>
          </w:p>
        </w:tc>
      </w:tr>
    </w:tbl>
    <w:p>
      <w:pPr>
        <w:spacing w:after="100"/>
      </w:pPr>
    </w:p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41414"/>
          <w:sz w:val="25"/>
          <w:szCs w:val="22"/>
          <w:spacing w:val="-8"/>
        </w:rPr>
        <w:t xml:space="preserve">4. Hotel Villa Campomaggio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 · Introduzione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Struttura ricettiva, cliente YDG, seguita su Notion insieme al ristorante La Gabbia; copy anche in inglese. È il caso più vicino al verticale ospitalità: se i numeri ci sono, è questo il caso studio da mettere per primo in brochure. DA VERIFICARE — zona e dimensione della struttura.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2 · Situazione iniziale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3 · Potenzialità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4 · Punti di debolezza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5 · Che cosa abbiamo fatto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6 · Risultati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sono i numeri che reggono l'intera brochure: prima → dopo, in quanto tempo.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7 · Servizi attivi oggi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risulta gestione social e copy EN; da confermare quali dei cinque servizi e da quando.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8 · Materiali disponibili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al cliente.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al cliente.</w:t>
            </w:r>
          </w:p>
        </w:tc>
      </w:tr>
    </w:tbl>
    <w:p>
      <w:pPr>
        <w:spacing w:after="100"/>
      </w:pPr>
    </w:p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41414"/>
          <w:sz w:val="25"/>
          <w:szCs w:val="22"/>
          <w:spacing w:val="-8"/>
        </w:rPr>
        <w:t xml:space="preserve">5. La Gabbia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 · Introduzione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Ristorante, cliente YDG, legato a Villa Campomaggio (stessa gestione su Notion). DA VERIFICARE — zona.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2 · Situazione iniziale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3 · Potenzialità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4 · Punti di debolezza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5 · Che cosa abbiamo fatto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6 · Risultati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nessun numero nelle nostre fonti.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7 · Servizi attivi oggi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8 · Materiali disponibili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al cliente.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al cliente.</w:t>
            </w:r>
          </w:p>
        </w:tc>
      </w:tr>
    </w:tbl>
    <w:p>
      <w:pPr>
        <w:spacing w:after="100"/>
      </w:pPr>
    </w:p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41414"/>
          <w:sz w:val="25"/>
          <w:szCs w:val="22"/>
          <w:spacing w:val="-8"/>
        </w:rPr>
        <w:t xml:space="preserve">6. L'Alóz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 · Introduzione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Bed &amp; breakfast di 3 camere a Lugo (RA), ricavato recuperando una casa di famiglia. Posizionamento «modern vintage», camere autonome come quelle d'albergo. Titolare Enrica Maccolini. Le tre camere (Anthurium, Begonia, Ciclamino) sono i pilastri editoriali.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2 · Situazione iniziale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Struttura nuova sul mercato: lancio social a giugno 2026 (Mese 1), nessuna presenza consolidata prima.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3 · Potenzialità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dalla scheda cliente risultano il posizionamento e il racconto delle camere; cosa non stesse sfruttando va detto da chi ha fatto l'avvio.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4 · Punti di debolezza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5 · Che cosa abbiamo fatto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Avvio social: calendario editoriale, copy, shooting, grafica e report di lancio (giugno 2026).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6 · Risultati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nessun numero nelle nostre fonti. Attenzione: è una struttura piccola e nuova, i numeri assoluti saranno piccoli per natura.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7 · Servizi attivi oggi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Avvio una tantum, senza canone mensile (importo non riportato qui: le cifre si decidono a parte). Oggi NON è in gestione social continuativa: va detto, altrimenti il caso studio promette un presidio che non c'è.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8 · Materiali disponibili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 Enrica Maccolini.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 Enrica Maccolini.</w:t>
            </w:r>
          </w:p>
        </w:tc>
      </w:tr>
    </w:tbl>
    <w:p>
      <w:pPr>
        <w:spacing w:after="100"/>
      </w:pPr>
    </w:p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41414"/>
          <w:sz w:val="25"/>
          <w:szCs w:val="22"/>
          <w:spacing w:val="-8"/>
        </w:rPr>
        <w:t xml:space="preserve">7. Spiedo Imperiale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 · Introduzione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Chi è, che cosa fa, dove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Ristorante, hotel e pizzeria a Cotignola (RA), cliente YDG. Essendo anche hotel, è il secondo caso utile al verticale dopo Villa Campomaggio.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2 · Situazione iniziale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Com'era messo quando è arrivato da noi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3 · Potenzialità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aveva di buono e non stava sfruttando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4 · Punti di debolezza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Che cosa lo frenava davvero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5 · Che cosa abbiamo fatto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Gli interventi, in ordine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6 · Risultati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Numeri, non aggettivi: prima → dopo, in quanto tempo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nessun numero nelle nostre fonti.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7 · Servizi attivi oggi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Quali dei cinque, e da quando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da confermare quali servizi e da quando.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8 · Materiali disponibili</w:t>
            </w:r>
          </w:p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i/>
                <w:iCs/>
                <w:color w:val="6B6B69"/>
                <w:sz w:val="13"/>
                <w:szCs w:val="15"/>
              </w:rPr>
              <w:t xml:space="preserve">Foto, screenshot, grafici, video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b/>
                <w:color w:val="E0661F"/>
                <w:sz w:val="18"/>
              </w:rPr>
              <w:t>DA VERIFICARE —</w:t>
            </w:r>
            <w:r>
              <w:rPr>
                <w:rFonts w:ascii="Montserrat" w:hAnsi="Montserrat" w:cs="Montserrat" w:eastAsia="Montserrat"/>
                <w:rFonts w:ascii="Archivo" w:hAnsi="Archivo"/>
                <w:b w:val="0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9 · Possiamo citarlo per nome?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al cliente.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10 · Farebbe da referenza al telefono?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>Da chiedere al cliente.</w:t>
            </w:r>
          </w:p>
        </w:tc>
      </w:tr>
    </w:tbl>
    <w:p>
      <w:pPr>
        <w:spacing w:after="100"/>
      </w:pPr>
    </w:p>
    <w:p>
      <w:r>
        <w:rPr>
          <w:rFonts w:ascii="Montserrat" w:hAnsi="Montserrat" w:cs="Montserrat" w:eastAsia="Montserrat"/>
        </w:rPr>
        <w:br w:type="page"/>
      </w:r>
    </w:p>
    <w:p>
      <w:pPr>
        <w:spacing w:after="20" w:before="440"/>
      </w:pPr>
      <w:r>
        <w:rPr>
          <w:rFonts w:ascii="Montserrat" w:cs="Montserrat" w:eastAsia="Montserrat" w:hAnsi="Montserrat"/>
          <w:b/>
          <w:bCs/>
          <w:caps/>
          <w:color w:val="E0661F"/>
          <w:sz w:val="16"/>
          <w:szCs w:val="15"/>
          <w:spacing w:val="28"/>
        </w:rPr>
        <w:t>PARTE 5</w:t>
      </w:r>
    </w:p>
    <w:p>
      <w:pPr>
        <w:pBdr>
          <w:bottom w:val="single" w:color="E0661F" w:sz="12"/>
        </w:pBdr>
        <w:spacing w:after="200" w:before="360"/>
        <w:pBdr>
          <w:bottom w:val="single" w:sz="8" w:space="6" w:color="E0661F"/>
        </w:pBdr>
      </w:pPr>
      <w:r>
        <w:rPr>
          <w:rFonts w:ascii="Montserrat" w:cs="Montserrat" w:eastAsia="Montserrat" w:hAnsi="Montserrat"/>
          <w:b/>
          <w:bCs/>
          <w:color w:val="141414"/>
          <w:sz w:val="36"/>
          <w:szCs w:val="26"/>
          <w:spacing w:val="-14"/>
        </w:rPr>
        <w:t xml:space="preserve">Proposte con prezzi</w:t>
      </w:r>
    </w:p>
    <w:p>
      <w:pPr>
        <w:spacing w:after="200" w:before="0"/>
      </w:pPr>
      <w:r>
        <w:rPr>
          <w:rFonts w:ascii="Montserrat" w:cs="Montserrat" w:eastAsia="Montserrat" w:hAnsi="Montserrat"/>
          <w:color w:val="6B6B69"/>
          <w:sz w:val="20"/>
          <w:szCs w:val="20"/>
        </w:rPr>
        <w:t xml:space="preserve">Tre simulazioni su casi diversi, come da appunti. Compilate riga per riga: se un servizio non entra in quel caso, lasciate vuoto e scrivete perché nella colonna note.</w:t>
      </w:r>
    </w:p>
    <w:p>
      <w:pPr>
        <w:spacing w:after="100" w:before="260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Caso A — Hotel 3 stelle, senza sito e senza presidio social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3100"/>
        <w:gridCol w:w="1900"/>
        <w:gridCol w:w="1900"/>
        <w:gridCol w:w="2738"/>
      </w:tblGrid>
      <w:tr>
        <w:trPr>
          <w:tblHeader/>
        </w:trP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0C0C0C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4F3F1"/>
                <w:sz w:val="17"/>
                <w:szCs w:val="17"/>
                <w:spacing w:val="20"/>
              </w:rPr>
              <w:t xml:space="preserve">Servizio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0C0C0C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4F3F1"/>
                <w:sz w:val="16"/>
                <w:szCs w:val="17"/>
                <w:spacing w:val="20"/>
              </w:rPr>
              <w:t xml:space="preserve">Setup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0C0C0C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4F3F1"/>
                <w:sz w:val="16"/>
                <w:szCs w:val="17"/>
                <w:spacing w:val="20"/>
              </w:rPr>
              <w:t xml:space="preserve">Fee mensile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0C0C0C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4F3F1"/>
                <w:sz w:val="16"/>
                <w:szCs w:val="17"/>
                <w:spacing w:val="20"/>
              </w:rPr>
              <w:t xml:space="preserve">Note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Gestione social organica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Sviluppo siti web con prenotazione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Booking e AirBnB (+ channel manager)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Sviluppo CRM + Email marketing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Gestione ADV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TOTALE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Caso B — Hotel 4 stelle, sito da rifare, già presente sui portali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3100"/>
        <w:gridCol w:w="1900"/>
        <w:gridCol w:w="1900"/>
        <w:gridCol w:w="2738"/>
      </w:tblGrid>
      <w:tr>
        <w:trPr>
          <w:tblHeader/>
        </w:trP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0C0C0C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4F3F1"/>
                <w:sz w:val="17"/>
                <w:szCs w:val="17"/>
                <w:spacing w:val="20"/>
              </w:rPr>
              <w:t xml:space="preserve">Servizio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0C0C0C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4F3F1"/>
                <w:sz w:val="16"/>
                <w:szCs w:val="17"/>
                <w:spacing w:val="20"/>
              </w:rPr>
              <w:t xml:space="preserve">Setup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0C0C0C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4F3F1"/>
                <w:sz w:val="16"/>
                <w:szCs w:val="17"/>
                <w:spacing w:val="20"/>
              </w:rPr>
              <w:t xml:space="preserve">Fee mensile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0C0C0C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4F3F1"/>
                <w:sz w:val="16"/>
                <w:szCs w:val="17"/>
                <w:spacing w:val="20"/>
              </w:rPr>
              <w:t xml:space="preserve">Note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Gestione social organica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Sviluppo siti web con prenotazione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Booking e AirBnB (+ channel manager)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Sviluppo CRM + Email marketing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Gestione ADV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TOTALE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Caso C — 4 stelle superior o boutique, pacchetto completo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3100"/>
        <w:gridCol w:w="1900"/>
        <w:gridCol w:w="1900"/>
        <w:gridCol w:w="2738"/>
      </w:tblGrid>
      <w:tr>
        <w:trPr>
          <w:tblHeader/>
        </w:trP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0C0C0C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4F3F1"/>
                <w:sz w:val="17"/>
                <w:szCs w:val="17"/>
                <w:spacing w:val="20"/>
              </w:rPr>
              <w:t xml:space="preserve">Servizio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0C0C0C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4F3F1"/>
                <w:sz w:val="16"/>
                <w:szCs w:val="17"/>
                <w:spacing w:val="20"/>
              </w:rPr>
              <w:t xml:space="preserve">Setup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0C0C0C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4F3F1"/>
                <w:sz w:val="16"/>
                <w:szCs w:val="17"/>
                <w:spacing w:val="20"/>
              </w:rPr>
              <w:t xml:space="preserve">Fee mensile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0C0C0C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4F3F1"/>
                <w:sz w:val="16"/>
                <w:szCs w:val="17"/>
                <w:spacing w:val="20"/>
              </w:rPr>
              <w:t xml:space="preserve">Note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Gestione social organica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Sviluppo siti web con prenotazione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Booking e AirBnB (+ channel manager)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Sviluppo CRM + Email marketing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Gestione ADV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TOTALE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  <w:tc>
          <w:tcPr>
            <w:tcW w:type="dxa" w:w="2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hAnsi="Montserrat" w:cs="Montserrat" w:eastAsia="Montserrat"/>
                <w:color w:val="141414"/>
                <w:sz w:val="18"/>
              </w:rPr>
              <w:t xml:space="preserve"> </w:t>
            </w:r>
          </w:p>
        </w:tc>
      </w:tr>
    </w:tbl>
    <w:p>
      <w:pPr>
        <w:spacing w:after="100"/>
      </w:pPr>
    </w:p>
    <w:p>
      <w:r>
        <w:rPr>
          <w:rFonts w:ascii="Montserrat" w:hAnsi="Montserrat" w:cs="Montserrat" w:eastAsia="Montserrat"/>
        </w:rPr>
        <w:br w:type="page"/>
      </w:r>
    </w:p>
    <w:p>
      <w:pPr>
        <w:spacing w:after="20" w:before="440"/>
      </w:pPr>
      <w:r>
        <w:rPr>
          <w:rFonts w:ascii="Montserrat" w:cs="Montserrat" w:eastAsia="Montserrat" w:hAnsi="Montserrat"/>
          <w:b/>
          <w:bCs/>
          <w:caps/>
          <w:color w:val="E0661F"/>
          <w:sz w:val="16"/>
          <w:szCs w:val="15"/>
          <w:spacing w:val="28"/>
        </w:rPr>
        <w:t>PARTE 6</w:t>
      </w:r>
    </w:p>
    <w:p>
      <w:pPr>
        <w:pBdr>
          <w:bottom w:val="single" w:color="E0661F" w:sz="12"/>
        </w:pBdr>
        <w:spacing w:after="200" w:before="360"/>
        <w:pBdr>
          <w:bottom w:val="single" w:sz="8" w:space="6" w:color="E0661F"/>
        </w:pBdr>
      </w:pPr>
      <w:r>
        <w:rPr>
          <w:rFonts w:ascii="Montserrat" w:cs="Montserrat" w:eastAsia="Montserrat" w:hAnsi="Montserrat"/>
          <w:b/>
          <w:bCs/>
          <w:color w:val="141414"/>
          <w:sz w:val="36"/>
          <w:szCs w:val="26"/>
          <w:spacing w:val="-14"/>
        </w:rPr>
        <w:t xml:space="preserve">Decisioni ancora aperte</w:t>
      </w:r>
    </w:p>
    <w:p>
      <w:pPr>
        <w:spacing w:after="200" w:before="0"/>
      </w:pPr>
      <w:r>
        <w:rPr>
          <w:rFonts w:ascii="Montserrat" w:cs="Montserrat" w:eastAsia="Montserrat" w:hAnsi="Montserrat"/>
          <w:color w:val="6B6B69"/>
          <w:sz w:val="20"/>
          <w:szCs w:val="20"/>
        </w:rPr>
        <w:t xml:space="preserve">Non sono caselle da riempire da soli: sono cose da decidere insieme, e bloccano il resto.</w:t>
      </w:r>
    </w:p>
    <w:tbl>
      <w:tblPr>
        <w:tblW w:type="dxa" w:w="9638"/>
        <w:tblBorders>
          <w:top w:val="single" w:color="D4D4D4" w:sz="4"/>
          <w:left w:val="single" w:color="D4D4D4" w:sz="4"/>
          <w:bottom w:val="single" w:color="D4D4D4" w:sz="4"/>
          <w:right w:val="single" w:color="D4D4D4" w:sz="4"/>
          <w:insideH w:val="single" w:color="D4D4D4" w:sz="4"/>
          <w:insideV w:val="single" w:color="D4D4D4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Fascia definitiva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color w:val="141414"/>
                <w:sz w:val="18"/>
                <w:szCs w:val="20"/>
              </w:rPr>
              <w:t xml:space="preserve">Gli appunti dicono 3/4 stelle lusso. Confermiamo, o teniamo dentro anche i 5 stelle?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Zona di partenza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color w:val="141414"/>
                <w:sz w:val="18"/>
                <w:szCs w:val="20"/>
              </w:rPr>
              <w:t xml:space="preserve">Sud Tirolo è segnato come rischioso per la lingua tedesca. Partiamo lo stesso o scegliamo un'altra regione?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Chi parla tedesco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color w:val="141414"/>
                <w:sz w:val="18"/>
                <w:szCs w:val="20"/>
              </w:rPr>
              <w:t xml:space="preserve">Nessuno in squadra. Troviamo un collaboratore o evitiamo l'Alto Adige?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Catene e gruppi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color w:val="141414"/>
                <w:sz w:val="18"/>
                <w:szCs w:val="20"/>
              </w:rPr>
              <w:t xml:space="preserve">Le strutture di catena hanno il marketing centralizzato. Le escludiamo a priori?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Pacchetto o su misura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color w:val="141414"/>
                <w:sz w:val="18"/>
                <w:szCs w:val="20"/>
              </w:rPr>
              <w:t xml:space="preserve">Prezzo unico componibile o proposta diversa per ogni struttura?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Chi fa cosa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color w:val="141414"/>
                <w:sz w:val="18"/>
                <w:szCs w:val="20"/>
              </w:rPr>
              <w:t xml:space="preserve">Assegnare i cinque servizi alle persone, con un responsabile per ciascuno.</w:t>
            </w:r>
          </w:p>
        </w:tc>
      </w:tr>
      <w:tr>
        <w:tc>
          <w:tcPr>
            <w:tcW w:type="dxa" w:w="2900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4F3F1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b/>
                <w:bCs/>
                <w:color w:val="141414"/>
                <w:sz w:val="17"/>
                <w:szCs w:val="18"/>
              </w:rPr>
              <w:t xml:space="preserve">Stagione</w:t>
            </w:r>
          </w:p>
        </w:tc>
        <w:tc>
          <w:tcPr>
            <w:tcW w:type="dxa" w:w="6738"/>
            <w:tcBorders>
              <w:top w:val="single" w:sz="4" w:space="0" w:color="E2DFD8"/>
              <w:left w:val="single" w:sz="4" w:space="0" w:color="E2DFD8"/>
              <w:bottom w:val="single" w:sz="4" w:space="0" w:color="E2DFD8"/>
              <w:right w:val="single" w:sz="4" w:space="0" w:color="E2DFD8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val="clear" w:fill="FFFFFF"/>
          </w:tcPr>
          <w:p>
            <w:pPr>
              <w:spacing w:after="20" w:before="0"/>
            </w:pPr>
            <w:r>
              <w:rPr>
                <w:rFonts w:ascii="Montserrat" w:cs="Montserrat" w:eastAsia="Montserrat" w:hAnsi="Montserrat"/>
                <w:color w:val="141414"/>
                <w:sz w:val="18"/>
                <w:szCs w:val="20"/>
              </w:rPr>
              <w:t xml:space="preserve">Se non si parte per l'invernale, si slitta a febbraio per l'estiva. Chi decide, e entro quando?</w:t>
            </w:r>
          </w:p>
        </w:tc>
      </w:tr>
    </w:tbl>
    <w:sectPr>
      <w:pgSz w:w="11906" w:h="16838" w:orient="portrait"/>
      <w:pgMar w:top="907" w:right="1077" w:bottom="1020" w:left="10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Montserrat" w:hAnsi="Montserrat"/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Verticale ospitalità — documento da compilare</dc:title>
  <dc:creator>YDG Studio</dc:creator>
  <cp:lastModifiedBy>Un-named</cp:lastModifiedBy>
  <cp:revision>1</cp:revision>
  <dcterms:created xsi:type="dcterms:W3CDTF">2026-10-16T11:56:22.172Z</dcterms:created>
  <dcterms:modified xsi:type="dcterms:W3CDTF">2026-10-16T11:56:22.172Z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