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E0661F"/>
          <w:spacing w:val="20"/>
          <w:sz w:val="15"/>
          <w:szCs w:val="15"/>
        </w:rPr>
        <w:t xml:space="preserve">YDG Studio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Verticale ospitalità</w:t>
      </w:r>
    </w:p>
    <w:p>
      <w:pPr>
        <w:spacing w:after="200" w:before="0"/>
      </w:pPr>
      <w:r>
        <w:rPr>
          <w:rFonts w:ascii="Calibri" w:cs="Calibri" w:eastAsia="Calibri" w:hAnsi="Calibri"/>
          <w:color w:val="707070"/>
          <w:sz w:val="22"/>
          <w:szCs w:val="22"/>
        </w:rPr>
        <w:t xml:space="preserve">Documento da compilare · servizi, casi studio e prezzi</w:t>
      </w:r>
    </w:p>
    <w:p>
      <w:pPr>
        <w:pBdr>
          <w:bottom w:val="single" w:color="E0661F" w:sz="18"/>
        </w:pBdr>
        <w:spacing w:after="260"/>
      </w:pP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cosa serve</w:t>
      </w:r>
    </w:p>
    <w:p>
      <w:pPr>
        <w:spacing w:after="10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Da qui escono la brochure, il PDF di presentazione e il preventivo. Finché queste caselle sono vuote, quei materiali non si possono scrivere: servono i numeri veri dei casi studio e i prezzi veri dei servizi, non frasi di circostanza.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Come compilarlo</w:t>
      </w:r>
    </w:p>
    <w:p>
      <w:pPr>
        <w:spacing w:after="10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Scrivete nelle caselle bianche. Se un dato non lo sapete, scrivete «da verificare» e chi di dovere: meglio un buco dichiarato che un numero inventato, perché questi numeri finiscono davanti al cliente.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Rimandatelo compilato ad Alex. Scadenza: prima dell'avvio del 6 novembre.</w:t>
      </w:r>
    </w:p>
    <w:p>
      <w:r>
        <w:br w:type="page"/>
      </w:r>
    </w:p>
    <w:p>
      <w:pPr>
        <w:spacing w:after="40" w:before="300"/>
      </w:pPr>
      <w:r>
        <w:rPr>
          <w:rFonts w:ascii="Calibri" w:cs="Calibri" w:eastAsia="Calibri" w:hAnsi="Calibri"/>
          <w:b/>
          <w:bCs/>
          <w:caps/>
          <w:color w:val="E0661F"/>
          <w:spacing w:val="20"/>
          <w:sz w:val="15"/>
          <w:szCs w:val="15"/>
        </w:rPr>
        <w:t xml:space="preserve">Parte 1</w:t>
      </w:r>
    </w:p>
    <w:p>
      <w:pPr>
        <w:pBdr>
          <w:bottom w:val="single" w:color="E0661F" w:sz="12"/>
        </w:pBdr>
        <w:spacing w:after="140" w:before="36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I cinque servizi</w:t>
      </w:r>
    </w:p>
    <w:p>
      <w:pPr>
        <w:spacing w:after="200" w:before="0"/>
      </w:pPr>
      <w:r>
        <w:rPr>
          <w:rFonts w:ascii="Calibri" w:cs="Calibri" w:eastAsia="Calibri" w:hAnsi="Calibri"/>
          <w:color w:val="707070"/>
          <w:sz w:val="20"/>
          <w:szCs w:val="20"/>
        </w:rPr>
        <w:t xml:space="preserve">Qui descriviamo il servizio come lo eroghiamo in teoria: che problema risolve per il cliente, che cosa comprende, che cosa consegniamo ogni mese, quanto costa. È il testo che finirà nel PDF di presentazione, quindi scrivetelo come lo direste a un albergatore, non come lo dite tra voi.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1. Gestione social organica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707070"/>
          <w:sz w:val="19"/>
          <w:szCs w:val="19"/>
        </w:rPr>
        <w:t xml:space="preserve">Piano editoriale, produzione contenuti, pubblicazione, community.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Che problema risolve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Dal punto di vista del cliente, non del nostro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Cosa comprende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Cosa consegniamo ogni mese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Chi se ne occupa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Tempi di avvio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Cosa serve dal cliente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Costo di setup (una tantum)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Fee mensile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Quando NON lo proponiamo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Note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2. Sviluppo siti web con prenotazione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707070"/>
          <w:sz w:val="19"/>
          <w:szCs w:val="19"/>
        </w:rPr>
        <w:t xml:space="preserve">Sito o restyling, motore di prenotazione diretta, landing.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Che problema risolve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Dal punto di vista del cliente, non del nostro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Cosa comprende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Cosa consegniamo ogni mese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Chi se ne occupa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Tempi di avvio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Cosa serve dal cliente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Costo di setup (una tantum)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Fee mensile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Quando NON lo proponiamo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Note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3. Booking e AirBnB (+ channel manager)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707070"/>
          <w:sz w:val="19"/>
          <w:szCs w:val="19"/>
        </w:rPr>
        <w:t xml:space="preserve">Presidio dei portali, sincronizzazione tariffe e disponibilità.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Che problema risolve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Dal punto di vista del cliente, non del nostro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Cosa comprende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Cosa consegniamo ogni mese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Chi se ne occupa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Tempi di avvio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Cosa serve dal cliente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Costo di setup (una tantum)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Fee mensile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Quando NON lo proponiamo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Note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4. Sviluppo CRM + Email marketing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707070"/>
          <w:sz w:val="19"/>
          <w:szCs w:val="19"/>
        </w:rPr>
        <w:t xml:space="preserve">Raccolta contatti, flussi automatici, campagne al database.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Che problema risolve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Dal punto di vista del cliente, non del nostro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Cosa comprende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Cosa consegniamo ogni mese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Chi se ne occupa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Tempi di avvio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Cosa serve dal cliente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Costo di setup (una tantum)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Fee mensile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Quando NON lo proponiamo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Note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5. Gestione ADV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707070"/>
          <w:sz w:val="19"/>
          <w:szCs w:val="19"/>
        </w:rPr>
        <w:t xml:space="preserve">Campagne a pagamento con ritorno misurabile sul fatturato.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Che problema risolve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Dal punto di vista del cliente, non del nostro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Cosa comprende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Cosa consegniamo ogni mese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Chi se ne occupa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Tempi di avvio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Cosa serve dal cliente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Costo di setup (una tantum)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Fee mensile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Quando NON lo proponiamo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Note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after="40" w:before="300"/>
      </w:pPr>
      <w:r>
        <w:rPr>
          <w:rFonts w:ascii="Calibri" w:cs="Calibri" w:eastAsia="Calibri" w:hAnsi="Calibri"/>
          <w:b/>
          <w:bCs/>
          <w:caps/>
          <w:color w:val="E0661F"/>
          <w:spacing w:val="20"/>
          <w:sz w:val="15"/>
          <w:szCs w:val="15"/>
        </w:rPr>
        <w:t xml:space="preserve">Parte 2</w:t>
      </w:r>
    </w:p>
    <w:p>
      <w:pPr>
        <w:pBdr>
          <w:bottom w:val="single" w:color="E0661F" w:sz="12"/>
        </w:pBdr>
        <w:spacing w:after="140" w:before="36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I sette casi studio</w:t>
      </w:r>
    </w:p>
    <w:p>
      <w:pPr>
        <w:spacing w:after="200" w:before="0"/>
      </w:pPr>
      <w:r>
        <w:rPr>
          <w:rFonts w:ascii="Calibri" w:cs="Calibri" w:eastAsia="Calibri" w:hAnsi="Calibri"/>
          <w:color w:val="707070"/>
          <w:sz w:val="20"/>
          <w:szCs w:val="20"/>
        </w:rPr>
        <w:t xml:space="preserve">Ogni caso segue la stessa traccia, dal punto 1 al punto 10: così in brochure si leggono tutti uguali e si confrontano. Il punto 6 è quello che vende: servono cifre vere — follower, prenotazioni dirette, fatturato, prima e dopo, in quanto tempo. Se i numeri non ci sono, scrivetelo: quel caso resta fuori dalla brochure.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1. Cofinn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 · Introduzione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Chi è, che cosa fa, dove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2 · Situazione iniziale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Com'era messo quando è arrivato da noi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3 · Potenzialità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Che cosa aveva di buono e non stava sfruttando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4 · Punti di debolezza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Che cosa lo frenava davvero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5 · Che cosa abbiamo fatto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Gli interventi, in ordine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6 · Risultati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Numeri, non aggettivi: prima → dopo, in quanto tempo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7 · Servizi attivi oggi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Quali dei cinque, e da quando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8 · Materiali disponibili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Foto, screenshot, grafici, video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9 · Possiamo citarlo per nome?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10 · Farebbe da referenza al telefono?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2. Cabit srl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 · Introduzione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Chi è, che cosa fa, dove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2 · Situazione iniziale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Com'era messo quando è arrivato da noi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3 · Potenzialità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Che cosa aveva di buono e non stava sfruttando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4 · Punti di debolezza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Che cosa lo frenava davvero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5 · Che cosa abbiamo fatto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Gli interventi, in ordine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6 · Risultati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Numeri, non aggettivi: prima → dopo, in quanto tempo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7 · Servizi attivi oggi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Quali dei cinque, e da quando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8 · Materiali disponibili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Foto, screenshot, grafici, video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9 · Possiamo citarlo per nome?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10 · Farebbe da referenza al telefono?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3. Azzurro Club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 · Introduzione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Chi è, che cosa fa, dove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2 · Situazione iniziale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Com'era messo quando è arrivato da noi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3 · Potenzialità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Che cosa aveva di buono e non stava sfruttando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4 · Punti di debolezza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Che cosa lo frenava davvero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5 · Che cosa abbiamo fatto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Gli interventi, in ordine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6 · Risultati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Numeri, non aggettivi: prima → dopo, in quanto tempo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7 · Servizi attivi oggi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Quali dei cinque, e da quando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8 · Materiali disponibili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Foto, screenshot, grafici, video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9 · Possiamo citarlo per nome?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10 · Farebbe da referenza al telefono?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4. Hotel Villa Campomaggio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 · Introduzione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Chi è, che cosa fa, dove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2 · Situazione iniziale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Com'era messo quando è arrivato da noi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3 · Potenzialità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Che cosa aveva di buono e non stava sfruttando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4 · Punti di debolezza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Che cosa lo frenava davvero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5 · Che cosa abbiamo fatto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Gli interventi, in ordine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6 · Risultati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Numeri, non aggettivi: prima → dopo, in quanto tempo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7 · Servizi attivi oggi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Quali dei cinque, e da quando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8 · Materiali disponibili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Foto, screenshot, grafici, video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9 · Possiamo citarlo per nome?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10 · Farebbe da referenza al telefono?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5. La Gabbia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 · Introduzione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Chi è, che cosa fa, dove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2 · Situazione iniziale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Com'era messo quando è arrivato da noi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3 · Potenzialità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Che cosa aveva di buono e non stava sfruttando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4 · Punti di debolezza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Che cosa lo frenava davvero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5 · Che cosa abbiamo fatto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Gli interventi, in ordine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6 · Risultati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Numeri, non aggettivi: prima → dopo, in quanto tempo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7 · Servizi attivi oggi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Quali dei cinque, e da quando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8 · Materiali disponibili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Foto, screenshot, grafici, video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9 · Possiamo citarlo per nome?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10 · Farebbe da referenza al telefono?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6. L'Alóz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 · Introduzione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Chi è, che cosa fa, dove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2 · Situazione iniziale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Com'era messo quando è arrivato da noi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3 · Potenzialità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Che cosa aveva di buono e non stava sfruttando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4 · Punti di debolezza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Che cosa lo frenava davvero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5 · Che cosa abbiamo fatto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Gli interventi, in ordine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6 · Risultati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Numeri, non aggettivi: prima → dopo, in quanto tempo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7 · Servizi attivi oggi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Quali dei cinque, e da quando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8 · Materiali disponibili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Foto, screenshot, grafici, video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9 · Possiamo citarlo per nome?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10 · Farebbe da referenza al telefono?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7. Spiedo Imperiale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 · Introduzione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Chi è, che cosa fa, dove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2 · Situazione iniziale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Com'era messo quando è arrivato da noi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3 · Potenzialità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Che cosa aveva di buono e non stava sfruttando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4 · Punti di debolezza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Che cosa lo frenava davvero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5 · Che cosa abbiamo fatto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Gli interventi, in ordine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6 · Risultati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Numeri, non aggettivi: prima → dopo, in quanto tempo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7 · Servizi attivi oggi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Quali dei cinque, e da quando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8 · Materiali disponibili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Foto, screenshot, grafici, video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9 · Possiamo citarlo per nome?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10 · Farebbe da referenza al telefono?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70707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after="40" w:before="300"/>
      </w:pPr>
      <w:r>
        <w:rPr>
          <w:rFonts w:ascii="Calibri" w:cs="Calibri" w:eastAsia="Calibri" w:hAnsi="Calibri"/>
          <w:b/>
          <w:bCs/>
          <w:caps/>
          <w:color w:val="E0661F"/>
          <w:spacing w:val="20"/>
          <w:sz w:val="15"/>
          <w:szCs w:val="15"/>
        </w:rPr>
        <w:t xml:space="preserve">Parte 3</w:t>
      </w:r>
    </w:p>
    <w:p>
      <w:pPr>
        <w:pBdr>
          <w:bottom w:val="single" w:color="E0661F" w:sz="12"/>
        </w:pBdr>
        <w:spacing w:after="140" w:before="36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Proposte con prezzi</w:t>
      </w:r>
    </w:p>
    <w:p>
      <w:pPr>
        <w:spacing w:after="200" w:before="0"/>
      </w:pPr>
      <w:r>
        <w:rPr>
          <w:rFonts w:ascii="Calibri" w:cs="Calibri" w:eastAsia="Calibri" w:hAnsi="Calibri"/>
          <w:color w:val="707070"/>
          <w:sz w:val="20"/>
          <w:szCs w:val="20"/>
        </w:rPr>
        <w:t xml:space="preserve">Tre simulazioni su casi diversi, come da appunti. Compilate riga per riga: se un servizio non entra in quel caso, lasciate vuoto e scrivete perché nella colonna note.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Caso A — Hotel 3 stelle, senza sito e senza presidio social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3100"/>
        <w:gridCol w:w="1900"/>
        <w:gridCol w:w="1900"/>
        <w:gridCol w:w="2738"/>
      </w:tblGrid>
      <w:tr>
        <w:trPr>
          <w:tblHeader/>
        </w:trPr>
        <w:tc>
          <w:tcPr>
            <w:tcW w:type="dxa" w:w="3100"/>
            <w:shd w:fill="E0661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Servizio</w:t>
            </w:r>
          </w:p>
        </w:tc>
        <w:tc>
          <w:tcPr>
            <w:tcW w:type="dxa" w:w="1900"/>
            <w:shd w:fill="E0661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Setup</w:t>
            </w:r>
          </w:p>
        </w:tc>
        <w:tc>
          <w:tcPr>
            <w:tcW w:type="dxa" w:w="1900"/>
            <w:shd w:fill="E0661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Fee mensile</w:t>
            </w:r>
          </w:p>
        </w:tc>
        <w:tc>
          <w:tcPr>
            <w:tcW w:type="dxa" w:w="2738"/>
            <w:shd w:fill="E0661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31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Gestione social organica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Sviluppo siti web con prenotazione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Booking e AirBnB (+ channel manager)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Sviluppo CRM + Email marketing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Gestione ADV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shd w:fill="FBE6D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TOTALE</w:t>
            </w:r>
          </w:p>
        </w:tc>
        <w:tc>
          <w:tcPr>
            <w:tcW w:type="dxa" w:w="1900"/>
            <w:shd w:fill="FBE6D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shd w:fill="FBE6D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2738"/>
            <w:shd w:fill="FBE6D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Caso B — Hotel 4 stelle, sito da rifare, già presente sui portali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3100"/>
        <w:gridCol w:w="1900"/>
        <w:gridCol w:w="1900"/>
        <w:gridCol w:w="2738"/>
      </w:tblGrid>
      <w:tr>
        <w:trPr>
          <w:tblHeader/>
        </w:trPr>
        <w:tc>
          <w:tcPr>
            <w:tcW w:type="dxa" w:w="3100"/>
            <w:shd w:fill="E0661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Servizio</w:t>
            </w:r>
          </w:p>
        </w:tc>
        <w:tc>
          <w:tcPr>
            <w:tcW w:type="dxa" w:w="1900"/>
            <w:shd w:fill="E0661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Setup</w:t>
            </w:r>
          </w:p>
        </w:tc>
        <w:tc>
          <w:tcPr>
            <w:tcW w:type="dxa" w:w="1900"/>
            <w:shd w:fill="E0661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Fee mensile</w:t>
            </w:r>
          </w:p>
        </w:tc>
        <w:tc>
          <w:tcPr>
            <w:tcW w:type="dxa" w:w="2738"/>
            <w:shd w:fill="E0661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31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Gestione social organica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Sviluppo siti web con prenotazione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Booking e AirBnB (+ channel manager)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Sviluppo CRM + Email marketing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Gestione ADV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shd w:fill="FBE6D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TOTALE</w:t>
            </w:r>
          </w:p>
        </w:tc>
        <w:tc>
          <w:tcPr>
            <w:tcW w:type="dxa" w:w="1900"/>
            <w:shd w:fill="FBE6D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shd w:fill="FBE6D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2738"/>
            <w:shd w:fill="FBE6D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Caso C — 4 stelle superior o boutique, pacchetto completo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3100"/>
        <w:gridCol w:w="1900"/>
        <w:gridCol w:w="1900"/>
        <w:gridCol w:w="2738"/>
      </w:tblGrid>
      <w:tr>
        <w:trPr>
          <w:tblHeader/>
        </w:trPr>
        <w:tc>
          <w:tcPr>
            <w:tcW w:type="dxa" w:w="3100"/>
            <w:shd w:fill="E0661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Servizio</w:t>
            </w:r>
          </w:p>
        </w:tc>
        <w:tc>
          <w:tcPr>
            <w:tcW w:type="dxa" w:w="1900"/>
            <w:shd w:fill="E0661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Setup</w:t>
            </w:r>
          </w:p>
        </w:tc>
        <w:tc>
          <w:tcPr>
            <w:tcW w:type="dxa" w:w="1900"/>
            <w:shd w:fill="E0661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Fee mensile</w:t>
            </w:r>
          </w:p>
        </w:tc>
        <w:tc>
          <w:tcPr>
            <w:tcW w:type="dxa" w:w="2738"/>
            <w:shd w:fill="E0661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31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Gestione social organica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Sviluppo siti web con prenotazione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Booking e AirBnB (+ channel manager)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Sviluppo CRM + Email marketing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Gestione ADV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shd w:fill="FBE6D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TOTALE</w:t>
            </w:r>
          </w:p>
        </w:tc>
        <w:tc>
          <w:tcPr>
            <w:tcW w:type="dxa" w:w="1900"/>
            <w:shd w:fill="FBE6D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shd w:fill="FBE6D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2738"/>
            <w:shd w:fill="FBE6D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after="40" w:before="300"/>
      </w:pPr>
      <w:r>
        <w:rPr>
          <w:rFonts w:ascii="Calibri" w:cs="Calibri" w:eastAsia="Calibri" w:hAnsi="Calibri"/>
          <w:b/>
          <w:bCs/>
          <w:caps/>
          <w:color w:val="E0661F"/>
          <w:spacing w:val="20"/>
          <w:sz w:val="15"/>
          <w:szCs w:val="15"/>
        </w:rPr>
        <w:t xml:space="preserve">Parte 4</w:t>
      </w:r>
    </w:p>
    <w:p>
      <w:pPr>
        <w:pBdr>
          <w:bottom w:val="single" w:color="E0661F" w:sz="12"/>
        </w:pBdr>
        <w:spacing w:after="140" w:before="36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Decisioni ancora aperte</w:t>
      </w:r>
    </w:p>
    <w:p>
      <w:pPr>
        <w:spacing w:after="200" w:before="0"/>
      </w:pPr>
      <w:r>
        <w:rPr>
          <w:rFonts w:ascii="Calibri" w:cs="Calibri" w:eastAsia="Calibri" w:hAnsi="Calibri"/>
          <w:color w:val="707070"/>
          <w:sz w:val="20"/>
          <w:szCs w:val="20"/>
        </w:rPr>
        <w:t xml:space="preserve">Non sono caselle da riempire da soli: sono cose da decidere insieme, e bloccano il resto.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Fascia definitiva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Gli appunti dicono 3/4 stelle lusso. Confermiamo, o teniamo dentro anche i 5 stelle?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Zona di partenza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Sud Tirolo è segnato come rischioso per la lingua tedesca. Partiamo lo stesso o scegliamo un'altra regione?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Chi parla tedesco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Nessuno in squadra. Troviamo un collaboratore o evitiamo l'Alto Adige?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Catene e gruppi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Le strutture di catena hanno il marketing centralizzato. Le escludiamo a priori?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Pacchetto o su misura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Prezzo unico componibile o proposta diversa per ogni struttura?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Chi fa cosa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Assegnare i cinque servizi alle persone, con un responsabile per ciascuno.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Stagione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 non si parte per l'invernale, si slitta a febbraio per l'estiva. Chi decide, e entro quando?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Verticale ospitalità — documento da compilare</dc:title>
  <dc:creator>YDG Studio</dc:creator>
  <cp:lastModifiedBy>Un-named</cp:lastModifiedBy>
  <cp:revision>1</cp:revision>
  <dcterms:created xsi:type="dcterms:W3CDTF">2026-10-16T11:56:22.172Z</dcterms:created>
  <dcterms:modified xsi:type="dcterms:W3CDTF">2026-10-16T11:56:22.172Z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