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28.05.2026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04.06.2026</w:t>
      </w:r>
    </w:p>
    <w:p>
      <w:pPr>
        <w:pStyle w:val="Title"/>
      </w:pPr>
      <w:r>
        <w:t>Технологическая карта на деталь 88.14.45 «Крышка подшипникового узла глухая ø120»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88.14.45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Крышка подшипникового узла глухая ø120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Чугун СЧ20 ГОСТ 1412-85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отливка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по указанию мастера участка.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ø120 h8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