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Начальник ОТК</w:t>
      </w:r>
    </w:p>
    <w:p>
      <w:r>
        <w:rPr>
          <w:i/>
        </w:rPr>
        <w:t>Дата утверждения: 19.05.2026</w:t>
      </w:r>
    </w:p>
    <w:p>
      <w:r>
        <w:rPr>
          <w:i/>
        </w:rPr>
        <w:t>Редакция: ред. 3</w:t>
      </w:r>
    </w:p>
    <w:p>
      <w:r>
        <w:rPr>
          <w:i/>
        </w:rPr>
        <w:t>Вводится в действие с 01.06.2026</w:t>
      </w:r>
    </w:p>
    <w:p>
      <w:pPr>
        <w:pStyle w:val="Title"/>
      </w:pPr>
      <w:r>
        <w:t>Порядок управления несоответствующей продукцией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Настоящий регламент устанавливает порядок изоляции, идентификации, анализа и принятия решений по продукции, не соответствующей требованиям конструкторской и технологической документации, а также порядок разработки и проверки результативности корректирующих действий.</w:t>
      </w:r>
    </w:p>
    <w:p>
      <w:r>
        <w:t>1.2. Регламент распространяется на материалы, заготовки, полуфабрикаты, детали, сборочные узлы и готовую продукцию на всех трёх площадках ГК «Родос-Деталь».</w:t>
      </w:r>
    </w:p>
    <w:p>
      <w:r>
        <w:t>1.3. Регламент обязателен для работников ОТК, производственных цехов, службы главного технолога и отдела снабжения.</w:t>
      </w:r>
    </w:p>
    <w:p>
      <w:r>
        <w:t>1.4. Порядок входного контроля материалов, при котором выявляется несоответствие партии поставщика, устанавливается отдельно регламентом ОТК-РЕГЛ-003; настоящий регламент определяет порядок действий с уже выявленной несоответствующей продукцией независимо от того, на каком этапе она обнаружена.</w:t>
      </w:r>
    </w:p>
    <w:p>
      <w:r>
        <w:t>1.5. Настоящий регламент действует наряду с ОТК-РЕГЛ-001 (операционный контроль) и ОТК-РЕГЛ-002 (приёмо-сдаточные испытания собранных узлов): порядок обнаружения несоответствия устанавливают эти регламенты, а порядок последующего управления несоответствующей продукцией — настоящий регламент.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Несоответствующая продукция — продукция, не соответствующая установленным требованиям конструкторской,</w:t>
      </w:r>
    </w:p>
    <w:p>
      <w:r>
        <w:t>технологической документации или условиям договора с заказчиком.</w:t>
      </w:r>
    </w:p>
    <w:p>
      <w:pPr>
        <w:pStyle w:val="ListBullet"/>
      </w:pPr>
      <w:r>
        <w:t>Изоляция — физическое обособление несоответствующей продукции от годной с исключением возможности</w:t>
      </w:r>
    </w:p>
    <w:p>
      <w:r>
        <w:t>случайного использования.</w:t>
      </w:r>
    </w:p>
    <w:p>
      <w:pPr>
        <w:pStyle w:val="ListBullet"/>
      </w:pPr>
      <w:r>
        <w:t>Идентификация — маркировка несоответствующей продукции, однозначно указывающая на её статус.</w:t>
      </w:r>
    </w:p>
    <w:p>
      <w:pPr>
        <w:pStyle w:val="ListBullet"/>
      </w:pPr>
      <w:r>
        <w:t>Задел — не полностью или полностью изготовленные детали и узлы, находящиеся на складе или в</w:t>
      </w:r>
    </w:p>
    <w:p>
      <w:r>
        <w:t>производстве.</w:t>
      </w:r>
    </w:p>
    <w:p>
      <w:pPr>
        <w:pStyle w:val="ListBullet"/>
      </w:pPr>
      <w:r>
        <w:t>8D — методика анализа и устранения несоответствий по восьми дисциплинам, применяемая для повторяющихся</w:t>
      </w:r>
    </w:p>
    <w:p>
      <w:r>
        <w:t>и существенных несоответствий.</w:t>
      </w:r>
    </w:p>
    <w:p>
      <w:pPr>
        <w:pStyle w:val="ListBullet"/>
      </w:pPr>
      <w:r>
        <w:t>Результативность корректирующего действия — отсутствие повторения несоответствия по устранённой</w:t>
      </w:r>
    </w:p>
    <w:p>
      <w:r>
        <w:t>причине в течение установленного срока наблюдения.</w:t>
      </w:r>
    </w:p>
    <w:p>
      <w:pPr>
        <w:pStyle w:val="Heading2"/>
      </w:pPr>
      <w:r>
        <w:t>3. Обнаружение, изоляция и идентификация несоответствия</w:t>
      </w:r>
    </w:p>
    <w:p>
      <w:r>
        <w:t>3.1. Работник, обнаруживший несоответствие на любом этапе — при входном контроле, в процессе производства, при приёмо-сдаточных испытаниях или после отгрузки, — обязан немедленно прекратить дальнейшее перемещение детали или партии по технологическому маршруту.</w:t>
      </w:r>
    </w:p>
    <w:p>
      <w:r>
        <w:t>3.2. Несоответствующая продукция изолируется в отведённую зону брака цеха, отдельную от годной продукции и от продукции, ожидающей контроля.</w:t>
      </w:r>
    </w:p>
    <w:p>
      <w:r>
        <w:t>3.3. Идентификация несоответствующей продукции выполняется красным сигнальным ярлыком с указанием номера детали или узла, номера партии, даты обнаружения и фамилии обнаружившего.</w:t>
      </w:r>
    </w:p>
    <w:p>
      <w:r>
        <w:t>3.4. Контролёр ОТК подтверждает несоответствие и оформляет акт о браке по форме АКТ-БРАК-{ггггммдд}-{nn} в течение одного рабочего дня с даты обнаружения.</w:t>
      </w:r>
    </w:p>
    <w:p>
      <w:r>
        <w:t>3.5. Право на изоляцию несоответствующей продукции и остановку операции имеет любой работник, обнаруживший признаки несоответствия, без дополнительного согласования.</w:t>
      </w:r>
    </w:p>
    <w:p>
      <w:r>
        <w:t>3.6. Начальник цеха обеспечивает учёт изолированной продукции и её сохранность до принятия решения по пункту 4 настоящего регламента.</w:t>
      </w:r>
    </w:p>
    <w:p>
      <w:pPr>
        <w:pStyle w:val="Heading2"/>
      </w:pPr>
      <w:r>
        <w:t>4. Виды решений по несоответствующей продукции</w:t>
      </w:r>
    </w:p>
    <w:p>
      <w:r>
        <w:t>4.1. По результатам анализа несоответствия принимается одно из следующих решений: использовать как есть, доработать (исправить), забраковать (списать) или вернуть поставщику.</w:t>
      </w:r>
    </w:p>
    <w:p>
      <w:r>
        <w:t>4.2. Решение «использовать как есть» допускается только для несоответствий, не влияющих на работоспособность и безопасность продукции, и оформляется письменным разрешением главного технолога с отметкой в технологической карте или сопроводительном документе партии.</w:t>
      </w:r>
    </w:p>
    <w:p>
      <w:r>
        <w:t>4.3. Решение «доработать» оформляет инженер-технолог дополнительной операцией в технологической карте или отдельным извещением об изменении, если доработка меняет действующий технологический процесс.</w:t>
      </w:r>
    </w:p>
    <w:p>
      <w:r>
        <w:t>4.4. Решение «забраковать» оформляется актом о браке; стоимость забракованной продукции относится на затраты цеха, в котором выявлено несоответствие, и учитывается в отчёте о браке за месяц.</w:t>
      </w:r>
    </w:p>
    <w:p>
      <w:r>
        <w:t>4.5. Решение «вернуть поставщику» принимается для продукции, забракованной по вине поставщика; отдел снабжения направляет поставщику претензию в порядке, установленном ОТК-РЕГЛ-003.</w:t>
      </w:r>
    </w:p>
    <w:p>
      <w:r>
        <w:t>4.6. После доработки продукция подлежит повторному контролю в полном объёме по параметрам, затронутым несоответствием и доработкой.</w:t>
      </w:r>
    </w:p>
    <w:p>
      <w:r>
        <w:t>4.7. Продукция, признанная годной после доработки, идентифицируется отметкой «Доработано по акту № ___» на сопроводительном документе; снятие сигнального ярлыка выполняет контролёр ОТК только после положительного результата повторного контроля.</w:t>
      </w:r>
    </w:p>
    <w:p>
      <w:r>
        <w:t>4.8. Отмена ранее принятого решения по несоответствующей продукции допускается только лицом, утвердившим это решение, либо вышестоящим по отношению к нему руководителем, и оформляется отдельной записью в акте о браке.</w:t>
      </w:r>
    </w:p>
    <w:p>
      <w:pPr>
        <w:pStyle w:val="Heading2"/>
      </w:pPr>
      <w:r>
        <w:t>5. Полномочия по принятию решений</w:t>
      </w:r>
    </w:p>
    <w:p>
      <w:r>
        <w:t>5.1. Решение по несоответствующей продукции стоимостью до 50 000 ₽ принимают совместно начальник цеха и контролёр ОТК.</w:t>
      </w:r>
    </w:p>
    <w:p>
      <w:r>
        <w:t>5.2. Решение по несоответствующей продукции стоимостью от 50 000 ₽ до 300 000 ₽ принимают начальник ОТК совместно с главным технологом.</w:t>
      </w:r>
    </w:p>
    <w:p>
      <w:r>
        <w:t>5.3. Решение по несоответствующей продукции стоимостью свыше 300 000 ₽, а также по любому несоответствию, приведшему к рекламации заказчика, согласовывает финансовый директор.</w:t>
      </w:r>
    </w:p>
    <w:p>
      <w:r>
        <w:t>5.4. Стоимость несоответствующей продукции для целей настоящего раздела определяется по прайс-листу готовой продукции или по плановой себестоимости незавершённого производства.</w:t>
      </w:r>
    </w:p>
    <w:p>
      <w:r>
        <w:t>5.5. Решение «использовать как есть» независимо от стоимости утверждает только главный технолог лично.</w:t>
      </w:r>
    </w:p>
    <w:p>
      <w:r>
        <w:t>5.6. При невозможности определить стоимость несоответствующей продукции на момент выявления (например, для незавершённого производства без учётных данных) решение принимается по правилам пункта 5.2 до уточнения стоимости; при уточнении стоимости свыше 300 000 ₽ решение повторно согласовывается финансовым директором.</w:t>
      </w:r>
    </w:p>
    <w:p>
      <w:r>
        <w:t>5.7. Полномочия по настоящему разделу не могут быть переданы иному лицу без письменного распоряжения начальника ОТК, за исключением случаев временного отсутствия уполномоченного лица.</w:t>
      </w:r>
    </w:p>
    <w:p>
      <w:pPr>
        <w:pStyle w:val="Heading2"/>
      </w:pPr>
      <w:r>
        <w:t>6. Корректирующие действия. Метод 8D</w:t>
      </w:r>
    </w:p>
    <w:p>
      <w:r>
        <w:t>6.1. Отчёт 8D по форме 8D-{год}-{nn} открывается при повторном несоответствии по одной и той же причине в течение 90 календарных дней, при несоответствии, приведшем к рекламации заказчика, а также при несоответствии, стоимость которого превышает 300 000 ₽.</w:t>
      </w:r>
    </w:p>
    <w:p>
      <w:r>
        <w:t>6.2. Решение об открытии 8D-отчёта принимает начальник ОТК не позднее двух рабочих дней с даты оформления акта о браке или регистрации рекламации.</w:t>
      </w:r>
    </w:p>
    <w:p>
      <w:r>
        <w:t>6.3. Для разработки 8D-отчёта начальник цеха, в котором выявлено несоответствие, формирует рабочую группу с участием контролёра ОТК и инженера-технолога, ответственного за деталь.</w:t>
      </w:r>
    </w:p>
    <w:p>
      <w:r>
        <w:t>6.4. Восемь дисциплин 8D-отчёта выполняются в следующем порядке:</w:t>
      </w:r>
    </w:p>
    <w:p>
      <w:pPr>
        <w:pStyle w:val="ListBullet"/>
      </w:pPr>
      <w:r>
        <w:t>D1 — формирование рабочей группы и назначение ответственного за отчёт;</w:t>
      </w:r>
    </w:p>
    <w:p>
      <w:pPr>
        <w:pStyle w:val="ListBullet"/>
      </w:pPr>
      <w:r>
        <w:t>D2 — описание проблемы с указанием детали, партии и количества;</w:t>
      </w:r>
    </w:p>
    <w:p>
      <w:pPr>
        <w:pStyle w:val="ListBullet"/>
      </w:pPr>
      <w:r>
        <w:t>D3 — разработка временных сдерживающих мер;</w:t>
      </w:r>
    </w:p>
    <w:p>
      <w:pPr>
        <w:pStyle w:val="ListBullet"/>
      </w:pPr>
      <w:r>
        <w:t>D4 — установление коренной причины несоответствия;</w:t>
      </w:r>
    </w:p>
    <w:p>
      <w:pPr>
        <w:pStyle w:val="ListBullet"/>
      </w:pPr>
      <w:r>
        <w:t>D5 — разработка корректирующих действий, устраняющих коренную причину;</w:t>
      </w:r>
    </w:p>
    <w:p>
      <w:pPr>
        <w:pStyle w:val="ListBullet"/>
      </w:pPr>
      <w:r>
        <w:t>D6 — внедрение корректирующих действий;</w:t>
      </w:r>
    </w:p>
    <w:p>
      <w:pPr>
        <w:pStyle w:val="ListBullet"/>
      </w:pPr>
      <w:r>
        <w:t>D7 — проверка результативности внедрённых действий;</w:t>
      </w:r>
    </w:p>
    <w:p>
      <w:pPr>
        <w:pStyle w:val="ListBullet"/>
      </w:pPr>
      <w:r>
        <w:t>D8 — закрытие отчёта и распространение опыта на аналогичные детали и процессы.</w:t>
      </w:r>
    </w:p>
    <w:p>
      <w:r>
        <w:t>6.5. Временные сдерживающие меры по пункту D3 вводятся не позднее трёх рабочих дней с даты открытия 8D-отчёта.</w:t>
      </w:r>
    </w:p>
    <w:p>
      <w:r>
        <w:t>6.6. Корректирующие действия по пункту D5 разрабатываются и утверждаются главным технологом не позднее 15 рабочих дней с даты открытия 8D-отчёта.</w:t>
      </w:r>
    </w:p>
    <w:p>
      <w:r>
        <w:t>6.7. Если коренная причина связана с оборудованием, разработка корректирующих действий проводится совместно со службой главного механика.</w:t>
      </w:r>
    </w:p>
    <w:p>
      <w:r>
        <w:t>6.8. Каждый этап 8D-отчёта фиксируется с указанием даты выполнения и ответственного исполнителя; отчёт без заполненных дат по пунктам D1–D6 не может быть представлен на проверку результативности по разделу 7.</w:t>
      </w:r>
    </w:p>
    <w:p>
      <w:r>
        <w:t>6.9. Если временные сдерживающие меры по пункту D3 требуют отклонения от действующей технологической карты, отклонение согласуется с главным технологом в порядке, установленном для решения «использовать как есть» по пункту 4.2.</w:t>
      </w:r>
    </w:p>
    <w:p>
      <w:pPr>
        <w:pStyle w:val="Heading2"/>
      </w:pPr>
      <w:r>
        <w:t>7. Повторная проверка результативности корректирующих действий</w:t>
      </w:r>
    </w:p>
    <w:p>
      <w:pPr>
        <w:pStyle w:val="Heading3"/>
      </w:pPr>
      <w:r>
        <w:t>7.1. Общие положения</w:t>
      </w:r>
    </w:p>
    <w:p>
      <w:r>
        <w:t>7.1.1. Проверке результативности подлежит каждое корректирующее действие, внедрённое по 8D-отчёту, а также любое корректирующее действие, принятое по акту о браке без открытия 8D-отчёта, если начальник ОТК признал несоответствие значимым.</w:t>
      </w:r>
    </w:p>
    <w:p>
      <w:r>
        <w:t>7.1.2. Проверка результативности не заменяет и не отменяет плановый и операционный контроль, установленный ОТК-РЕГЛ-001.</w:t>
      </w:r>
    </w:p>
    <w:p>
      <w:pPr>
        <w:pStyle w:val="Heading3"/>
      </w:pPr>
      <w:r>
        <w:t>7.2. Порядок проверки</w:t>
      </w:r>
    </w:p>
    <w:p>
      <w:r>
        <w:t>7.2.1. Проверка результативности заключается в анализе результатов контроля деталей, изготовленных после внедрения корректирующего действия, на предмет повторения устранённой причины несоответствия.</w:t>
      </w:r>
    </w:p>
    <w:p>
      <w:r>
        <w:t>7.2.2. Основанием для анализа служат журналы операционного контроля, протоколы испытаний и акты о браке за период наблюдения.</w:t>
      </w:r>
    </w:p>
    <w:p>
      <w:r>
        <w:t>7.2.3. Данные для анализа контролёр ОТК выгружает из лабораторной системы КИП и измерений; в отсутствие электронных данных используются бумажные журналы участка.</w:t>
      </w:r>
    </w:p>
    <w:p>
      <w:pPr>
        <w:pStyle w:val="Heading3"/>
      </w:pPr>
      <w:r>
        <w:t>7.3. Критерий результативности</w:t>
      </w:r>
    </w:p>
    <w:p>
      <w:r>
        <w:t>7.3.1. Корректирующее действие признаётся результативным при отсутствии повторного несоответствия по устранённой причине в течение всего периода наблюдения по пункту 7.4.2.</w:t>
      </w:r>
    </w:p>
    <w:p>
      <w:r>
        <w:t>7.3.2. Единичное несоответствие, вызванное иной, ранее не выявленной причиной, не является основанием для признания корректирующего действия нерезультативным, но подлежит регистрации как новое несоответствие по правилам раздела 3.</w:t>
      </w:r>
    </w:p>
    <w:p>
      <w:pPr>
        <w:pStyle w:val="Heading3"/>
      </w:pPr>
      <w:r>
        <w:t>7.4. Сроки и порядок оформления проверки результативности</w:t>
      </w:r>
    </w:p>
    <w:p>
      <w:r>
        <w:t>7.4.1. Дата начала периода наблюдения — дата фактического внедрения корректирующего действия, зафиксированная в 8D-отчёте по пункту D6.</w:t>
      </w:r>
    </w:p>
    <w:p>
      <w:r>
        <w:t>7.4.2. Проверку результативности корректирующего действия проводит начальник ОТК совместно с ответственным технологом в срок не позднее 90 календарных дней с даты внедрения корректирующего действия.</w:t>
      </w:r>
    </w:p>
    <w:p>
      <w:r>
        <w:t>7.4.3. Если по истечении срока, установленного пунктом 7.4.2, несоответствие повторилось, 8D-отчёт открывается заново с пересмотром коренной причины; повторное открытие фиксируется в реестре 8D-отчётов со ссылкой на первоначальный отчёт.</w:t>
      </w:r>
    </w:p>
    <w:p>
      <w:r>
        <w:t>7.4.4. Результат проверки результативности оформляется заключением, которое подписывают начальник ОТК и ответственный технолог и прикладывают к 8D-отчёту.</w:t>
      </w:r>
    </w:p>
    <w:p>
      <w:pPr>
        <w:pStyle w:val="Heading2"/>
      </w:pPr>
      <w:r>
        <w:t>8. Хранение записей</w:t>
      </w:r>
    </w:p>
    <w:p>
      <w:r>
        <w:t>8.1. Акты о браке, заключения о результативности корректирующих действий и 8D-отчёты хранятся в ОТК не менее пяти лет с даты закрытия.</w:t>
      </w:r>
    </w:p>
    <w:p>
      <w:r>
        <w:t>8.2. Реестр открытых и закрытых 8D-отчётов ведёт начальник ОТК; реестр доступен главному технологу и начальникам цехов.</w:t>
      </w:r>
    </w:p>
    <w:p>
      <w:r>
        <w:t>8.3. Записи о несоответствующей продукции, повлёкшей рекламацию заказчика, хранятся вместе со всеми документами по рекламации (актом, отчётом 8D, перепиской) не менее пяти лет с даты закрытия рекламации.</w:t>
      </w:r>
    </w:p>
    <w:p>
      <w:r>
        <w:t>8.4. Протоколы измерений, подтверждающие результативность корректирующих действий, регистрируются в лабораторной системе КИП и измерений; доступ к записям имеют начальник ОТК и контролёры ОТК.</w:t>
      </w:r>
    </w:p>
    <w:p>
      <w:r>
        <w:t>8.5. Уничтожение записей по настоящему разделу до истечения установленного срока хранения запрещается даже при закрытии соответствующего 8D-отчёта.</w:t>
      </w:r>
    </w:p>
    <w:p>
      <w:pPr>
        <w:pStyle w:val="Heading2"/>
      </w:pPr>
      <w:r>
        <w:t>9. Взаимодействие со смежными подразделениями</w:t>
      </w:r>
    </w:p>
    <w:p>
      <w:r>
        <w:t>9.1. Если несоответствие связано с изменением конструкторской документации, инженер-технолог оформляет извещение об изменении в порядке, установленном ОТК-РЕГЛ-005.</w:t>
      </w:r>
    </w:p>
    <w:p>
      <w:r>
        <w:t>9.2. Если несоответствие выявлено у продукции, отгруженной заказчику, менеджер по продажам информирует заказчика не позднее одного рабочего дня с даты регистрации рекламации.</w:t>
      </w:r>
    </w:p>
    <w:p>
      <w:r>
        <w:t>9.3. Если коренная причина несоответствия связана с состоянием оборудования, начальник ОТК направляет копию 8D-отчёта главному механику для учёта при планировании ремонтов.</w:t>
      </w:r>
    </w:p>
    <w:p>
      <w:r>
        <w:t>9.4. Если несоответствие выявлено в материале, поставленном по действующему договору поставки, отдел снабжения информирует контрагента и прилагает копию акта о браке к переписке по договору.</w:t>
      </w:r>
    </w:p>
    <w:p>
      <w:pPr>
        <w:pStyle w:val="Heading2"/>
      </w:pPr>
      <w:r>
        <w:t>10. Ответственность</w:t>
      </w:r>
    </w:p>
    <w:p>
      <w:r>
        <w:t>10.1. Ответственность за своевременную изоляцию и идентификацию несоответствующей продукции несёт работник, её обнаруживший, и начальник цеха, в котором она находится.</w:t>
      </w:r>
    </w:p>
    <w:p>
      <w:r>
        <w:t>10.2. Ответственность за обоснованность принятого решения по несоответствующей продукции несёт лицо, утвердившее решение согласно разделу 5.</w:t>
      </w:r>
    </w:p>
    <w:p>
      <w:r>
        <w:t>10.3. Ответственность за своевременное открытие 8D-отчёта и проведение проверки результативности корректирующих действий несёт начальник ОТК.</w:t>
      </w:r>
    </w:p>
    <w:p>
      <w:r>
        <w:t>10.4. Ответственность за использование или отгрузку несоответствующей продукции без оформленного решения несёт начальник цеха, допустивший такое использование или отгрузку.</w:t>
      </w:r>
    </w:p>
    <w:p>
      <w:r>
        <w:t>10.5. Ответственность за полноту и сохранность записей по настоящему регламенту, включая записи в лабораторной системе КИП и измерений, несёт начальник ОТК.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