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13.05.2026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20.05.2026</w:t>
      </w:r>
    </w:p>
    <w:p>
      <w:pPr>
        <w:pStyle w:val="Title"/>
      </w:pPr>
      <w:r>
        <w:t>Технологическая карта на деталь 88.14.40 «Втулка скольжения ø50/ø70×60»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88.14.40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Втулка скольжения ø50/ø70×60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Бронза БрАЖ9-4 ГОСТ 18175-78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втулка литая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16К20Ф3, инв. № ОС-1041.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поле допуска отверстия</w:t>
            </w:r>
          </w:p>
        </w:tc>
        <w:tc>
          <w:tcPr>
            <w:tcW w:type="dxa" w:w="4320"/>
          </w:tcPr>
          <w:p>
            <w:r>
              <w:t>ø50 H7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