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22.05.2026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29.05.2026</w:t>
      </w:r>
    </w:p>
    <w:p>
      <w:pPr>
        <w:pStyle w:val="Title"/>
      </w:pPr>
      <w:r>
        <w:t>Технологическая карта на деталь 88.14.43 «Кольцо распорное ø80/ø100×15»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88.14.43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Кольцо распорное ø80/ø100×15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ø105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толщина, мм</w:t>
            </w:r>
          </w:p>
        </w:tc>
        <w:tc>
          <w:tcPr>
            <w:tcW w:type="dxa" w:w="4320"/>
          </w:tcPr>
          <w:p>
            <w:r>
              <w:t>15 ±0,1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