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14.09.2026</w:t>
      </w:r>
    </w:p>
    <w:p>
      <w:r>
        <w:rPr>
          <w:i/>
        </w:rPr>
        <w:t>Вводится в действие с 14.09.2026</w:t>
      </w:r>
    </w:p>
    <w:p>
      <w:pPr>
        <w:pStyle w:val="Title"/>
      </w:pPr>
      <w:r>
        <w:t>Коммерческое предложение № КП-2026-0188 для ООО «Привод-НН»</w:t>
      </w:r>
    </w:p>
    <w:p>
      <w:r>
        <w:t>Коммерческое предложение № КП-2026-0188 от 14.09.2026.</w:t>
      </w:r>
    </w:p>
    <w:p>
      <w:r>
        <w:t>Заказчик: ООО «Привод-НН» (договор поставки ПНН-2025/08). Основание: заявка заказчика от 10.09.2026. Составил: менеджер по продажам Сазонов Н. Ю. Срок действия предложения: 15 календарных дней с даты направления, до 29.09.2026 включительно.</w:t>
      </w:r>
    </w:p>
    <w:p>
      <w:r>
        <w:t>Предложение оформлено по форме SALES-SHABLON-KP в порядке пункта 5.1 регламента SALES-REGL-KP.</w:t>
      </w:r>
    </w:p>
    <w:p>
      <w:pPr>
        <w:pStyle w:val="Heading2"/>
      </w:pPr>
      <w:r>
        <w:t>1. Номенклатура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RD-450790</w:t>
            </w:r>
          </w:p>
        </w:tc>
        <w:tc>
          <w:tcPr>
            <w:tcW w:type="dxa" w:w="1440"/>
          </w:tcPr>
          <w:p>
            <w:r>
              <w:t>45.67.90</w:t>
            </w:r>
          </w:p>
        </w:tc>
        <w:tc>
          <w:tcPr>
            <w:tcW w:type="dxa" w:w="1440"/>
          </w:tcPr>
          <w:p>
            <w:r>
              <w:t>Вал промежуточный редуктора Р-160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9 600</w:t>
            </w:r>
          </w:p>
        </w:tc>
        <w:tc>
          <w:tcPr>
            <w:tcW w:type="dxa" w:w="1440"/>
          </w:tcPr>
          <w:p>
            <w:r>
              <w:t>384 000</w:t>
            </w:r>
          </w:p>
        </w:tc>
      </w:tr>
      <w:tr>
        <w:tc>
          <w:tcPr>
            <w:tcW w:type="dxa" w:w="1440"/>
          </w:tcPr>
          <w:p>
            <w:r>
              <w:t>RD-450793</w:t>
            </w:r>
          </w:p>
        </w:tc>
        <w:tc>
          <w:tcPr>
            <w:tcW w:type="dxa" w:w="1440"/>
          </w:tcPr>
          <w:p>
            <w:r>
              <w:t>45.67.93</w:t>
            </w:r>
          </w:p>
        </w:tc>
        <w:tc>
          <w:tcPr>
            <w:tcW w:type="dxa" w:w="1440"/>
          </w:tcPr>
          <w:p>
            <w:r>
              <w:t>Вал-шестерня привода конвейера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19 700</w:t>
            </w:r>
          </w:p>
        </w:tc>
        <w:tc>
          <w:tcPr>
            <w:tcW w:type="dxa" w:w="1440"/>
          </w:tcPr>
          <w:p>
            <w:r>
              <w:t>236 400</w:t>
            </w:r>
          </w:p>
        </w:tc>
      </w:tr>
    </w:tbl>
    <w:p>
      <w:r>
        <w:t>1.1. Итого по прайс-листу: 620 400 ₽ без НДС.</w:t>
      </w:r>
    </w:p>
    <w:p>
      <w:r>
        <w:t>1.2. Категория заказчика: B (установлена договором поставки ПНН-2025/08).</w:t>
      </w:r>
    </w:p>
    <w:p>
      <w:r>
        <w:t>1.3. Скидка не применена. Основание — пункт 5.1 регламента SALES-REGL-SKIDKI: условиями договора предусмотрена отсрочка платежа 30 календарных дней, то есть предоплата составляет 0 % и не достигает установленного минимума в 30 % от суммы заказа. Ограничение пункта 5.1 распространяется на скидку любой категории, поэтому присвоенная заказчику категория B на цену настоящего предложения не влияет.</w:t>
      </w:r>
    </w:p>
    <w:p>
      <w:r>
        <w:t>1.4. В соответствии с пунктом 5.2 регламента SALES-REGL-SKIDKI предложение и счёт сформированы по полной цене прайс-листа. Сумма к оплате: 620 400 ₽ без НДС.</w:t>
      </w:r>
    </w:p>
    <w:p>
      <w:r>
        <w:t>1.5. Сумма заказа превышает пороговое значение 500 000 ₽, установленное для категории B пунктом 2.1 регламента, однако дополнительная скидка 3 % к ней не применяется по основанию пункта 5.1.</w:t>
      </w:r>
    </w:p>
    <w:p>
      <w:pPr>
        <w:pStyle w:val="Heading2"/>
      </w:pPr>
      <w:r>
        <w:t>2. Условия поставки</w:t>
      </w:r>
    </w:p>
    <w:p>
      <w:r>
        <w:t>2.1. Срок изготовления партии: 21 рабочий день с даты подписания спецификации к договору (группа продукции «валы и оси», стандартный срок таблицы раздела 2 документа SALES-SROKI-2026).</w:t>
      </w:r>
    </w:p>
    <w:p>
      <w:r>
        <w:t>2.2. Ускоренный срок изготовления заказчиком не запрашивался, наценка за срочность не начисляется.</w:t>
      </w:r>
    </w:p>
    <w:p>
      <w:r>
        <w:t>2.3. Условия оплаты — по действующему договору поставки ПНН-2025/08: отсрочка 30 календарных дней с даты поставки.</w:t>
      </w:r>
    </w:p>
    <w:p>
      <w:r>
        <w:t>2.4. Заказчик вправе изменить условия оплаты на предоплату не менее 30 % от суммы заказа; в этом случае предложение пересматривается с применением скидки категории B в порядке пунктов 2.1 и 2.2 регламента SALES-REGL-SKIDKI.</w:t>
      </w:r>
    </w:p>
    <w:p>
      <w:pPr>
        <w:pStyle w:val="Heading2"/>
      </w:pPr>
      <w:r>
        <w:t>3. Подписи</w:t>
      </w:r>
    </w:p>
    <w:p>
      <w:r>
        <w:t>Предложение подписано менеджером по продажам и направлено заказчику электронной почтой на адрес, указанный в заявке, в порядке пункта 5.2 регламента SALES-REGL-KP.</w:t>
      </w:r>
    </w:p>
    <w:p>
      <w:r>
        <w:t>Менеджер по продажам ______________ Сазонов Н. 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