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27.04.2026</w:t>
      </w:r>
    </w:p>
    <w:p>
      <w:r>
        <w:rPr>
          <w:i/>
        </w:rPr>
        <w:t>Вводится в действие с 27.04.2026</w:t>
      </w:r>
    </w:p>
    <w:p>
      <w:pPr>
        <w:pStyle w:val="Title"/>
      </w:pPr>
      <w:r>
        <w:t>О переходе на электронный документооборот с контрагентами</w:t>
      </w:r>
    </w:p>
    <w:p>
      <w:pPr>
        <w:pStyle w:val="Heading2"/>
      </w:pPr>
      <w:r>
        <w:t>Приказ № 68 от 27.04.2026</w:t>
      </w:r>
    </w:p>
    <w:p>
      <w:r>
        <w:t>В связи с необходимостью сокращения сроков документооборота с поставщиками и заказчиками и снижения затрат на бумажный документооборот и в целях перехода на юридически значимый электронный документооборот (ЭДО) ПРИКАЗЫВАЮ:</w:t>
      </w:r>
    </w:p>
    <w:p>
      <w:r>
        <w:t>1. Определить оператором электронного документооборота с контрагентами систему «Диадок», используемую обществом в соответствии с реестром информационных систем.</w:t>
      </w:r>
    </w:p>
    <w:p>
      <w:r>
        <w:t>2. Начальнику отдела снабжения обеспечить направление поставщикам, с которыми заключены действующие договоры, предложений о переходе на ЭДО в срок до 01.06.2026.</w:t>
      </w:r>
    </w:p>
    <w:p>
      <w:r>
        <w:t>3. Менеджерам по продажам обеспечить направление заказчикам аналогичных предложений о переходе на ЭДО в срок до 01.06.2026, в первую очередь контрагентам с наибольшим документооборотом — АО «Редмаш» (договор РМ-2025/01) и ООО «Конвейер-Системс» (договор КС-2025/12).</w:t>
      </w:r>
    </w:p>
    <w:p>
      <w:r>
        <w:t>4. Руководителю ИТ обеспечить техническую готовность интеграции системы ЭДО с 1С:ERP и права доступа к системе ЭДО работникам бухгалтерии и отдела продаж в срок до 15.05.2026.</w:t>
      </w:r>
    </w:p>
    <w:p>
      <w:r>
        <w:t>5. Главному бухгалтеру актуализировать график документооборота на 2026 год (GRAFIK-DO-2026) с учётом перехода на электронный документооборот с контрагентами в срок до 01.06.2026.</w:t>
      </w:r>
    </w:p>
    <w:p>
      <w:r>
        <w:t>6. Установить, что с контрагентами, перешедшими на ЭДО, счета-фактуры, УПД и акты выполненных работ оформляются исключительно в электронном виде, за исключением случаев, прямо предусмотренных договором.</w:t>
      </w:r>
    </w:p>
    <w:p>
      <w:r>
        <w:t>7. Контроль за исполнением настоящего приказа возложить на главного бухгалтера.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