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Генеральный директор</w:t>
      </w:r>
    </w:p>
    <w:p>
      <w:r>
        <w:rPr>
          <w:i/>
        </w:rPr>
        <w:t>Дата утверждения: 25.05.2026</w:t>
      </w:r>
    </w:p>
    <w:p>
      <w:r>
        <w:rPr>
          <w:i/>
        </w:rPr>
        <w:t>Редакция: ред. 2</w:t>
      </w:r>
    </w:p>
    <w:p>
      <w:r>
        <w:rPr>
          <w:i/>
        </w:rPr>
        <w:t>Вводится в действие с 15.06.2026</w:t>
      </w:r>
    </w:p>
    <w:p>
      <w:r>
        <w:rPr>
          <w:i/>
        </w:rPr>
        <w:t>Взамен: PVTR-r1</w:t>
      </w:r>
    </w:p>
    <w:p>
      <w:pPr>
        <w:pStyle w:val="Title"/>
      </w:pPr>
      <w:r>
        <w:t>Правила внутреннего трудового распорядка</w:t>
      </w:r>
    </w:p>
    <w:p>
      <w:pPr>
        <w:pStyle w:val="Heading2"/>
      </w:pPr>
      <w:r>
        <w:t>1. Общие положения</w:t>
      </w:r>
    </w:p>
    <w:p>
      <w:r>
        <w:t>1.1. Настоящие правила внутреннего трудового распорядка (далее — правила) разработаны в соответствии со статьями 189 и 190 ТК РФ и регулируют порядок приёма и увольнения работников, основные права и обязанности сторон трудовых отношений, режим рабочего времени и времени отдыха, применяемые к работникам меры поощрения и взыскания, а также иные вопросы регулирования трудовых отношений в обществе.</w:t>
      </w:r>
    </w:p>
    <w:p>
      <w:r>
        <w:t>1.2. Правила распространяются на всех работников общества, работающих по трудовому договору на любой из трёх площадок: Ковровской, Пермской и Тольяттинской, независимо от занимаемой должности, вида производства и структурного подразделения.</w:t>
      </w:r>
    </w:p>
    <w:p>
      <w:r>
        <w:t>1.3. Настоящие правила являются локальным нормативным актом. При приёме на работу работник знакомится с правилами под подпись до подписания трудового договора; несоблюдение этого порядка не освобождает работника от обязанности соблюдать правила с момента начала работы.</w:t>
      </w:r>
    </w:p>
    <w:p>
      <w:r>
        <w:t>1.4. Настоящая редакция правил заменяет ПВТР ред. 1, утверждённые 18.03.2024, и вводится в действие с 15.06.2026.</w:t>
      </w:r>
    </w:p>
    <w:p>
      <w:pPr>
        <w:pStyle w:val="Heading2"/>
      </w:pPr>
      <w:r>
        <w:t>2. Порядок приёма на работу и увольнения</w:t>
      </w:r>
    </w:p>
    <w:p>
      <w:r>
        <w:t>2.1. Приём на работу оформляется трудовым договором в письменной форме в двух экземплярах, один из которых передаётся работнику; на основании трудового договора издаётся приказ о приёме на работу, с которым работник знакомится под подпись в течение трёх рабочих дней со дня фактического начала работы.</w:t>
      </w:r>
    </w:p>
    <w:p>
      <w:r>
        <w:t>2.2. При приёме на работу работник предъявляет документы, предусмотренные статьёй 65 ТК РФ: документ, удостоверяющий личность; трудовую книжку или сведения о трудовой деятельности; документ об образовании и (или) о квалификации; документ воинского учёта — для военнообязанных; страховой номер индивидуального лицевого счёта.</w:t>
      </w:r>
    </w:p>
    <w:p>
      <w:r>
        <w:t>2.3. До подписания трудового договора отдел кадров знакомит работника под подпись с настоящими правилами, положением о коммерческой тайне, положением о системе управления охраной труда и должностной инструкцией по замещаемой должности.</w:t>
      </w:r>
    </w:p>
    <w:p>
      <w:r>
        <w:t>2.4. При приёме на работу может устанавливаться испытательный срок в порядке, установленном положением об адаптации и наставничестве.</w:t>
      </w:r>
    </w:p>
    <w:p>
      <w:r>
        <w:t>2.5. Прекращение трудового договора производится по основаниям, предусмотренным ТК РФ, и оформляется приказом, с которым работник знакомится под подпись.</w:t>
      </w:r>
    </w:p>
    <w:p>
      <w:r>
        <w:t>2.6. В последний день работы работодатель обязан выдать работнику трудовую книжку (предоставить сведения о трудовой деятельности), другие документы, связанные с работой, по письменному заявлению работника, и произвести с ним окончательный расчёт.</w:t>
      </w:r>
    </w:p>
    <w:p>
      <w:r>
        <w:t>2.7. В последний рабочий день увольняемый работник обязан сдать пропуск, спецодежду и специальную обувь, инструмент и иное числящееся за ним имущество общества, оформив обходной лист, подписываемый непосредственным руководителем, кладовщиком, службой безопасности и отделом информационных технологий.</w:t>
      </w:r>
    </w:p>
    <w:p>
      <w:r>
        <w:t>2.8. Отдел информационных технологий обязан отозвать учётные записи увольняемого работника во всех информационных системах общества не позднее дня прекращения трудового договора.</w:t>
      </w:r>
    </w:p>
    <w:p>
      <w:pPr>
        <w:pStyle w:val="Heading2"/>
      </w:pPr>
      <w:r>
        <w:t>3. Основные права и обязанности сторон</w:t>
      </w:r>
    </w:p>
    <w:p>
      <w:r>
        <w:t>3.1. Работник имеет право на:</w:t>
      </w:r>
    </w:p>
    <w:p>
      <w:r>
        <w:t>3.1.1. Предоставление работы, обусловленной трудовым договором.</w:t>
      </w:r>
    </w:p>
    <w:p>
      <w:r>
        <w:t>3.1.2. Своевременную и в полном объёме выплату заработной платы в соответствии со своей квалификацией, сложностью труда, количеством и качеством выполненной работы.</w:t>
      </w:r>
    </w:p>
    <w:p>
      <w:r>
        <w:t>3.1.3. Отдых, обеспечиваемый установлением нормальной продолжительности рабочего времени, предоставлением еженедельных выходных дней, нерабочих праздничных дней, оплачиваемых ежегодных отпусков.</w:t>
      </w:r>
    </w:p>
    <w:p>
      <w:r>
        <w:t>3.1.4. Рабочее место, соответствующее государственным нормативным требованиям охраны труда.</w:t>
      </w:r>
    </w:p>
    <w:p>
      <w:r>
        <w:t>3.1.5. Профессиональную подготовку, переподготовку и повышение квалификации в порядке, установленном ТК РФ.</w:t>
      </w:r>
    </w:p>
    <w:p>
      <w:r>
        <w:t>3.2. Работник обязан:</w:t>
      </w:r>
    </w:p>
    <w:p>
      <w:r>
        <w:t>3.2.1. Добросовестно исполнять трудовые обязанности, возложенные на него трудовым договором и должностной инструкцией.</w:t>
      </w:r>
    </w:p>
    <w:p>
      <w:r>
        <w:t>3.2.2. Соблюдать настоящие правила, требования охраны труда и пожарной безопасности.</w:t>
      </w:r>
    </w:p>
    <w:p>
      <w:r>
        <w:t>3.2.3. Бережно относиться к имуществу общества и других работников, соблюдать установленный порядок хранения материальных ценностей.</w:t>
      </w:r>
    </w:p>
    <w:p>
      <w:r>
        <w:t>3.2.4. Незамедлительно сообщать непосредственному руководителю о возникновении ситуации, представляющей угрозу жизни и здоровью людей, сохранности имущества общества.</w:t>
      </w:r>
    </w:p>
    <w:p>
      <w:r>
        <w:t>3.2.5. Не разглашать сведения, составляющие коммерческую тайну общества, в порядке, установленном положением о коммерческой тайне.</w:t>
      </w:r>
    </w:p>
    <w:p>
      <w:r>
        <w:t>3.3. Работодатель обязан:</w:t>
      </w:r>
    </w:p>
    <w:p>
      <w:r>
        <w:t>3.3.1. Предоставлять работнику работу, обусловленную трудовым договором.</w:t>
      </w:r>
    </w:p>
    <w:p>
      <w:r>
        <w:t>3.3.2. Обеспечивать безопасность и условия труда, соответствующие государственным нормативным требованиям охраны труда.</w:t>
      </w:r>
    </w:p>
    <w:p>
      <w:r>
        <w:t>3.3.3. Обеспечивать работников оборудованием, инструментами, технической документацией и иными средствами, необходимыми для исполнения трудовых обязанностей.</w:t>
      </w:r>
    </w:p>
    <w:p>
      <w:r>
        <w:t>3.3.4. Выплачивать в полном размере причитающуюся работникам заработную плату не реже чем каждые полмесяца.</w:t>
      </w:r>
    </w:p>
    <w:p>
      <w:r>
        <w:t>3.3.5. Знакомить работников под подпись с принимаемыми локальными нормативными актами, непосредственно связанными с их трудовой деятельностью.</w:t>
      </w:r>
    </w:p>
    <w:p>
      <w:r>
        <w:t>3.4. Работодатель имеет право:</w:t>
      </w:r>
    </w:p>
    <w:p>
      <w:r>
        <w:t>3.4.1. Поощрять работников за добросовестный эффективный труд.</w:t>
      </w:r>
    </w:p>
    <w:p>
      <w:r>
        <w:t>3.4.2. Требовать от работников исполнения трудовых обязанностей, бережного отношения к имуществу общества, соблюдения настоящих правил.</w:t>
      </w:r>
    </w:p>
    <w:p>
      <w:r>
        <w:t>3.4.3. Привлекать работников к дисциплинарной и материальной ответственности в порядке, установленном ТК РФ.</w:t>
      </w:r>
    </w:p>
    <w:p>
      <w:r>
        <w:t>3.4.4. Принимать локальные нормативные акты в пределах своей компетенции.</w:t>
      </w:r>
    </w:p>
    <w:p>
      <w:pPr>
        <w:pStyle w:val="Heading2"/>
      </w:pPr>
      <w:r>
        <w:t>4. Режим рабочего времени</w:t>
      </w:r>
    </w:p>
    <w:p>
      <w:r>
        <w:t>4.1. Продолжительность рабочего времени составляет 40 часов в неделю, за исключением категорий работников, для которых законодательством установлена сокращённая продолжительность рабочего времени.</w:t>
      </w:r>
    </w:p>
    <w:p>
      <w:r>
        <w:t>4.2. Ковровская площадка (цех №1, цех №2): применяется двухсменный режим работы. Смена I — с 07:00 до 15:30, смена II — с 15:30 до 00:00. Чередование смен производится в соответствии с графиком сменности, доводимым до сведения работников не позднее чем за один месяц до введения его в действие.</w:t>
      </w:r>
    </w:p>
    <w:p>
      <w:r>
        <w:t>4.3. Тольяттинская площадка (цех №5, цех №6): применяется односменный режим работы с 08:00 до 17:00, обеденный перерыв — с 12:00 до 13:00.</w:t>
      </w:r>
    </w:p>
    <w:p>
      <w:r>
        <w:t>4.4. Пермская площадка: для административного персонала и работников цеха №4 (гальванического) устанавливается режим рабочего времени с 08:00 до 17:00, обеденный перерыв — с 12:00 до 13:00. Для работников цеха №3 (термического) в связи с непрерывным характером технологического процесса устанавливается трёхсменный режим работы: смена I — с 07:00 до 15:00, смена II — с 15:00 до 23:00, смена III — с 23:00 до 07:00.</w:t>
      </w:r>
    </w:p>
    <w:p>
      <w:r>
        <w:t>4.5. Конкретное время начала и окончания работы, чередование смен для каждого подразделения устанавливается графиком сменности, утверждаемым начальником цеха и доводимым до сведения работников под подпись не позднее чем за один месяц до введения его в действие.</w:t>
      </w:r>
    </w:p>
    <w:p>
      <w:r>
        <w:t>4.6. Привлечение работника к работе за пределами продолжительности рабочего времени, установленной для него, допускается в порядке, установленном статьями 97 и 99 ТК РФ, с письменного согласия работника, за исключением случаев, предусмотренных частью третьей статьи 99 ТК РФ. Сверхурочная работа не должна превышать четырёх часов в течение двух дней подряд и 120 часов в год.</w:t>
      </w:r>
    </w:p>
    <w:p>
      <w:pPr>
        <w:pStyle w:val="Heading2"/>
      </w:pPr>
      <w:r>
        <w:t>5. Суммированный учёт рабочего времени</w:t>
      </w:r>
    </w:p>
    <w:p>
      <w:r>
        <w:t>5.1. Для работников цеха №3 (термического) Пермской площадки, работающих по трёхсменному непрерывному графику, вводится суммированный учёт рабочего времени с учётным периодом один год в соответствии со статьёй 104 ТК РФ.</w:t>
      </w:r>
    </w:p>
    <w:p>
      <w:r>
        <w:t>5.2. Нормальное число рабочих часов за учётный период определяется исходя из установленной для данной категории работников еженедельной продолжительности рабочего времени по производственному календарю на соответствующий год.</w:t>
      </w:r>
    </w:p>
    <w:p>
      <w:r>
        <w:t>5.3. Продолжительность ежедневной работы (смены) при суммированном учёте рабочего времени не может превышать 12 часов.</w:t>
      </w:r>
    </w:p>
    <w:p>
      <w:r>
        <w:t>5.4. Продолжительность междусменного отдыха работника, занятого при суммированном учёте рабочего времени, должна быть не менее двойной продолжительности времени работы, предшествующего отдыху.</w:t>
      </w:r>
    </w:p>
    <w:p>
      <w:r>
        <w:t>5.5. Учёт фактически отработанного времени при суммированном учёте ведётся мастером участка в табеле учёта рабочего времени и передаётся в отдел кадров не позднее последнего числа отчётного месяца.</w:t>
      </w:r>
    </w:p>
    <w:p>
      <w:r>
        <w:t>5.6. Переработка сверх нормального числа рабочих часов за учётный период оплачивается как сверхурочная работа в порядке, установленном статьёй 152 ТК РФ, по итогам учётного периода.</w:t>
      </w:r>
    </w:p>
    <w:p>
      <w:pPr>
        <w:pStyle w:val="Heading2"/>
      </w:pPr>
      <w:r>
        <w:t>6. Время отдыха</w:t>
      </w:r>
    </w:p>
    <w:p>
      <w:r>
        <w:t>6.1. Перерывы:</w:t>
      </w:r>
    </w:p>
    <w:p>
      <w:r>
        <w:t>6.1.1. В течение рабочего дня (смены) работнику предоставляется перерыв для отдыха и питания продолжительностью не менее 30 минут и не более двух часов, который в рабочее время не включается.</w:t>
      </w:r>
    </w:p>
    <w:p>
      <w:r>
        <w:t>6.1.2. Работникам, занятым на работах с непрерывным технологическим процессом (цех №3 Пермской площадки), где перерыв для отдыха и питания установить невозможно, обеспечивается возможность приёма пищи в течение рабочего времени на рабочем месте либо в специально оборудованном для этого помещении, определяемом графиком сменности.</w:t>
      </w:r>
    </w:p>
    <w:p>
      <w:r>
        <w:t>6.1.3. Работникам, занятым на работах с вредными условиями труда, предоставляются дополнительные перерывы для отдыха, включаемые в рабочее время, продолжительность и порядок предоставления которых определяются по результатам специальной оценки условий труда.</w:t>
      </w:r>
    </w:p>
    <w:p>
      <w:r>
        <w:t>6.2. Отпуска:</w:t>
      </w:r>
    </w:p>
    <w:p>
      <w:r>
        <w:t>6.2.1. Работникам предоставляется ежегодный основной оплачиваемый отпуск продолжительностью 28 календарных дней в соответствии со статьёй 115 ТК РФ. Работникам, занятым на работах с вредными условиями труда 2, 3 или 4 степени либо опасными условиями труда, предоставляется дополнительный оплачиваемый отпуск в соответствии со статьёй 117 ТК РФ и результатами специальной оценки условий труда на их рабочих местах.</w:t>
      </w:r>
    </w:p>
    <w:p>
      <w:r>
        <w:t>6.2.2. Очерёдность предоставления ежегодных оплачиваемых отпусков устанавливается графиком отпусков, утверждаемым руководителем площадки не позднее чем за две недели до наступления календарного года в соответствии со статьёй 123 ТК РФ; график отпусков обязателен как для работодателя, так и для работника.</w:t>
      </w:r>
    </w:p>
    <w:p>
      <w:r>
        <w:t>6.2.3. Перенос ежегодного оплачиваемого отпуска на другой срок по инициативе работника допускается на основании письменного заявления, поданного работником не позднее чем за 5 рабочих дней до даты начала отпуска, указанной в графике отпусков. Заявление о переносе отпуска согласовывается непосредственным руководителем работника и утверждается начальником отдела кадров; без такого согласования перенос отпуска не производится.</w:t>
      </w:r>
    </w:p>
    <w:p>
      <w:r>
        <w:t>6.2.4. О времени начала отпуска работник извещается под подпись не позднее чем за две недели до его начала.</w:t>
      </w:r>
    </w:p>
    <w:p>
      <w:r>
        <w:t>6.2.5. Разделение ежегодного оплачиваемого отпуска на части допускается по соглашению между работником и работодателем при условии, что хотя бы одна из частей отпуска составляет не менее 14 календарных дней.</w:t>
      </w:r>
    </w:p>
    <w:p>
      <w:r>
        <w:t>6.3. Нерабочие праздничные дни устанавливаются в соответствии со статьёй 112 ТК РФ; работа в нерабочие праздничные дни производится только с письменного согласия работника, за исключением случаев, предусмотренных статьёй 113 ТК РФ, и оплачивается в порядке, установленном статьёй 153 ТК РФ.</w:t>
      </w:r>
    </w:p>
    <w:p>
      <w:pPr>
        <w:pStyle w:val="Heading2"/>
      </w:pPr>
      <w:r>
        <w:t>7. Поощрения за труд</w:t>
      </w:r>
    </w:p>
    <w:p>
      <w:r>
        <w:t>7.1. За добросовестное исполнение трудовых обязанностей, повышение производительности труда, продолжительную и безупречную работу, а также иные достижения в труде работодатель применяет следующие виды поощрений: объявление благодарности; выдача премии; награждение ценным подарком; награждение почётной грамотой; представление к званию лучшего по профессии.</w:t>
      </w:r>
    </w:p>
    <w:p>
      <w:r>
        <w:t>7.2. Поощрение оформляется приказом руководителя площадки на основании представления непосредственного руководителя работника, доводится до сведения коллектива подразделения и заносится в личную карточку работника.</w:t>
      </w:r>
    </w:p>
    <w:p>
      <w:r>
        <w:t>7.3. Допускается одновременное применение нескольких видов поощрений.</w:t>
      </w:r>
    </w:p>
    <w:p>
      <w:pPr>
        <w:pStyle w:val="Heading2"/>
      </w:pPr>
      <w:r>
        <w:t>8. Дисциплинарные взыскания</w:t>
      </w:r>
    </w:p>
    <w:p>
      <w:r>
        <w:t>8.1. За совершение дисциплинарного проступка, то есть неисполнение или ненадлежащее исполнение работником по его вине возложенных на него трудовых обязанностей, работодатель вправе применить следующие дисциплинарные взыскания: замечание; выговор; увольнение по соответствующим основаниям в соответствии со статьёй 192 ТК РФ.</w:t>
      </w:r>
    </w:p>
    <w:p>
      <w:r>
        <w:t>8.2. До применения дисциплинарного взыскания непосредственный руководитель истребует от работника письменное объяснение в порядке, установленном статьёй 193 ТК РФ. Если по истечении двух рабочих дней объяснение работником не представлено, составляется соответствующий акт.</w:t>
      </w:r>
    </w:p>
    <w:p>
      <w:r>
        <w:t>8.3. Непредоставление работником объяснения не является препятствием для применения дисциплинарного взыскания.</w:t>
      </w:r>
    </w:p>
    <w:p>
      <w:r>
        <w:t>8.4. Дисциплинарное взыскание применяется не позднее одного месяца со дня обнаружения проступка, не считая времени болезни работника, пребывания его в отпуске, а также времени, необходимого на учёт мнения представительного органа работников (при его наличии).</w:t>
      </w:r>
    </w:p>
    <w:p>
      <w:r>
        <w:t>8.5. Дисциплинарное взыскание не может быть применено позднее шести месяцев со дня совершения проступка, а по результатам ревизии, проверки финансово-хозяйственной деятельности или аудиторской проверки — позднее двух лет со дня его совершения.</w:t>
      </w:r>
    </w:p>
    <w:p>
      <w:r>
        <w:t>8.6. Приказ работодателя о применении дисциплинарного взыскания объявляется работнику под подпись в течение трёх рабочих дней со дня его издания.</w:t>
      </w:r>
    </w:p>
    <w:p>
      <w:pPr>
        <w:pStyle w:val="Heading2"/>
      </w:pPr>
      <w:r>
        <w:t>9. Пропускной режим</w:t>
      </w:r>
    </w:p>
    <w:p>
      <w:r>
        <w:t>9.1. Вход работников на территорию площадок и выход с неё осуществляются по пропускам в порядке, установленном положением о пропускном и внутриобъектовом режиме.</w:t>
      </w:r>
    </w:p>
    <w:p>
      <w:r>
        <w:t>9.2. Работник обязан прибыть на рабочее место к началу смены, установленному графиком сменности, и покинуть территорию площадки после сдачи рабочего места сменщику или окончания рабочего дня.</w:t>
      </w:r>
    </w:p>
    <w:p>
      <w:r>
        <w:t>9.3. Опоздание на работу, преждевременный уход с работы без разрешения непосредственного руководителя фиксируются постом охраны на основании данных системы контроля и управления доступом и передаются в отдел кадров.</w:t>
      </w:r>
    </w:p>
    <w:p>
      <w:pPr>
        <w:pStyle w:val="Heading2"/>
      </w:pPr>
      <w:r>
        <w:t>10. Порядок выдачи спецодежды</w:t>
      </w:r>
    </w:p>
    <w:p>
      <w:r>
        <w:t>10.1. Работникам, занятым на работах с вредными и (или) опасными условиями труда, а также на работах, выполняемых в особых температурных условиях или связанных с загрязнением, выдаются бесплатно сертифицированная спецодежда, специальная обувь и другие средства индивидуальной защиты в соответствии с типовыми нормами по профессиям.</w:t>
      </w:r>
    </w:p>
    <w:p>
      <w:r>
        <w:t>10.2. Выдача спецодежды и СИЗ производится кладовщиком склада материалов на основании личной карточки учёта выдачи СИЗ, заводимой на каждого работника при приёме на работу.</w:t>
      </w:r>
    </w:p>
    <w:p>
      <w:r>
        <w:t>10.3. Сроки носки спецодежды исчисляются со дня её фактической выдачи работнику; работник обязан бережно относиться к выданным спецодежде и СИЗ и своевременно сообщать непосредственному руководителю об их износе или повреждении.</w:t>
      </w:r>
    </w:p>
    <w:p>
      <w:r>
        <w:t>10.4. При увольнении, переводе на другую должность, для которой спецодежда данного вида не предусмотрена, работник обязан сдать спецодежду и СИЗ на склад; не сданные спецодежда и СИЗ подлежат удержанию их стоимости в порядке, установленном законодательством.</w:t>
      </w:r>
    </w:p>
    <w:p>
      <w:pPr>
        <w:pStyle w:val="Heading2"/>
      </w:pPr>
      <w:r>
        <w:t>11. Запреты на территории предприятия</w:t>
      </w:r>
    </w:p>
    <w:p>
      <w:r>
        <w:t>11.1. На территории площадок запрещается: находиться в состоянии алкогольного, наркотического или иного токсического опьянения; курить вне мест, специально отведённых для курения; проносить и распивать алкогольные напитки; хранить личные вещи вне отведённых для этого мест.</w:t>
      </w:r>
    </w:p>
    <w:p>
      <w:r>
        <w:t>11.2. Запрещается использование открытого огня вне мест, предусмотренных технологическим процессом и согласованных со службой пожарной безопасности.</w:t>
      </w:r>
    </w:p>
    <w:p>
      <w:r>
        <w:t>11.3. Запрещается вынос материальных ценностей, инструмента, документации без оформления материального пропуска в порядке, установленном положением о пропускном и внутриобъектовом режиме.</w:t>
      </w:r>
    </w:p>
    <w:p>
      <w:r>
        <w:t>11.4. Запрещается допуск на территорию площадки посторонних лиц, не имеющих оформленного пропуска, а также передача своего пропуска другому лицу.</w:t>
      </w:r>
    </w:p>
    <w:p>
      <w:r>
        <w:t>11.5. За нарушение запретов, установленных настоящим разделом, работник несёт дисциплинарную ответственность вплоть до увольнения, а в случаях, предусмотренных законодательством, — иную ответственность.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