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Финансовый директор</w:t>
      </w:r>
    </w:p>
    <w:p>
      <w:r>
        <w:rPr>
          <w:i/>
        </w:rPr>
        <w:t>Дата утверждения: 06.04.2026</w:t>
      </w:r>
    </w:p>
    <w:p>
      <w:pPr>
        <w:pStyle w:val="Title"/>
      </w:pPr>
      <w:r>
        <w:t>Регламент проверки контрагентов и должной осмотрительности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регламент устанавливает порядок проверки контрагентов ГК «Родос-Деталь» перед заключением договора и порядок периодической повторной проверки действующих контрагентов.</w:t>
      </w:r>
    </w:p>
    <w:p>
      <w:r>
        <w:t>1.2. Регламент обязателен для бухгалтера по расчётам с контрагентами, главного бухгалтера, начальника отдела снабжения и менеджеров по продажам, инициирующих договоры с новыми контрагентами.</w:t>
      </w:r>
    </w:p>
    <w:p>
      <w:r>
        <w:t>1.3. Результаты проверки фиксируются в Реестре контрагентов (REESTR-KA-2026).</w:t>
      </w:r>
    </w:p>
    <w:p>
      <w:pPr>
        <w:pStyle w:val="Heading2"/>
      </w:pPr>
      <w:r>
        <w:t>2. Перечень проверок</w:t>
      </w:r>
    </w:p>
    <w:p>
      <w:r>
        <w:t>2.1. Проверке подлежат: правоспособность контрагента по сведениям из ЕГРЮЛ или ЕГРИП, полномочия лица, подписывающего договор, отсутствие контрагента в реестре недобросовестных поставщиков, отсутствие признаков фирмы-однодневки (массовый адрес регистрации, отсутствие сотрудников, отсутствие сайта и контактов), наличие необходимых лицензий и допусков при поставке продукции, подлежащей лицензированию.</w:t>
      </w:r>
    </w:p>
    <w:p>
      <w:r>
        <w:t>2.2. Для контрагентов, поставляющих вещества 1 класса опасности, дополнительно проверяется наличие допуска на обращение с опасными веществами.</w:t>
      </w:r>
    </w:p>
    <w:p>
      <w:pPr>
        <w:pStyle w:val="Heading2"/>
      </w:pPr>
      <w:r>
        <w:t>3. Запрашиваемые документы</w:t>
      </w:r>
    </w:p>
    <w:p>
      <w:r>
        <w:t>3.1. У контрагента запрашиваются: копия свидетельства о постановке на налоговый учёт, копия устава или выписка из ЕГРЮЛ (ЕГРИП) не старше 30 календарных дней, документ, подтверждающий полномочия подписанта, копии лицензий и сертификатов, применимых к предмету договора.</w:t>
      </w:r>
    </w:p>
    <w:p>
      <w:r>
        <w:t>3.2. Копии документов хранятся у бухгалтера по расчётам с контрагентами вместе с договором в течение всего срока его действия и не менее пяти лет после окончания.</w:t>
      </w:r>
    </w:p>
    <w:p>
      <w:pPr>
        <w:pStyle w:val="Heading2"/>
      </w:pPr>
      <w:r>
        <w:t>4. Критерии отказа</w:t>
      </w:r>
    </w:p>
    <w:p>
      <w:r>
        <w:t>4.1. В заключении договора отказывается, если контрагент: включён в реестр недобросовестных поставщиков, находится в процедуре банкротства или ликвидации, не представил документы, указанные в пункте 3.1, в течение пяти рабочих дней с даты запроса, либо имеет признаки фирмы-однодневки по итогам проверки, указанной в пункте 2.1.</w:t>
      </w:r>
    </w:p>
    <w:p>
      <w:r>
        <w:t>4.2. Решение об отказе в заключении договора по итогам проверки принимает финансовый директор.</w:t>
      </w:r>
    </w:p>
    <w:p>
      <w:pPr>
        <w:pStyle w:val="Heading2"/>
      </w:pPr>
      <w:r>
        <w:t>5. Периодичность повторной проверки</w:t>
      </w:r>
    </w:p>
    <w:p>
      <w:r>
        <w:t>5.1. Повторная проверка действующего контрагента проводится не реже одного раза в 12 месяцев с даты предыдущей проверки, зафиксированной в Реестре контрагентов (REESTR-KA-2026).</w:t>
      </w:r>
    </w:p>
    <w:p>
      <w:r>
        <w:t>5.2. Внеплановая повторная проверка проводится при существенном изменении условий работы с контрагентом: увеличении отсрочки платежа, переходе на предоплату со стороны предприятия, поступлении сведений о финансовых затруднениях контрагента.</w:t>
      </w:r>
    </w:p>
    <w:p>
      <w:pPr>
        <w:pStyle w:val="Heading2"/>
      </w:pPr>
      <w:r>
        <w:t>6. Порядок принятия решения</w:t>
      </w:r>
    </w:p>
    <w:p>
      <w:r>
        <w:t>6.1. Проверку контрагента проводит бухгалтер по расчётам с контрагентами по инициативе менеджера по продажам, начальника отдела снабжения или иного инициатора договора.</w:t>
      </w:r>
    </w:p>
    <w:p>
      <w:r>
        <w:t>6.2. Результат проверки бухгалтер по расчётам с контрагентами вносит в Реестр контрагентов (REESTR-KA-2026) с указанием даты проверки и статуса «пройдена» или «не пройдена».</w:t>
      </w:r>
    </w:p>
    <w:p>
      <w:r>
        <w:t>6.3. При отрицательном результате проверки решение о дальнейшей работе с контрагентом принимает финансовый директор совместно с инициатором договора.</w:t>
      </w:r>
    </w:p>
    <w:p>
      <w:r>
        <w:t>6.4. Платежи в адрес контрагента, не прошедшего проверку, не производятся в соответствии с Регламентом согласования платежей, ред. 2 (FIN-REGL-002-r2).</w:t>
      </w:r>
    </w:p>
    <w:p>
      <w:pPr>
        <w:pStyle w:val="Heading2"/>
      </w:pPr>
      <w:r>
        <w:t>7. Ответственность</w:t>
      </w:r>
    </w:p>
    <w:p>
      <w:r>
        <w:t>7.1. Ответственность за своевременность и полноту проверки контрагента несёт бухгалтер по расчётам с контрагентами.</w:t>
      </w:r>
    </w:p>
    <w:p>
      <w:r>
        <w:t>7.2. Ответственность за обоснованность решения по итогам проверки несёт финансовый директор.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