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30.03.2026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08.04.2026</w:t>
      </w:r>
    </w:p>
    <w:p>
      <w:pPr>
        <w:pStyle w:val="Title"/>
      </w:pPr>
      <w:r>
        <w:t>Работа в ЭДО (Диадок): подписание и отправка УПД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подписания и отправки исходящих УПД через систему электронного документооборота «Диадок» (далее — ЭДО).</w:t>
      </w:r>
    </w:p>
    <w:p>
      <w:r>
        <w:t>1.2. Инструкция предназначена для главного бухгалтера, бухгалтера по расчётам с контрагентами и менеджеров по продажам в части просмотра статуса отправленных документов.</w:t>
      </w:r>
    </w:p>
    <w:p>
      <w:r>
        <w:t>1.3. С 1 апреля 2026 года документы отправляются в новой версии формата УПД — см. ИТ-РЕЛ-ЭДО-2026-03. Настоящая инструкция описывает порядок работы уже с учётом этого изменения.</w:t>
      </w:r>
    </w:p>
    <w:p>
      <w:pPr>
        <w:pStyle w:val="Heading2"/>
      </w:pPr>
      <w:r>
        <w:t>2. Подготовка документа к отправке</w:t>
      </w:r>
    </w:p>
    <w:p>
      <w:r>
        <w:t>2.1. УПД формируется из документа реализации в 1С:Бухгалтерия (см. ИТ-ИНС-03, раздел 4) и автоматически передаётся во внешнюю обработку «Диадок» без необходимости повторного ввода данных.</w:t>
      </w:r>
    </w:p>
    <w:p>
      <w:r>
        <w:t>2.2. Перед отправкой бухгалтер проверяет в карточке документа поле «Контрагент в Диадок» — оно должно быть заполнено идентификатором контрагента в системе ЭДО. Если поле пустое, отправка невозможна.</w:t>
      </w:r>
    </w:p>
    <w:p>
      <w:r>
        <w:t>2.3. Срок передачи УПД на реализацию контрагенту — в день отгрузки, как установлено ГРАФИК-ДО-2026.</w:t>
      </w:r>
    </w:p>
    <w:p>
      <w:pPr>
        <w:pStyle w:val="Heading2"/>
      </w:pPr>
      <w:r>
        <w:t>3. Подписание и отправка</w:t>
      </w:r>
    </w:p>
    <w:p>
      <w:r>
        <w:t>3.1. В обработке «Диадок: исходящие документы» бухгалтер выбирает документ и нажимает кнопку «Подписать и отправить».</w:t>
      </w:r>
    </w:p>
    <w:p>
      <w:r>
        <w:t>3.2. Подписание выполняется квалифицированной электронной подписью, привязанной к рабочему месту бухгалтера. Ввод пароля электронной подписи запрашивается один раз на сессию.</w:t>
      </w:r>
    </w:p>
    <w:p>
      <w:r>
        <w:t>3.3. После отправки документ получает статус «Отправлен». Статус обновляется автоматически: «Ожидает подписи получателя» → «Подписан получателем» либо «Отклонён получателем».</w:t>
      </w:r>
    </w:p>
    <w:p>
      <w:r>
        <w:t>3.4. Если статус не меняется более одного рабочего дня, это не является технической ошибкой — контрагент мог не открыть документ. Дополнительно связываться со службой поддержки не требуется, необходимо уточнить получение у контрагента напрямую.</w:t>
      </w:r>
    </w:p>
    <w:p>
      <w:pPr>
        <w:pStyle w:val="Heading2"/>
      </w:pPr>
      <w:r>
        <w:t>4. Обработка отказа получателя</w:t>
      </w:r>
    </w:p>
    <w:p>
      <w:r>
        <w:t>4.1. Если контрагент отклонил документ с указанием причины, документ переходит в статус «Отклонён получателем», причина отображается в карточке документа.</w:t>
      </w:r>
    </w:p>
    <w:p>
      <w:r>
        <w:t>4.2. Бухгалтер исправляет причину отказа в документе реализации в 1С:Бухгалтерия и повторяет отправку — предыдущая отклонённая версия остаётся в истории документа и не удаляется.</w:t>
      </w:r>
    </w:p>
    <w:p>
      <w:pPr>
        <w:pStyle w:val="Heading2"/>
      </w:pPr>
      <w:r>
        <w:t>5. Частые ошибки и что делать</w:t>
      </w:r>
    </w:p>
    <w:p>
      <w:r>
        <w:t>5.1. Ошибка: поле «Контрагент в Диадок» пустое — отправка недоступна, кнопка «Подписать и отправить» неактивна. Решение: обратиться к главному бухгалтеру для сопоставления контрагента в справочнике ЭДО; самостоятельно создавать нового контрагента в ЭДО не следует — возможно задвоение.</w:t>
      </w:r>
    </w:p>
    <w:p>
      <w:r>
        <w:t>5.2. Ошибка: истёк срок действия электронной подписи — при попытке подписать документ выводится сообщение об ошибке сертификата. Решение: оформить заявку в службу поддержки на продление электронной подписи не менее чем за пять рабочих дней до истечения срока — повторный выпуск занимает время.</w:t>
      </w:r>
    </w:p>
    <w:p>
      <w:r>
        <w:t>5.3. Ошибка: документ отправлен дважды из-за повторного нажатия кнопки при медленном ответе системы. Решение: не удалять ни один из документов самостоятельно; сообщить главному бухгалтеру, дублирующий документ аннулируется через раздел «История документа».</w:t>
      </w:r>
    </w:p>
    <w:p>
      <w:r>
        <w:t>5.4. Ошибка: документ отклонён получателем без указания причины. Решение: связаться с контрагентом по контактам, указанным в договоре, уточнить причину и внести исправления в 1С:Бухгалтерия перед повторной отправкой.</w:t>
      </w:r>
    </w:p>
    <w:p>
      <w:r>
        <w:t>5.5. Технические сбои при передаче документа фиксируются службой поддержки; при массовой недоступности ЭДО она информирует бухгалтерию отдельным уведомлением и повторной отправки вручную не требуется — документы уходят автоматически после восстановления связи.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