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19.01.2026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26.01.2026</w:t>
      </w:r>
    </w:p>
    <w:p>
      <w:pPr>
        <w:pStyle w:val="Title"/>
      </w:pPr>
      <w:r>
        <w:t>Настройка корпоративной почты на компьютере и телефоне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настройки корпоративной почты (система на базе Exchange) на рабочем компьютере и на личном либо служебном мобильном телефоне.</w:t>
      </w:r>
    </w:p>
    <w:p>
      <w:r>
        <w:t>1.2. Инструкция предназначена для всех сотрудников, имеющих учётную запись в корпоративной почте.</w:t>
      </w:r>
    </w:p>
    <w:p>
      <w:r>
        <w:t>1.3. Адрес почты имеет вид «имя.фамилия@rodos-detal.example.com», например i.ushakova@rodos-detal.example.com. Логин и первичный пароль сообщаются сотруднику при оформлении в отделе кадров в первый рабочий день — см. ПАМЯТКА-001, п. 3.2.</w:t>
      </w:r>
    </w:p>
    <w:p>
      <w:pPr>
        <w:pStyle w:val="Heading2"/>
      </w:pPr>
      <w:r>
        <w:t>2. Настройка на рабочем компьютере</w:t>
      </w:r>
    </w:p>
    <w:p>
      <w:r>
        <w:t>2.1. На рабочем компьютере почтовый клиент настраивается автоматически при первом входе в операционную систему под корпоративной учётной записью — дополнительных действий сотрудника не требуется.</w:t>
      </w:r>
    </w:p>
    <w:p>
      <w:r>
        <w:t>2.2. Если почтовый клиент не запустился автоматически, сотрудник открывает его вручную и при первом запуске вводит только корпоративный адрес почты и пароль — остальные параметры сервера определяются автоматически (автообнаружение).</w:t>
      </w:r>
    </w:p>
    <w:p>
      <w:r>
        <w:t>2.3. При первом входе система предлагает сменить временный пароль, выданный отделом кадров, на постоянный. Требования к паролю: не менее десяти символов, буквы разного регистра и цифры.</w:t>
      </w:r>
    </w:p>
    <w:p>
      <w:pPr>
        <w:pStyle w:val="Heading2"/>
      </w:pPr>
      <w:r>
        <w:t>3. Настройка на мобильном телефоне</w:t>
      </w:r>
    </w:p>
    <w:p>
      <w:r>
        <w:t>3.1. На телефоне (Android или iOS) в приложении почты добавляется учётная запись типа «Exchange» либо «Корпоративная».</w:t>
      </w:r>
    </w:p>
    <w:p>
      <w:r>
        <w:t>3.2. Указывается корпоративный адрес почты и пароль; сервер и остальные параметры телефон определяет автоматически так же, как на компьютере.</w:t>
      </w:r>
    </w:p>
    <w:p>
      <w:r>
        <w:t>3.3. При настройке на личном телефоне приложение может запросить разрешение на применение корпоративной политики безопасности (обязательный код блокировки экрана, возможность удалённой очистки только корпоративных данных). Отказ от разрешения делает синхронизацию невозможной.</w:t>
      </w:r>
    </w:p>
    <w:p>
      <w:r>
        <w:t>3.4. Синхронизация почты, календаря и контактов происходит автоматически после первого успешного входа.</w:t>
      </w:r>
    </w:p>
    <w:p>
      <w:pPr>
        <w:pStyle w:val="Heading2"/>
      </w:pPr>
      <w:r>
        <w:t>4. Смена пароля и её последствия</w:t>
      </w:r>
    </w:p>
    <w:p>
      <w:r>
        <w:t>4.1. Пароль от корпоративной учётной записи единый для почты, 1С:ERP (при наличии доступа) и VPN (при наличии доступа). Смена пароля на компьютере автоматически требует повторного входа во всех почтовых клиентах, включая телефон.</w:t>
      </w:r>
    </w:p>
    <w:p>
      <w:r>
        <w:t>4.2. После смены пароля на телефоне необходимо вручную ввести новый пароль в настройках учётной записи — автоматически телефон новый пароль не подхватывает.</w:t>
      </w:r>
    </w:p>
    <w:p>
      <w:pPr>
        <w:pStyle w:val="Heading2"/>
      </w:pPr>
      <w:r>
        <w:t>5. Частые ошибки и что делать</w:t>
      </w:r>
    </w:p>
    <w:p>
      <w:r>
        <w:t>5.1. Ошибка: почта на телефоне перестала синхронизироваться после смены пароля на компьютере. Решение: открыть настройки учётной записи на телефоне и ввести новый пароль вручную — это не связано с блокировкой учётной записи.</w:t>
      </w:r>
    </w:p>
    <w:p>
      <w:r>
        <w:t>5.2. Ошибка: почтовый клиент запрашивает пароль повторно каждые несколько минут. Решение: проверить дату и время устройства — рассинхронизация более пяти минут прерывает проверку подлинности, затем повторить вход.</w:t>
      </w:r>
    </w:p>
    <w:p>
      <w:r>
        <w:t>5.3. Ошибка: при настройке на личном телефоне не приходит подтверждающий код или приложение зависает на этапе проверки политики безопасности. Решение: убедиться, что на телефоне установлен код блокировки экрана до начала настройки почты — без него политика безопасности не применяется и настройка не завершается.</w:t>
      </w:r>
    </w:p>
    <w:p>
      <w:r>
        <w:t>5.4. Ошибка: сотрудник забыл пароль от почты. Решение: сброс пароля выполняется только через заявку в службу поддержки с подтверждением личности непосредственным руководителем — самостоятельный сброс без участия ИТ-службы недоступен.</w:t>
      </w:r>
    </w:p>
    <w:p>
      <w:r>
        <w:t>5.5. Если ни один из перечисленных шагов не помог, оформляется заявка в службу поддержки с указанием, на каком устройстве и на каком шаге возникает ошибка.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