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01.09.2025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15.09.2025</w:t>
      </w:r>
    </w:p>
    <w:p>
      <w:pPr>
        <w:pStyle w:val="Title"/>
      </w:pPr>
      <w:r>
        <w:t>Регламент закупки компьютерной техники и лицензий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нормы обеспечения сотрудников компьютерной техникой, сроки её замены, а также порядок закупки техники, периферии и программных лицензий для нужд ГК «Родос-Деталь».</w:t>
      </w:r>
    </w:p>
    <w:p>
      <w:r>
        <w:t>1.2. Регламент обязателен для ИТ-службы, инициаторов заявок на технику и отдела снабжения в части, касающейся согласования закупки.</w:t>
      </w:r>
    </w:p>
    <w:p>
      <w:r>
        <w:t>1.3. Регламент не распространяется на цеховые терминалы и промышленные компьютеры, для которых применяется отдельный порядок эксплуатации (ИТ-РЕГЛ-ТЕРМИНАЛ); закупка такой техники согласуется по настоящему регламенту, но нормы обеспечения к ней не применяются.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Норма обеспечения — перечень техники, положенной сотруднику по категории должности.</w:t>
      </w:r>
    </w:p>
    <w:p>
      <w:pPr>
        <w:pStyle w:val="ListBullet"/>
      </w:pPr>
      <w:r>
        <w:t>Срок замены — плановый период эксплуатации техники, по истечении которого она подлежит замене независимо от технического состояния.</w:t>
      </w:r>
    </w:p>
    <w:p>
      <w:pPr>
        <w:pStyle w:val="Heading2"/>
      </w:pPr>
      <w:r>
        <w:t>3. Нормы обеспечения по категориям должностей</w:t>
      </w:r>
    </w:p>
    <w:p>
      <w:r>
        <w:t>3.1. Руководители подразделений (генеральный директор, финансовый директор, коммерческий директор, руководитель ИТ, главный технолог, главный механик, начальник ОТК, начальник отдела снабжения, начальник цеха, начальник склада готовой продукции) обеспечиваются ноутбуком и монитором; срок замены — 4 года.</w:t>
      </w:r>
    </w:p>
    <w:p>
      <w:r>
        <w:t>3.2. Специалисты офисных и инженерных подразделений (главный бухгалтер, бухгалтер по расчётам с контрагентами, казначей, менеджер по продажам, инженер по продажам, инженер-технолог, контролёр ОТК, инженер по охране труда, мастер участка) обеспечиваются рабочей станцией или ноутбуком и монитором; срок замены — 5 лет.</w:t>
      </w:r>
    </w:p>
    <w:p>
      <w:r>
        <w:t>3.3. Сотрудники ИТ-службы (руководитель ИТ, системный администратор) обеспечиваются ноутбуком повышенной производительности; срок замены — 4 года.</w:t>
      </w:r>
    </w:p>
    <w:p>
      <w:r>
        <w:t>3.4. Норма обеспечения не включает мобильные устройства (смартфоны, планшеты); их выдача производится по отдельному решению руководителя ИТ вне рамок настоящего регламента.</w:t>
      </w:r>
    </w:p>
    <w:p>
      <w:pPr>
        <w:pStyle w:val="Heading2"/>
      </w:pPr>
      <w:r>
        <w:t>4. Заявка на закупку техники</w:t>
      </w:r>
    </w:p>
    <w:p>
      <w:r>
        <w:t>4.1. Заявка на закупку техники подаётся непосредственным руководителем в службу поддержки с указанием должности сотрудника, категории по разделу 3 и обоснования, если запрашиваемая техника выходит за пределы нормы обеспечения.</w:t>
      </w:r>
    </w:p>
    <w:p>
      <w:r>
        <w:t>4.2. Плановая заявка на замену техники по истечении срока эксплуатации подаётся системным администратором на основании учёта техники не позднее чем за 30 календарных дней до истечения срока замены.</w:t>
      </w:r>
    </w:p>
    <w:p>
      <w:r>
        <w:t>4.3. Внеплановая заявка подаётся при выходе техники из строя, если ремонт технически невозможен или экономически нецелесообразен; заключение о нецелесообразности ремонта готовит системный администратор.</w:t>
      </w:r>
    </w:p>
    <w:p>
      <w:pPr>
        <w:pStyle w:val="Heading2"/>
      </w:pPr>
      <w:r>
        <w:t>5. Согласование закупки</w:t>
      </w:r>
    </w:p>
    <w:p>
      <w:r>
        <w:t>5.1. Закупка техники стоимостью до 500 000 ₽ согласуется руководителем ИТ в пределах своих полномочий.</w:t>
      </w:r>
    </w:p>
    <w:p>
      <w:r>
        <w:t>5.2. Закупка, требующая согласования с финансовой службой в части бюджета центра финансовой ответственности ИТ-службы (ЦФО-205), производится в порядке, установленном регламентом финансовой службы ФИН-РЕГЛ-ЗАКУПКИ.</w:t>
      </w:r>
    </w:p>
    <w:p>
      <w:r>
        <w:t>5.3. Закупка программных лицензий согласуется руководителем ИТ дополнительно с учётом реестра разрешённого программного обеспечения (ИТ-РЕЕСТР-ПО): закупка лицензии на программное обеспечение, отсутствующее в реестре, требует предварительного включения его в реестр.</w:t>
      </w:r>
    </w:p>
    <w:p>
      <w:pPr>
        <w:pStyle w:val="Heading2"/>
      </w:pPr>
      <w:r>
        <w:t>6. Поставщик и договор</w:t>
      </w:r>
    </w:p>
    <w:p>
      <w:r>
        <w:t>6.1. Закупка компьютерной техники, сетевого оборудования и лицензий производится у поставщика ООО «ИТ-Снаб-Партнёр» по договору ИТС-2025/16.</w:t>
      </w:r>
    </w:p>
    <w:p>
      <w:r>
        <w:t>6.2. Закупка у иного поставщика допускается только при отсутствии у ООО «ИТ-Снаб-Партнёр» требуемой позиции в заявленный срок; такая закупка согласуется отдельно руководителем ИТ и отделом снабжения.</w:t>
      </w:r>
    </w:p>
    <w:p>
      <w:pPr>
        <w:pStyle w:val="Heading2"/>
      </w:pPr>
      <w:r>
        <w:t>7. Учёт закупленной техники</w:t>
      </w:r>
    </w:p>
    <w:p>
      <w:r>
        <w:t>7.1. Поступившая техника принимается системным администратором, регистрируется в учёте ИТ-оборудования и передаётся сотруднику по акту приёма-передачи в порядке, установленном регламентом учёта, выдачи и списания ИТ-оборудования (ИТ-РЕГЛ-ОБОРУД).</w:t>
      </w:r>
    </w:p>
    <w:p>
      <w:r>
        <w:t>7.2. Программные лицензии регистрируются системным администратором с указанием срока действия и привязки к рабочему месту или сотруднику.</w:t>
      </w:r>
    </w:p>
    <w:p>
      <w:pPr>
        <w:pStyle w:val="Heading2"/>
      </w:pPr>
      <w:r>
        <w:t>8. Ответственность</w:t>
      </w:r>
    </w:p>
    <w:p>
      <w:r>
        <w:t>8.1. Ответственность за соблюдение норм обеспечения и сроков замены техники несёт руководитель ИТ.</w:t>
      </w:r>
    </w:p>
    <w:p>
      <w:r>
        <w:t>8.2. Ответственность за своевременную подачу плановых заявок на замену техники несёт системный администратор.</w:t>
      </w:r>
    </w:p>
    <w:p>
      <w:r>
        <w:t>8.3. Ответственность за обоснованность заявки на технику сверх нормы обеспечения несёт непосредственный руководитель, подавший заявку.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