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15.12.2025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01.01.2026</w:t>
      </w:r>
    </w:p>
    <w:p>
      <w:pPr>
        <w:pStyle w:val="Title"/>
      </w:pPr>
      <w:r>
        <w:t>Порядок приёма и обработки обращений в ИТ-службу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Настоящий регламент устанавливает каналы обращения в ИТ-службу, состав сведений, обязательных в заявке, порядок эскалации и закрытия обращений ГК «Родос-Деталь».</w:t>
      </w:r>
    </w:p>
    <w:p>
      <w:r>
        <w:t>1.2. Регламент применяется совместно с соглашением об уровне обслуживания (ИТ-SLA-2026), которое устанавливает приоритеты и сроки реакции и восстановления.</w:t>
      </w:r>
    </w:p>
    <w:p>
      <w:r>
        <w:t>1.3. Регламент обязателен для всех сотрудников, обращающихся в ИТ-службу, и для системного администратора.</w:t>
      </w:r>
    </w:p>
    <w:p>
      <w:pPr>
        <w:pStyle w:val="Heading2"/>
      </w:pPr>
      <w:r>
        <w:t>2. Термины и сокращения</w:t>
      </w:r>
    </w:p>
    <w:p>
      <w:pPr>
        <w:pStyle w:val="ListBullet"/>
      </w:pPr>
      <w:r>
        <w:t>Заявитель — сотрудник, зарегистрировавший обращение.</w:t>
      </w:r>
    </w:p>
    <w:p>
      <w:pPr>
        <w:pStyle w:val="ListBullet"/>
      </w:pPr>
      <w:r>
        <w:t>Исполнитель — сотрудник ИТ-службы, назначенный ответственным за обработку обращения.</w:t>
      </w:r>
    </w:p>
    <w:p>
      <w:pPr>
        <w:pStyle w:val="Heading2"/>
      </w:pPr>
      <w:r>
        <w:t>3. Каналы обращения</w:t>
      </w:r>
    </w:p>
    <w:p>
      <w:r>
        <w:t>3.1. Основным каналом регистрации обращений является система Служба поддержки (заявки), доступная всем сотрудникам с учётной записью.</w:t>
      </w:r>
    </w:p>
    <w:p>
      <w:r>
        <w:t>3.2. Для обращений приоритета 1, при которых работа через систему невозможна (например, при недоступности сети), допускается обращение по телефону службы поддержки с последующей регистрацией заявки системным администратором со слов заявителя.</w:t>
      </w:r>
    </w:p>
    <w:p>
      <w:r>
        <w:t>3.3. Обращение по электронной почте на адрес службы поддержки регистрируется автоматически как заявка при поступлении.</w:t>
      </w:r>
    </w:p>
    <w:p>
      <w:pPr>
        <w:pStyle w:val="Heading2"/>
      </w:pPr>
      <w:r>
        <w:t>4. Состав сведений в заявке</w:t>
      </w:r>
    </w:p>
    <w:p>
      <w:r>
        <w:t>4.1. Заявка должна содержать: фамилию, имя, отчество заявителя, подразделение и площадку, наименование системы или оборудования, к которому относится обращение, описание проблемы или запроса, время обнаружения проблемы.</w:t>
      </w:r>
    </w:p>
    <w:p>
      <w:r>
        <w:t>4.2. Заявка, зарегистрированная без указания сведений, необходимых для диагностики, возвращается заявителю с запросом на уточнение; время реакции по соглашению ИТ-SLA-2026 приостанавливается на период уточнения в соответствии с ИТ-SLA-2026, п. 5.2.</w:t>
      </w:r>
    </w:p>
    <w:p>
      <w:r>
        <w:t>4.3. При регистрации заявки система присваивает ей категорию и приоритет в соответствии с критериями соглашения ИТ-SLA-2026, разделом 3.</w:t>
      </w:r>
    </w:p>
    <w:p>
      <w:pPr>
        <w:pStyle w:val="Heading2"/>
      </w:pPr>
      <w:r>
        <w:t>5. Обработка заявки</w:t>
      </w:r>
    </w:p>
    <w:p>
      <w:r>
        <w:t>5.1. Заявка назначается исполнителю — системному администратору, при отсутствии свободного исполнителя обращение эскалируется в порядке раздела 6.</w:t>
      </w:r>
    </w:p>
    <w:p>
      <w:r>
        <w:t>5.2. Исполнитель фиксирует в заявке ход диагностики и устранения проблемы; заявитель может отслеживать статус заявки в системе Служба поддержки.</w:t>
      </w:r>
    </w:p>
    <w:p>
      <w:r>
        <w:t>5.3. Если для устранения обращения требуется согласование доступа или закупка, исполнитель инициирует соответствующую процедуру по регламенту ИТ-РЕГЛ-ДОСТУП или ИТ-РЕГЛ-ЗАКУПКА-ТЕХ и указывает это в заявке со статусом «ожидает согласования».</w:t>
      </w:r>
    </w:p>
    <w:p>
      <w:pPr>
        <w:pStyle w:val="Heading2"/>
      </w:pPr>
      <w:r>
        <w:t>6. Эскалация</w:t>
      </w:r>
    </w:p>
    <w:p>
      <w:r>
        <w:t>6.1. Заявка эскалируется руководителю ИТ, если время реакции или восстановления, установленное соглашением ИТ-SLA-2026 для её приоритета, превышено более чем на 50 %.</w:t>
      </w:r>
    </w:p>
    <w:p>
      <w:r>
        <w:t>6.2. Заявка эскалируется также по прямому запросу заявителя, если он считает обработку неудовлетворительной, — путём добавления комментария с пометкой «эскалация» в системе Служба поддержки.</w:t>
      </w:r>
    </w:p>
    <w:p>
      <w:r>
        <w:t>6.3. Руководитель ИТ рассматривает эскалированную заявку не позднее 1 рабочего дня и принимает решение о дальнейшем порядке её обработки.</w:t>
      </w:r>
    </w:p>
    <w:p>
      <w:pPr>
        <w:pStyle w:val="Heading2"/>
      </w:pPr>
      <w:r>
        <w:t>7. Закрытие заявки</w:t>
      </w:r>
    </w:p>
    <w:p>
      <w:r>
        <w:t>7.1. Заявка закрывается исполнителем после устранения проблемы или выполнения запроса с указанием результата.</w:t>
      </w:r>
    </w:p>
    <w:p>
      <w:r>
        <w:t>7.2. Заявитель подтверждает закрытие заявки в течение 2 рабочих дней после уведомления о её решении; при отсутствии подтверждения заявка закрывается автоматически по истечении указанного срока.</w:t>
      </w:r>
    </w:p>
    <w:p>
      <w:r>
        <w:t>7.3. Если заявитель не согласен с закрытием заявки, он вправе переоткрыть её в течение 2 рабочих дней с указанием причины; повторное открытие обрабатывается как продолжение исходного обращения без создания новой заявки.</w:t>
      </w:r>
    </w:p>
    <w:p>
      <w:pPr>
        <w:pStyle w:val="Heading2"/>
      </w:pPr>
      <w:r>
        <w:t>8. Ответственность</w:t>
      </w:r>
    </w:p>
    <w:p>
      <w:r>
        <w:t>8.1. Ответственность за полноту сведений при регистрации заявки несёт заявитель.</w:t>
      </w:r>
    </w:p>
    <w:p>
      <w:r>
        <w:t>8.2. Ответственность за своевременную обработку заявки в соответствии с приоритетом несёт назначенный исполнитель.</w:t>
      </w:r>
    </w:p>
    <w:p>
      <w:r>
        <w:t>8.3. Ответственность за организацию приёма и обработки обращений в целом несёт руководитель ИТ.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