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14.05.2026</w:t>
      </w:r>
    </w:p>
    <w:p>
      <w:r>
        <w:rPr>
          <w:i/>
        </w:rPr>
        <w:t>Вводится в действие с 20.05.2026</w:t>
      </w:r>
    </w:p>
    <w:p>
      <w:pPr>
        <w:pStyle w:val="Title"/>
      </w:pPr>
      <w:r>
        <w:t>Релиз-ноты 1С:ERP, май 2026 года: изменение формы сменного задания</w:t>
      </w:r>
    </w:p>
    <w:p>
      <w:pPr>
        <w:pStyle w:val="Heading2"/>
      </w:pPr>
      <w:r>
        <w:t>1. Что изменилось</w:t>
      </w:r>
    </w:p>
    <w:p>
      <w:r>
        <w:t>1.1. В печатную и экранную форму сменного задания добавлен столбец «Отклонение» — разница между плановым и сданным количеством по операции, рассчитывается автоматически.</w:t>
      </w:r>
    </w:p>
    <w:p>
      <w:r>
        <w:t>1.2. Положительное отклонение (перевыполнение) отображается обычным шрифтом, отрицательное (невыполнение плана) — выделяется цветом на экране цехового терминала и в печатной форме.</w:t>
      </w:r>
    </w:p>
    <w:p>
      <w:r>
        <w:t>1.3. Значение столбца рассчитывается по формуле «Сдано минус План» и обновляется в реальном времени по мере отметок о выработке на цеховом терминале — вручную вводить или пересчитывать отклонение не требуется.</w:t>
      </w:r>
    </w:p>
    <w:p>
      <w:r>
        <w:t>1.4. Изменение затрагивает только форму отображения сменного задания. Порядок формирования сменного задания из производственных заказов не менялся.</w:t>
      </w:r>
    </w:p>
    <w:p>
      <w:pPr>
        <w:pStyle w:val="Heading2"/>
      </w:pPr>
      <w:r>
        <w:t>2. Для кого</w:t>
      </w:r>
    </w:p>
    <w:p>
      <w:r>
        <w:t>2.1. Изменение затрагивает мастеров участков, начальников цехов и операторов оборудования, работающих со сменным заданием на цеховом терминале (см. ИТ-ИНС-09) и с бумажной печатной формой.</w:t>
      </w:r>
    </w:p>
    <w:p>
      <w:r>
        <w:t>2.2. Инженерам-технологам и главному технологу столбец полезен при анализе причин отклонений по операциям при разборе несоответствий — отдельного отчёта по отклонениям релиз не добавляет, данные доступны только в самом сменном задании.</w:t>
      </w:r>
    </w:p>
    <w:p>
      <w:pPr>
        <w:pStyle w:val="Heading2"/>
      </w:pPr>
      <w:r>
        <w:t>3. Что нужно сделать пользователю</w:t>
      </w:r>
    </w:p>
    <w:p>
      <w:r>
        <w:t>3.1. Отдельных действий пользователя не требуется — столбец «Отклонение» появляется автоматически при первом открытии сменного задания после обновления.</w:t>
      </w:r>
    </w:p>
    <w:p>
      <w:r>
        <w:t>3.2. Начальникам цехов рекомендуется довести до операторов, что отрицательное отклонение — это плановый рабочий показатель для анализа выполнения задания, а не автоматическая фиксация нарушения.</w:t>
      </w:r>
    </w:p>
    <w:p>
      <w:pPr>
        <w:pStyle w:val="Heading2"/>
      </w:pPr>
      <w:r>
        <w:t>4. Известные ограничения</w:t>
      </w:r>
    </w:p>
    <w:p>
      <w:r>
        <w:t>4.1. Столбец «Отклонение» не пересчитывается автоматически на уже распечатанных бумажных бланках сменного задания за прошлые смены — для них отклонение считается вручную, как и раньше.</w:t>
      </w:r>
    </w:p>
    <w:p>
      <w:r>
        <w:t>4.2. На цеховых терминалах прежней версии (до обновления, см. ИТ-РЕЛ-ТЕРМИНАЛ-2026-09) столбец отображается без цветового выделения — только числовое значение.</w:t>
      </w:r>
    </w:p>
    <w:p>
      <w:r>
        <w:t>4.3. Отклонение по операции, ещё не закрытой оператором (см. ИТ-ИНС-09, п. 4.4), считается предварительным и может измениться до момента завершения операции — окончательным считается значение после нажатия кнопки «Завершить операцию».</w:t>
      </w:r>
    </w:p>
    <w:p>
      <w:pPr>
        <w:pStyle w:val="Heading2"/>
      </w:pPr>
      <w:r>
        <w:t>5. Сроки</w:t>
      </w:r>
    </w:p>
    <w:p>
      <w:r>
        <w:t>5.1. Обновление формы установлено на всех трёх площадках 20.05.2026 и применяется ко всем сменным заданиям, сформированным начиная с этой даты; ранее сформированные и уже распечатанные сменные задания повторно не перепечатываются.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