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15.04.2026</w:t>
      </w:r>
    </w:p>
    <w:p>
      <w:pPr>
        <w:pStyle w:val="Title"/>
      </w:pPr>
      <w:r>
        <w:t>Отчёт 8D по занижению твёрдости после закалки ТВЧ (цех №3, Пермь)</w:t>
      </w:r>
    </w:p>
    <w:p>
      <w:pPr>
        <w:pStyle w:val="Heading2"/>
      </w:pPr>
      <w:r>
        <w:t>D1. Команда</w:t>
      </w:r>
    </w:p>
    <w:p>
      <w:r>
        <w:t>D1.1. Руководитель группы — начальник ОТК.</w:t>
      </w:r>
    </w:p>
    <w:p>
      <w:r>
        <w:t>D1.2. Состав группы: начальник цеха №3, главный механик, инженер-технолог, контролёр ОТК.</w:t>
      </w:r>
    </w:p>
    <w:p>
      <w:r>
        <w:t>D1.3. Группа работает в соответствии с регламентом ОТК-РЕГЛ-004 «Порядок управления несоответствующей продукцией».</w:t>
      </w:r>
    </w:p>
    <w:p>
      <w:r>
        <w:t>D1.4. Группа проводит совещания по статусу разбора не реже одного раза в неделю; решения фиксируются протоколом совещания и доводятся до начальника цеха №3.</w:t>
      </w:r>
    </w:p>
    <w:p>
      <w:pPr>
        <w:pStyle w:val="Heading2"/>
      </w:pPr>
      <w:r>
        <w:t>D2. Описание проблемы</w:t>
      </w:r>
    </w:p>
    <w:p>
      <w:r>
        <w:t>D2.1. 10.03.2026, на второй день после введения в действие ТК-45.67.90, ред. 1, при контроле опытной партии 30 шт. детали 45.67.90 «Вал промежуточный редуктора Р-160» после операции 040 термообработка ТВЧ контролёр ОТК выполнил выборочный контроль твёрдости 5 шт.</w:t>
      </w:r>
    </w:p>
    <w:p>
      <w:r>
        <w:t>D2.2. У 3 из 5 проверенных деталей (60 % выборки) твёрдость составила от 38 до 41 HRC при норме 45…50 HRC, установленной ТК-45.67.90, ред. 1.</w:t>
      </w:r>
    </w:p>
    <w:p>
      <w:r>
        <w:t>D2.3. Остаток партии (25 шт.) направлен на сплошной контроль твёрдости до принятия решения о её судьбе.</w:t>
      </w:r>
    </w:p>
    <w:p>
      <w:r>
        <w:t>D2.4. Суммарно по опытной партии выявлено 14 несоответствующих деталей из 30 (47 %); запуск серийного производства детали 45.67.90 по ТК-45.67.90, ред. 1, отложен до устранения причины.</w:t>
      </w:r>
    </w:p>
    <w:p>
      <w:pPr>
        <w:pStyle w:val="Heading2"/>
      </w:pPr>
      <w:r>
        <w:t>D3. Сдерживающие действия</w:t>
      </w:r>
    </w:p>
    <w:p>
      <w:r>
        <w:t>D3.1. 10.03.2026 начальник цеха №3 приостановил сдачу партии на операцию 055 до завершения разбора.</w:t>
      </w:r>
    </w:p>
    <w:p>
      <w:r>
        <w:t>D3.2. 10–11.03.2026 контролёр ОТК провёл сплошной контроль твёрдости остатка партии; выявлено ещё 11 несоответствующих деталей, изолированных в зоне брака.</w:t>
      </w:r>
    </w:p>
    <w:p>
      <w:r>
        <w:t>D3.3. Запуск следующих партий детали 45.67.90 на операцию 040 приостановлен до устранения причины.</w:t>
      </w:r>
    </w:p>
    <w:p>
      <w:r>
        <w:t>D3.4. Несоответствие зарегистрировано в журнале учёта несоответствующей продукции ОТК; 14 деталей с заниженной твёрдостью направлены на повторную термообработку либо переведены в брак при невозможности исправления.</w:t>
      </w:r>
    </w:p>
    <w:p>
      <w:pPr>
        <w:pStyle w:val="Heading2"/>
      </w:pPr>
      <w:r>
        <w:t>D4. Коренная причина</w:t>
      </w:r>
    </w:p>
    <w:p>
      <w:r>
        <w:t>D4.1. Анализ выполнен методом «пять почему».</w:t>
      </w:r>
    </w:p>
    <w:p>
      <w:r>
        <w:t>D4.2. Почему твёрдость поверхности ниже нормы? Потому что при закалке ТВЧ не достигнута требуемая температура нагрева поверхностного слоя детали.</w:t>
      </w:r>
    </w:p>
    <w:p>
      <w:r>
        <w:t>D4.3. Почему не достигнута требуемая температура нагрева? Потому что мощность установки ВЧГ7-60/0,066 (инв. № ОС-1155), передаваемая на деталь, снижена относительно паспортной из-за загрязнения индуктора окалиной.</w:t>
      </w:r>
    </w:p>
    <w:p>
      <w:r>
        <w:t>D4.4. Почему индуктор не был очищен своевременно? Потому что очистка индуктора не выделена отдельным пунктом в графике ППР PPR-2026 и не закреплена как обязательная операция между партиями.</w:t>
      </w:r>
    </w:p>
    <w:p>
      <w:r>
        <w:t>D4.5. Почему периодичность очистки индуктора не регламентирована? Потому что регламент TEH-REGL-003 устанавливает порядок эксплуатации термических печей и не распространяется на установки ТВЧ, а отдельной рабочей инструкции для участка ТВЧ на момент события не было.</w:t>
      </w:r>
    </w:p>
    <w:p>
      <w:r>
        <w:t>D4.6. Почему отдельная инструкция для участка ТВЧ отсутствовала? Потому что участок ранее не имел зарегистрированных отклонений по твёрдости и не считался источником риска.</w:t>
      </w:r>
    </w:p>
    <w:p>
      <w:r>
        <w:t>D4.7. Коренная причина: загрязнение индуктора установки ТВЧ (ОС-1155) окалиной снижает эффективность нагрева при отсутствии регламентированной периодичности его очистки между партиями.</w:t>
      </w:r>
    </w:p>
    <w:p>
      <w:pPr>
        <w:pStyle w:val="Heading2"/>
      </w:pPr>
      <w:r>
        <w:t>D5. Выбранные корректирующие действия</w:t>
      </w:r>
    </w:p>
    <w:p>
      <w:r>
        <w:t>D5.1. Включить очистку индуктора установки ТВЧ (ОС-1155) в график ППР PPR-2026 с периодичностью после каждой партии деталей, требующих закалки ТВЧ; срок — 2 рабочих дня с даты открытия отчёта, ответственный — главный механик.</w:t>
      </w:r>
    </w:p>
    <w:p>
      <w:r>
        <w:t>D5.2. Ввести контроль температуры нагрева пирометром перед запуском партии на операцию 040; срок — 12.03.2026, ответственный — начальник цеха №3.</w:t>
      </w:r>
    </w:p>
    <w:p>
      <w:r>
        <w:t>D5.3. Передать в технологический отдел предложение о разработке отдельного пункта по обслуживанию установок ТВЧ в составе рабочей инструкции участка термообработки; срок — до 30.04.2026, ответственный — главный технолог.</w:t>
      </w:r>
    </w:p>
    <w:p>
      <w:r>
        <w:t>D5.4. Провести повторное обучение операторов участка ТВЧ порядку межпартионного обслуживания установки, включая визуальный контроль состояния индуктора; срок — до 20.03.2026, ответственный — начальник цеха №3.</w:t>
      </w:r>
    </w:p>
    <w:p>
      <w:pPr>
        <w:pStyle w:val="Heading2"/>
      </w:pPr>
      <w:r>
        <w:t>D6. Внедрение и подтверждение</w:t>
      </w:r>
    </w:p>
    <w:p>
      <w:r>
        <w:t>D6.1. 11.03.2026 главный механик выполнил очистку индуктора установки ОС-1155.</w:t>
      </w:r>
    </w:p>
    <w:p>
      <w:r>
        <w:t>D6.2. Последующие 4 партии детали 45.67.90 (120 шт.), изготовленные после очистки индуктора, прошли сплошной контроль твёрдости на операции 070 — несоответствий не выявлено.</w:t>
      </w:r>
    </w:p>
    <w:p>
      <w:r>
        <w:t>D6.3. Контроль температуры нагрева пирометром введён в практику участка ТВЧ с 12.03.2026.</w:t>
      </w:r>
    </w:p>
    <w:p>
      <w:r>
        <w:t>D6.4. Дополнительная проверка через месяц (апрель 2026 года) на выборке из 40 деталей других наименований, проходящих закалку ТВЧ на установке ОС-1155, подтвердила стабильность твёрдости в пределах норм соответствующих технологических карт.</w:t>
      </w:r>
    </w:p>
    <w:p>
      <w:pPr>
        <w:pStyle w:val="Heading2"/>
      </w:pPr>
      <w:r>
        <w:t>D7. Предупреждение повторения</w:t>
      </w:r>
    </w:p>
    <w:p>
      <w:r>
        <w:t>D7.1. График ППР PPR-2026 дополнен пунктом очистки индуктора установки ТВЧ (ОС-1155).</w:t>
      </w:r>
    </w:p>
    <w:p>
      <w:r>
        <w:t>D7.2. Технологическому отделу передано предложение включить требование к контролю температуры нагрева в состав будущей рабочей инструкции по участку ТВЧ.</w:t>
      </w:r>
    </w:p>
    <w:p>
      <w:r>
        <w:t>D7.3. Методика ОТК-МИ-003 (контроль твёрдости) дополнена указанием проверять состояние индуктора перед запуском ответственных партий.</w:t>
      </w:r>
    </w:p>
    <w:p>
      <w:r>
        <w:t>D7.4. Главному механику рекомендовано распространить порядок регулярной очистки индуктора на все детали, проходящие операцию 040 термообработка ТВЧ на установке ОС-1155, независимо от чертёжного номера.</w:t>
      </w:r>
    </w:p>
    <w:p>
      <w:pPr>
        <w:pStyle w:val="Heading2"/>
      </w:pPr>
      <w:r>
        <w:t>D8. Признание работы команды и закрытие</w:t>
      </w:r>
    </w:p>
    <w:p>
      <w:r>
        <w:t>D8.1. Начальник ОТК отмечает оперативность контролёра ОТК при выборочном контроле опытной партии, что позволило выявить отклонение до запуска серийного производства.</w:t>
      </w:r>
    </w:p>
    <w:p>
      <w:r>
        <w:t>D8.2. Отчёт закрыт 15.04.2026 начальником ОТК в соответствии с регламентом ОТК-РЕГЛ-004.</w:t>
      </w:r>
    </w:p>
    <w:p>
      <w:r>
        <w:t>D8.3. Материалы разбора переданы главному технологу для использования при подготовке рабочей инструкции по участку ТВЧ в составе комплекта RI-001…RI-012.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