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27.07.2026</w:t>
      </w:r>
    </w:p>
    <w:p>
      <w:r>
        <w:rPr>
          <w:i/>
        </w:rPr>
        <w:t>Вводится в действие с 04.08.2026</w:t>
      </w:r>
    </w:p>
    <w:p>
      <w:pPr>
        <w:pStyle w:val="Title"/>
      </w:pPr>
      <w:r>
        <w:t>Извещение об изменении технологической карты на деталь 88.14.43 «Кольцо распорное ø80/ø100×15»</w:t>
      </w:r>
    </w:p>
    <w:p>
      <w:pPr>
        <w:pStyle w:val="Heading2"/>
      </w:pPr>
      <w:r>
        <w:t>1. Основание изменения</w:t>
      </w:r>
    </w:p>
    <w:p>
      <w:r>
        <w:t>1.1. По результатам пробной партии 30 шт. установлено, что требуемая шероховатость Ra 3,2 мкм поверхности детали 88.14.43 «Кольцо распорное ø80/ø100×15» достигается на чистовом проходе операции 015 токарная без дополнительной плоской шлифовки.</w:t>
      </w:r>
    </w:p>
    <w:p>
      <w:r>
        <w:t>1.2. Главный технолог принял решение исключить операцию плоского шлифования из маршрута обработки как избыточную.</w:t>
      </w:r>
    </w:p>
    <w:p>
      <w:pPr>
        <w:pStyle w:val="Heading2"/>
      </w:pPr>
      <w:r>
        <w:t>2. Что изменяется</w:t>
      </w:r>
    </w:p>
    <w:p>
      <w:r>
        <w:t>2.1. Из маршрута обработки исключается операция плоского шлифования.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Маршрут обработки</w:t>
            </w:r>
          </w:p>
        </w:tc>
        <w:tc>
          <w:tcPr>
            <w:tcW w:type="dxa" w:w="2880"/>
          </w:tcPr>
          <w:p>
            <w:r>
              <w:t>015 токарная → 025 шлифовальная плоская → 070 контроль ОТК</w:t>
            </w:r>
          </w:p>
        </w:tc>
        <w:tc>
          <w:tcPr>
            <w:tcW w:type="dxa" w:w="2880"/>
          </w:tcPr>
          <w:p>
            <w:r>
              <w:t>015 токарная → 070 контроль ОТК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ТК-88.14.43, ред. 1, раздел 2 «Маршрут обработки».</w:t>
      </w:r>
    </w:p>
    <w:p>
      <w:r>
        <w:t>3.2. Нормы расхода NORM-RASH-2026 — исключается позиция расхода абразивного инструмента по детали 88.14.43.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Детали 88.14.43, находящиеся в заделе после операции 015 и не прошедшие шлифование, передаются напрямую на операцию 070 контроль ОТК.</w:t>
      </w:r>
    </w:p>
    <w:p>
      <w:r>
        <w:t>4.2. Детали, уже прошедшие плоское шлифование до вступления извещения в силу, дальнейшей обработке не подлежат и передаются по маршруту без изменений.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изменение маршрута не влияет на параметры готовой детали на складе.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04.08.2026.</w:t>
      </w:r>
    </w:p>
    <w:p>
      <w:r>
        <w:t>6.2. Ответственный за корректировку ТК-88.14.43 и норм расхода — главный технолог. Ответственный за инструктаж операторов цеха №1 —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