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11.07.2025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22.07.2025</w:t>
      </w:r>
    </w:p>
    <w:p>
      <w:pPr>
        <w:pStyle w:val="Title"/>
      </w:pPr>
      <w:r>
        <w:t>Плоское шлифование на станке 3Е711В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плоскошлифовальном станке 3Е711В, инв. № ОС-1071, цех №2 Ковровской площадки.</w:t>
      </w:r>
    </w:p>
    <w:p>
      <w:r>
        <w:t>1.2. Инструкция обязательна для шлифовщиков, выполняющих финишное шлифование базовых и привалочных плоскостей деталей по технологическим картам.</w:t>
      </w:r>
    </w:p>
    <w:p>
      <w:r>
        <w:t>1.3. Конкретные значения плоскостности и шероховатости для каждой детали устанавливаются технологической картой на эту деталь.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шлифовщики не ниже 3 разряда.</w:t>
      </w:r>
    </w:p>
    <w:p>
      <w:r>
        <w:t>2.2. Обязателен инструктаж по ИОТ-005 «Общие требования охраны труда для работников механических цехов», повторный — не реже одного раза в квартал.</w:t>
      </w:r>
    </w:p>
    <w:p>
      <w:r>
        <w:t>2.3. Допуск к самостоятельной работе — после стажировки не менее 7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состояние и балансировка шлифовального круга, состояние магнитного стола и его крепёжных пазов.</w:t>
      </w:r>
    </w:p>
    <w:p>
      <w:r>
        <w:t>3.2. Проверяется исправность ограждения круга и системы охлаждения.</w:t>
      </w:r>
    </w:p>
    <w:p>
      <w:r>
        <w:t>3.3. Проверяется концентрация рабочего раствора СОЖ ЭТ-2 в баке станка; порядок приготовления и контроля — по РИ-013.</w:t>
      </w:r>
    </w:p>
    <w:p>
      <w:r>
        <w:t>3.4. Проверяется наличие технологической карты, поверочной плиты и индикатора для контроля плоскостности.</w:t>
      </w:r>
    </w:p>
    <w:p>
      <w:pPr>
        <w:pStyle w:val="Heading2"/>
      </w:pPr>
      <w:r>
        <w:t>4. Порядок выполнения работы</w:t>
      </w:r>
    </w:p>
    <w:p>
      <w:r>
        <w:t>4.1. Деталь устанавливается и закрепляется на магнитном столе базовой поверхностью, предусмотренной картой наладки.</w:t>
      </w:r>
    </w:p>
    <w:p>
      <w:r>
        <w:t>4.2. Шлифовщик выставляет глубину и продольную подачу стола в соответствии с режимами карты наладки на данную деталь.</w:t>
      </w:r>
    </w:p>
    <w:p>
      <w:r>
        <w:t>4.3. Шлифование ведётся с охлаждением зоны резания СОЖ ЭТ-2; черновые проходы выполняются с большей глубиной, чистовые — с уменьшенной подачей для достижения требуемой шероховатости.</w:t>
      </w:r>
    </w:p>
    <w:p>
      <w:r>
        <w:t>4.4. После шлифования первой детали партии выполняется полный самоконтроль по разделу 5.</w:t>
      </w:r>
    </w:p>
    <w:p>
      <w:r>
        <w:t>4.5. При положительном результате обработка партии продолжается с контролем не реже каждой пятой детали.</w:t>
      </w:r>
    </w:p>
    <w:p>
      <w:r>
        <w:t>4.6. Годные детали укладываются в тару с ярлыком партии и передаются на следующую операцию маршрута.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плоскостность, параллельность базовых поверхностей и шероховатость Ra в соответствии с картой наладки на деталь.</w:t>
      </w:r>
    </w:p>
    <w:p>
      <w:r>
        <w:t>5.2. Периодичность самоконтроля — первая, последняя и каждая пятая деталь партии.</w:t>
      </w:r>
    </w:p>
    <w:p>
      <w:r>
        <w:t>5.3. При отклонении плоскостности или шероховатости от нормы обработка приостанавливается, деталь передаётся контролёру ОТК для контроля по методикам ОТК-МИ-001 и ОТК-МИ-004.</w:t>
      </w:r>
    </w:p>
    <w:p>
      <w:r>
        <w:t>5.4. Результаты самоконтроля заносятся в журнал операционного контроля цеха №2.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отрыве детали от магнитного стола, биении круга или прижоге поверхности шлифовщик останавливает станок.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станка в ремонт и допуска после ремонта — по ТОиР-РЕГЛ-002.</w:t>
      </w:r>
    </w:p>
    <w:p>
      <w:r>
        <w:t>6.4. Детали, обработанные до остановки станка, откладываются отдельно для контроля ОТК в полном объёме.</w:t>
      </w:r>
    </w:p>
    <w:p>
      <w:pPr>
        <w:pStyle w:val="Heading2"/>
      </w:pPr>
      <w:r>
        <w:t>7. Окончание смены, уборка, сдача</w:t>
      </w:r>
    </w:p>
    <w:p>
      <w:r>
        <w:t>7.1. Станок останавливается, магнитный стол размагничивается, охлаждение отключается.</w:t>
      </w:r>
    </w:p>
    <w:p>
      <w:r>
        <w:t>7.2. Рабочая зона очищается от шлама и остатков СОЖ, стол протирается насухо во избежание коррозии.</w:t>
      </w:r>
    </w:p>
    <w:p>
      <w:r>
        <w:t>7.3. В журнале приёма-сдачи смены фиксируются количество обработанных деталей и замечания по станку.</w:t>
      </w:r>
    </w:p>
    <w:p>
      <w:r>
        <w:t>7.4. Смена сдаётся мастеру участка или шлифовщику следующей смены.</w:t>
      </w:r>
    </w:p>
    <w:p>
      <w:pPr>
        <w:pStyle w:val="Heading2"/>
      </w:pPr>
      <w:r>
        <w:t>8. Запрещается</w:t>
      </w:r>
    </w:p>
    <w:p>
      <w:r>
        <w:t>8.1. Запрещается закреплять на магнитном столе детали, не обеспечивающие устойчивое притяжение по площади базы.</w:t>
      </w:r>
    </w:p>
    <w:p>
      <w:r>
        <w:t>8.2. Запрещается работать со снятым ограждением круга.</w:t>
      </w:r>
    </w:p>
    <w:p>
      <w:r>
        <w:t>8.3. Запрещается оставлять деталь на столе с включённым магнитом дольше времени, установленного картой наладки.</w:t>
      </w:r>
    </w:p>
    <w:p>
      <w:r>
        <w:t>8.4. Запрещается оставлять станок без надзора во время рабочего цикла.</w:t>
      </w:r>
    </w:p>
    <w:p>
      <w:r>
        <w:t>8.5. Запрещается запускать станок при неисправной системе охлаждения.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