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17.03.2026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28.03.2026</w:t>
      </w:r>
    </w:p>
    <w:p>
      <w:pPr>
        <w:pStyle w:val="Title"/>
      </w:pPr>
      <w:r>
        <w:t>Порядок приготовления, контроля и замены СОЖ ЭТ-2 (Тольяттинская площадка)</w:t>
      </w:r>
    </w:p>
    <w:p>
      <w:pPr>
        <w:pStyle w:val="Heading2"/>
      </w:pPr>
      <w:r>
        <w:t>1. Область применения</w:t>
      </w:r>
    </w:p>
    <w:p>
      <w:r>
        <w:t>1.1. Инструкция устанавливает порядок приготовления рабочего раствора, контроля концентрации и замены СОЖ ЭТ-2, используемой для охлаждения оправок пресса П-6330 и промывки деталей перед сборкой в цехе №5 Тольяттинской площадки.</w:t>
      </w:r>
    </w:p>
    <w:p>
      <w:r>
        <w:t>1.2. Инструкция обязательна для слесарей-сборщиков и мастера участка, ответственных за состояние раствора на участке сборки.</w:t>
      </w:r>
    </w:p>
    <w:p>
      <w:r>
        <w:t>1.3. Концентрат СОЖ ЭТ-2 закупается по номенклатуре норм расхода материалов и инструмента (НОРМ-РАСХ-2026) и хранится на складе материалов.</w:t>
      </w:r>
    </w:p>
    <w:p>
      <w:pPr>
        <w:pStyle w:val="Heading2"/>
      </w:pPr>
      <w:r>
        <w:t>2. Требования к исполнителю</w:t>
      </w:r>
    </w:p>
    <w:p>
      <w:r>
        <w:t>2.1. Приготовление и контроль рабочего раствора СОЖ ЭТ-2 выполняет слесарь-сборщик под контролем мастера участка; ответственным за соблюдение настоящего порядка является мастер участка.</w:t>
      </w:r>
    </w:p>
    <w:p>
      <w:r>
        <w:t>2.2. Обязателен инструктаж по ИОТ-005, повторный — не реже одного раза в квартал.</w:t>
      </w:r>
    </w:p>
    <w:p>
      <w:r>
        <w:t>2.3. К работе с концентратом допускаются лица, прошедшие инструктаж по обращению с химическими веществами и обеспеченные средствами индивидуальной защиты (перчатки, защитные очки).</w:t>
      </w:r>
    </w:p>
    <w:p>
      <w:pPr>
        <w:pStyle w:val="Heading2"/>
      </w:pPr>
      <w:r>
        <w:t>3. Подготовка рабочего места и проверка станка перед началом смены</w:t>
      </w:r>
    </w:p>
    <w:p>
      <w:r>
        <w:t>3.1. Перед приготовлением раствора проверяется чистота ёмкости для промывки деталей и приспособления для охлаждения оправок пресса.</w:t>
      </w:r>
    </w:p>
    <w:p>
      <w:r>
        <w:t>3.2. Проверяется исправность и поверка рефрактометра для контроля концентрации раствора.</w:t>
      </w:r>
    </w:p>
    <w:p>
      <w:r>
        <w:t>3.3. Проверяется наличие концентрата СОЖ ЭТ-2 в объёме, достаточном для приготовления раствора по лимитно-заборной карте текущего месяца.</w:t>
      </w:r>
    </w:p>
    <w:p>
      <w:r>
        <w:t>3.4. Проверяется дозирующая ёмкость на отсутствие посторонних загрязнений.</w:t>
      </w:r>
    </w:p>
    <w:p>
      <w:pPr>
        <w:pStyle w:val="Heading2"/>
      </w:pPr>
      <w:r>
        <w:t>4. Порядок выполнения работы</w:t>
      </w:r>
    </w:p>
    <w:p>
      <w:r>
        <w:t>4.1. В ёмкость заливается чистая вода в объёме, установленном для участка сборки.</w:t>
      </w:r>
    </w:p>
    <w:p>
      <w:r>
        <w:t>4.2. Концентрат СОЖ ЭТ-2 дозируется из расчёта рабочей концентрации 5 % — нижняя граница нормы, достаточная для промывки деталей и охлаждения оправок при сборочных операциях с низкой силовой нагрузкой.</w:t>
      </w:r>
    </w:p>
    <w:p>
      <w:r>
        <w:t>4.3. Раствор перемешивается до однородного состояния не менее 10 минут.</w:t>
      </w:r>
    </w:p>
    <w:p>
      <w:r>
        <w:t>4.4. После перемешивания концентрация раствора проверяется рефрактометром; при отклонении от заданного значения раствор корректируется добавлением концентрата или воды.</w:t>
      </w:r>
    </w:p>
    <w:p>
      <w:r>
        <w:t>4.5. Результат приготовления заносится в журнал контроля СОЖ с указанием даты, оборудования и фактической концентрации.</w:t>
      </w:r>
    </w:p>
    <w:p>
      <w:pPr>
        <w:pStyle w:val="Heading2"/>
      </w:pPr>
      <w:r>
        <w:t>5. Контролируемые параметры и самоконтроль</w:t>
      </w:r>
    </w:p>
    <w:p>
      <w:r>
        <w:t>5.1. Концентрация рабочего раствора должна составлять 5 % и не снижаться ниже этого значения.</w:t>
      </w:r>
    </w:p>
    <w:p>
      <w:r>
        <w:t>5.2. Контроль концентрации выполняется мастером участка не реже одного раза в неделю с учётом одной смены работы цеха №5.</w:t>
      </w:r>
    </w:p>
    <w:p>
      <w:r>
        <w:t>5.3. Внешний вид раствора (отсутствие расслоения, постороннего запаха, пены) проверяется визуально при каждом контроле концентрации.</w:t>
      </w:r>
    </w:p>
    <w:p>
      <w:r>
        <w:t>5.4. Результаты контроля заносятся в журнал контроля СОЖ цеха.</w:t>
      </w:r>
    </w:p>
    <w:p>
      <w:pPr>
        <w:pStyle w:val="Heading2"/>
      </w:pPr>
      <w:r>
        <w:t>6. Действия при отклонениях и отказах</w:t>
      </w:r>
    </w:p>
    <w:p>
      <w:r>
        <w:t>6.1. При концентрации ниже нормы применение раствора приостанавливается до его восстановления.</w:t>
      </w:r>
    </w:p>
    <w:p>
      <w:r>
        <w:t>6.2. При появлении постороннего запаха, расслоения или признаков коррозии на собираемых деталях слесарь-сборщик сообщает мастеру участка; раствор подлежит внеплановой замене.</w:t>
      </w:r>
    </w:p>
    <w:p>
      <w:r>
        <w:t>6.3. Полная замена раствора выполняется не реже одного раза в 90 суток ввиду низкой интенсивности использования на сборочном переделе, а также немедленно при отклонениях по п. 6.2.</w:t>
      </w:r>
    </w:p>
    <w:p>
      <w:r>
        <w:t>6.4. При отказе рефрактометра оформляется заявка на ремонт по форме ЗРМ; порядок вывода оборудования в ремонт — по ТОиР-РЕГЛ-002.</w:t>
      </w:r>
    </w:p>
    <w:p>
      <w:pPr>
        <w:pStyle w:val="Heading2"/>
      </w:pPr>
      <w:r>
        <w:t>7. Окончание смены, уборка, сдача</w:t>
      </w:r>
    </w:p>
    <w:p>
      <w:r>
        <w:t>7.1. По окончании смены рабочее место приготовления раствора очищается от проливов концентрата.</w:t>
      </w:r>
    </w:p>
    <w:p>
      <w:r>
        <w:t>7.2. Тара из-под концентрата закрывается и возвращается на склад или в место хранения участка.</w:t>
      </w:r>
    </w:p>
    <w:p>
      <w:r>
        <w:t>7.3. Записи в журнале контроля СОЖ передаются мастеру участка.</w:t>
      </w:r>
    </w:p>
    <w:p>
      <w:r>
        <w:t>7.4. Смена по обслуживанию СОЖ сдаётся мастеру участка с росписью в журнале.</w:t>
      </w:r>
    </w:p>
    <w:p>
      <w:pPr>
        <w:pStyle w:val="Heading2"/>
      </w:pPr>
      <w:r>
        <w:t>8. Запрещается</w:t>
      </w:r>
    </w:p>
    <w:p>
      <w:r>
        <w:t>8.1. Запрещается готовить раствор без средств индивидуальной защиты.</w:t>
      </w:r>
    </w:p>
    <w:p>
      <w:r>
        <w:t>8.2. Запрещается заливать концентрат без предварительного разбавления водой.</w:t>
      </w:r>
    </w:p>
    <w:p>
      <w:r>
        <w:t>8.3. Запрещается использовать концентрат с истёкшим сроком хранения или без маркировки поставщика.</w:t>
      </w:r>
    </w:p>
    <w:p>
      <w:r>
        <w:t>8.4. Запрещается сливать отработанный раствор в канализацию, минуя порядок утилизации отходов.</w:t>
      </w:r>
    </w:p>
    <w:p>
      <w:r>
        <w:t>8.5. Запрещается продолжать использование раствора при концентрации ниже нормы, установленной в п. 5.1.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