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17.05.2026</w:t>
      </w:r>
    </w:p>
    <w:p>
      <w:pPr>
        <w:pStyle w:val="Title"/>
      </w:pPr>
      <w:r>
        <w:t>Технологическая карта на деталь 73.22.35 «Проушина штока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Проушина штока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ø40 H7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40…45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