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16.05.2026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23.05.2026</w:t>
      </w:r>
    </w:p>
    <w:p>
      <w:pPr>
        <w:pStyle w:val="Title"/>
      </w:pPr>
      <w:r>
        <w:t>Технологическая карта на деталь 88.14.41 «Втулка скольжения ø65/ø90×80»</w:t>
      </w:r>
    </w:p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Обозначение детали</w:t>
            </w:r>
          </w:p>
        </w:tc>
        <w:tc>
          <w:tcPr>
            <w:tcW w:type="dxa" w:w="4320"/>
          </w:tcPr>
          <w:p>
            <w:r>
              <w:t>88.14.41</w:t>
            </w:r>
          </w:p>
        </w:tc>
      </w:tr>
      <w:tr>
        <w:tc>
          <w:tcPr>
            <w:tcW w:type="dxa" w:w="4320"/>
          </w:tcPr>
          <w:p>
            <w:r>
              <w:t>Наименование</w:t>
            </w:r>
          </w:p>
        </w:tc>
        <w:tc>
          <w:tcPr>
            <w:tcW w:type="dxa" w:w="4320"/>
          </w:tcPr>
          <w:p>
            <w:r>
              <w:t>Втулка скольжения ø65/ø90×80</w:t>
            </w:r>
          </w:p>
        </w:tc>
      </w:tr>
      <w:tr>
        <w:tc>
          <w:tcPr>
            <w:tcW w:type="dxa" w:w="4320"/>
          </w:tcPr>
          <w:p>
            <w:r>
              <w:t>Материал</w:t>
            </w:r>
          </w:p>
        </w:tc>
        <w:tc>
          <w:tcPr>
            <w:tcW w:type="dxa" w:w="4320"/>
          </w:tcPr>
          <w:p>
            <w:r>
              <w:t>Бронза БрАЖ9-4 ГОСТ 18175-78</w:t>
            </w:r>
          </w:p>
        </w:tc>
      </w:tr>
      <w:tr>
        <w:tc>
          <w:tcPr>
            <w:tcW w:type="dxa" w:w="4320"/>
          </w:tcPr>
          <w:p>
            <w:r>
              <w:t>Заготовка</w:t>
            </w:r>
          </w:p>
        </w:tc>
        <w:tc>
          <w:tcPr>
            <w:tcW w:type="dxa" w:w="4320"/>
          </w:tcPr>
          <w:p>
            <w:r>
              <w:t>втулка литая</w:t>
            </w:r>
          </w:p>
        </w:tc>
      </w:tr>
      <w:tr>
        <w:tc>
          <w:tcPr>
            <w:tcW w:type="dxa" w:w="4320"/>
          </w:tcPr>
          <w:p>
            <w:r>
              <w:t>Масса, кг</w:t>
            </w:r>
          </w:p>
        </w:tc>
        <w:tc>
          <w:tcPr>
            <w:tcW w:type="dxa" w:w="4320"/>
          </w:tcPr>
          <w:p>
            <w:r>
              <w:t>2.4</w:t>
            </w:r>
          </w:p>
        </w:tc>
      </w:tr>
      <w:tr>
        <w:tc>
          <w:tcPr>
            <w:tcW w:type="dxa" w:w="4320"/>
          </w:tcPr>
          <w:p>
            <w:r>
              <w:t>Площадка</w:t>
            </w:r>
          </w:p>
        </w:tc>
        <w:tc>
          <w:tcPr>
            <w:tcW w:type="dxa" w:w="4320"/>
          </w:tcPr>
          <w:p>
            <w:r>
              <w:t>kovrov</w:t>
            </w:r>
          </w:p>
        </w:tc>
      </w:tr>
      <w:tr>
        <w:tc>
          <w:tcPr>
            <w:tcW w:type="dxa" w:w="4320"/>
          </w:tcPr>
          <w:p>
            <w:r>
              <w:t>Цеха</w:t>
            </w:r>
          </w:p>
        </w:tc>
        <w:tc>
          <w:tcPr>
            <w:tcW w:type="dxa" w:w="4320"/>
          </w:tcPr>
          <w:p>
            <w:r>
              <w:t>ceh-1</w:t>
            </w:r>
          </w:p>
        </w:tc>
      </w:tr>
    </w:tbl>
    <w:p>
      <w:pPr>
        <w:pStyle w:val="Heading2"/>
      </w:pPr>
      <w:r>
        <w:t>2. Маршрут обработки</w:t>
      </w:r>
    </w:p>
    <w:p>
      <w:pPr>
        <w:pStyle w:val="Heading3"/>
      </w:pPr>
      <w:r>
        <w:t>015 Токарная</w:t>
      </w:r>
    </w:p>
    <w:p>
      <w:r>
        <w:t>Оборудование: 16К20Ф3, инв. № ОС-1041. Инструмент: Резец проходной с пластиной CNMG 120408. Режимы: скорость 180…220 м/мин, подача 0,25 мм/об, глубина 1,5…2,5 мм. Охлаждение: СОЖ ЭТ-2, 5…7 %.</w:t>
      </w:r>
    </w:p>
    <w:p>
      <w:pPr>
        <w:pStyle w:val="Heading3"/>
      </w:pPr>
      <w:r>
        <w:t>070 Контроль ОТК</w:t>
      </w:r>
    </w:p>
    <w:p>
      <w:r>
        <w:t>Оборудование: по указанию мастера участка. Инструмент: Штангенциркуль, микрометр, индикаторная головка.</w:t>
      </w:r>
    </w:p>
    <w:p>
      <w:pPr>
        <w:pStyle w:val="Heading2"/>
      </w:pPr>
      <w:r>
        <w:t>3. Контролируемые параметры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Норма</w:t>
            </w:r>
          </w:p>
        </w:tc>
      </w:tr>
      <w:tr>
        <w:tc>
          <w:tcPr>
            <w:tcW w:type="dxa" w:w="4320"/>
          </w:tcPr>
          <w:p>
            <w:r>
              <w:t>поле допуска отверстия</w:t>
            </w:r>
          </w:p>
        </w:tc>
        <w:tc>
          <w:tcPr>
            <w:tcW w:type="dxa" w:w="4320"/>
          </w:tcPr>
          <w:p>
            <w:r>
              <w:t>ø65 H7</w:t>
            </w:r>
          </w:p>
        </w:tc>
      </w:tr>
      <w:tr>
        <w:tc>
          <w:tcPr>
            <w:tcW w:type="dxa" w:w="4320"/>
          </w:tcPr>
          <w:p>
            <w:r>
              <w:t>шероховатость Ra, мкм, не более</w:t>
            </w:r>
          </w:p>
        </w:tc>
        <w:tc>
          <w:tcPr>
            <w:tcW w:type="dxa" w:w="4320"/>
          </w:tcPr>
          <w:p>
            <w:r>
              <w:t>1.6</w:t>
            </w:r>
          </w:p>
        </w:tc>
      </w:tr>
    </w:tbl>
    <w:p>
      <w:r>
        <w:t>3.1. Контроль выполняется на операции 070 контролёром ОТК по методике ОТК-МИ-001. 3.2. При отклонении параметра деталь не передаётся на следующую операцию; оформляется извещение о несоответствии по регламенту ОТК-РЕГЛ-003.</w:t>
      </w:r>
    </w:p>
    <w:p>
      <w:pPr>
        <w:pStyle w:val="Heading2"/>
      </w:pPr>
      <w:r>
        <w:t>4. Требования охраны труда</w:t>
      </w:r>
    </w:p>
    <w:p>
      <w:r>
        <w:t>4.1. К работе допускаются лица, прошедшие инструктаж по инструкции ИОТ-005 «Общие требования охраны труда для работников механических цехов». 4.2. Применение средств индивидуальной защиты обязательно на всех операциях механической обработки.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ГК «Родос-Деталь»</dc:creator>
  <cp:keywords/>
  <dc:description>generated by python-docx</dc:description>
  <cp:lastModifiedBy>ГК «Родос-Деталь»</cp:lastModifiedBy>
  <cp:revision>1</cp:revision>
  <dcterms:created xsi:type="dcterms:W3CDTF">2026-09-22T12:00:00Z</dcterms:created>
  <dcterms:modified xsi:type="dcterms:W3CDTF">2026-09-22T12:00:00Z</dcterms:modified>
  <cp:category/>
</cp:coreProperties>
</file>