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Регламент подготовки коммерческих предложений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подготовки, согласования и направления заказчику коммерческих предложений на продукцию ГК «Родос-Деталь».</w:t>
      </w:r>
    </w:p>
    <w:p>
      <w:r>
        <w:t>1.2. Регламент обязателен для менеджеров по продажам и инженеров по продажам коммерческого отдела.</w:t>
      </w:r>
    </w:p>
    <w:p>
      <w:r>
        <w:t>1.3. Коммерческое предложение готовится на серийную номенклатуру, приведённую в каталогах KAT-2026-OBSCH, KAT-2026-VALY, KAT-2026-SHEST, KAT-2026-KORPUS, KAT-2026-GIDRO и KAT-2026-UZLY, а также на изделия по чертежам заказчика.</w:t>
      </w:r>
    </w:p>
    <w:p>
      <w:pPr>
        <w:pStyle w:val="Heading2"/>
      </w:pPr>
      <w:r>
        <w:t>2. Порядок подготовки коммерческого предложения</w:t>
      </w:r>
    </w:p>
    <w:p>
      <w:r>
        <w:t>2.1. Коммерческое предложение готовит менеджер по продажам на основании заявки заказчика, содержащей артикулы или чертёжные номера изделий, требуемое количество и желаемый срок поставки.</w:t>
      </w:r>
    </w:p>
    <w:p>
      <w:r>
        <w:t>2.2. Срок подготовки коммерческого предложения — не более двух рабочих дней с даты получения заявки, если для расчёта не требуется техническое заключение инженера по продажам.</w:t>
      </w:r>
    </w:p>
    <w:p>
      <w:r>
        <w:t>2.3. Цена в коммерческом предложении рассчитывается по действующему прайс-листу с применением скидки, соответствующей категории заказчика, в порядке, установленном регламентом SALES-REGL-SKIDKI.</w:t>
      </w:r>
    </w:p>
    <w:p>
      <w:r>
        <w:t>2.4. Срок изготовления в коммерческом предложении указывается по документу SALES-SROKI-2026 для стандартного изготовления либо с наценкой за срочность — при ускоренном изготовлении.</w:t>
      </w:r>
    </w:p>
    <w:p>
      <w:r>
        <w:t>2.5. Расчёт коммерческого предложения по серийной номенклатуре выполняет менеджер по продажам самостоятельно на основании действующего прайс-листа без привлечения инженера по продажам.</w:t>
      </w:r>
    </w:p>
    <w:p>
      <w:r>
        <w:t>2.6. Если заявка заказчика содержит несколько групп продукции с разными сроками изготовления, менеджер по продажам указывает в коммерческом предложении срок по каждой группе отдельно и итоговый срок готовности партии к отгрузке.</w:t>
      </w:r>
    </w:p>
    <w:p>
      <w:pPr>
        <w:pStyle w:val="Heading2"/>
      </w:pPr>
      <w:r>
        <w:t>3. Техническое заключение инженера по продажам</w:t>
      </w:r>
    </w:p>
    <w:p>
      <w:r>
        <w:t>3.1. Техническое заключение инженера по продажам требуется, если заявка заказчика содержит изменение конструкции изделия относительно серийного чертежа, нестандартный материал или нестандартный допуск.</w:t>
      </w:r>
    </w:p>
    <w:p>
      <w:r>
        <w:t>3.2. Техническое заключение требуется также при формировании коммерческого предложения на изделие, для которого не оформлены действующие технические условия.</w:t>
      </w:r>
    </w:p>
    <w:p>
      <w:r>
        <w:t>3.3. Срок подготовки технического заключения — три рабочих дня с даты запроса менеджера по продажам; при необходимости заключения главного технолога срок продлевается до пяти рабочих дней.</w:t>
      </w:r>
    </w:p>
    <w:p>
      <w:r>
        <w:t>3.4. При необходимости технического заключения общий срок подготовки коммерческого предложения, установленный пунктом 2.2, продлевается на срок подготовки заключения.</w:t>
      </w:r>
    </w:p>
    <w:p>
      <w:r>
        <w:t>3.5. Техническое заключение оформляется инженером по продажам в письменном виде и содержит вывод о технической возможности изготовления, ориентировочный срок и перечень дополнительных операций, влияющих на цену.</w:t>
      </w:r>
    </w:p>
    <w:p>
      <w:pPr>
        <w:pStyle w:val="Heading2"/>
      </w:pPr>
      <w:r>
        <w:t>4. Согласование скидок сверх матрицы</w:t>
      </w:r>
    </w:p>
    <w:p>
      <w:r>
        <w:t>4.1. Скидка, превышающая предельное значение категории заказчика по матрице скидок, согласуется коммерческим директором до направления коммерческого предложения заказчику.</w:t>
      </w:r>
    </w:p>
    <w:p>
      <w:r>
        <w:t>4.2. Заявка на согласование скидки сверх матрицы подаётся менеджером по продажам в письменном виде с обоснованием: объём заказа, перспектива долгосрочного сотрудничества, наличие конкурентного предложения.</w:t>
      </w:r>
    </w:p>
    <w:p>
      <w:r>
        <w:t>4.3. Коммерческое предложение со скидкой сверх матрицы без согласования коммерческого директора не направляется заказчику.</w:t>
      </w:r>
    </w:p>
    <w:p>
      <w:r>
        <w:t>4.4. Отказ в согласовании скидки сверх матрицы коммерческий директор оформляет письменной резолюцией с указанием причины; менеджер по продажам доводит решение до заказчика в срок действия заявки заказчика.</w:t>
      </w:r>
    </w:p>
    <w:p>
      <w:pPr>
        <w:pStyle w:val="Heading2"/>
      </w:pPr>
      <w:r>
        <w:t>5. Оформление и направление коммерческого предложения</w:t>
      </w:r>
    </w:p>
    <w:p>
      <w:r>
        <w:t>5.1. Коммерческое предложение оформляется по форме SALES-SHABLON-KP либо, при ускоренном сроке изготовления, по форме SALES-SHABLON-KP-SROCH.</w:t>
      </w:r>
    </w:p>
    <w:p>
      <w:r>
        <w:t>5.2. Коммерческое предложение подписывается менеджером по продажам и направляется заказчику способом, указанным в заявке: электронной почтой или через систему электронного документооборота.</w:t>
      </w:r>
    </w:p>
    <w:p>
      <w:pPr>
        <w:pStyle w:val="Heading2"/>
      </w:pPr>
      <w:r>
        <w:t>6. Срок действия коммерческого предложения</w:t>
      </w:r>
    </w:p>
    <w:p>
      <w:r>
        <w:t>6.1. Срок действия коммерческого предложения составляет 15 календарных дней с даты направления заказчику, если иной срок не указан в тексте коммерческого предложения.</w:t>
      </w:r>
    </w:p>
    <w:p>
      <w:r>
        <w:t>6.2. По истечении срока действия коммерческое предложение подлежит пересчёту с учётом действующего на дату пересчёта прайс-листа.</w:t>
      </w:r>
    </w:p>
    <w:p>
      <w:pPr>
        <w:pStyle w:val="Heading2"/>
      </w:pPr>
      <w:r>
        <w:t>7. Учёт коммерческих предложений</w:t>
      </w:r>
    </w:p>
    <w:p>
      <w:r>
        <w:t>7.1. Менеджер по продажам регистрирует направленное коммерческое предложение в реестре коммерческих предложений коммерческого отдела с указанием заказчика, номенклатуры, суммы и даты направления.</w:t>
      </w:r>
    </w:p>
    <w:p>
      <w:r>
        <w:t>7.2. При получении от заказчика подтверждения заказа по коммерческому предложению менеджер по продажам переводит заявку в стадию оформления заказа в порядке, установленном регламентом SALES-REGL-ZAKAZ.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