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24.02.2026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02.03.2026</w:t>
      </w:r>
    </w:p>
    <w:p>
      <w:pPr>
        <w:pStyle w:val="Title"/>
      </w:pPr>
      <w:r>
        <w:t>Регламент работы с рекламациями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приёма, регистрации, разбора и закрытия рекламаций клиентов на качество, комплектность и сроки поставки продукции ГК «Родос-Деталь».</w:t>
      </w:r>
    </w:p>
    <w:p>
      <w:r>
        <w:t>1.2. Регламент обязателен для сотрудников коммерческого отдела и определяет порядок их взаимодействия с отделом технического контроля при разборе рекламаций, связанных с качеством продукции.</w:t>
      </w:r>
    </w:p>
    <w:p>
      <w:r>
        <w:t>1.3. Регламент не распространяется на коммерческие споры, не связанные с качеством или комплектностью поставки (споры по цене, скидке, срокам оплаты) — такие обращения обрабатываются в рабочем порядке менеджером по продажам и, при необходимости, коммерческим директором.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Рекламация — письменное или зафиксированное устное обращение клиента о несоответствии поставленной</w:t>
      </w:r>
    </w:p>
    <w:p>
      <w:r>
        <w:t>продукции требованиям договора, технической документации или комплектности поставки.</w:t>
      </w:r>
    </w:p>
    <w:p>
      <w:pPr>
        <w:pStyle w:val="ListBullet"/>
      </w:pPr>
      <w:r>
        <w:t>ОТК — отдел технического контроля.</w:t>
      </w:r>
    </w:p>
    <w:p>
      <w:pPr>
        <w:pStyle w:val="ListBullet"/>
      </w:pPr>
      <w:r>
        <w:t>8D — методика анализа и устранения несоответствий по восьми дисциплинам.</w:t>
      </w:r>
    </w:p>
    <w:p>
      <w:pPr>
        <w:pStyle w:val="ListBullet"/>
      </w:pPr>
      <w:r>
        <w:t>Реестр рекламаций — единый учётный документ всех зарегистрированных рекламаций за год, по форме</w:t>
      </w:r>
    </w:p>
    <w:p>
      <w:r>
        <w:t>SALES-REESTR-REKLAM-2026.</w:t>
      </w:r>
    </w:p>
    <w:p>
      <w:pPr>
        <w:pStyle w:val="Heading2"/>
      </w:pPr>
      <w:r>
        <w:t>3. Приём и регистрация</w:t>
      </w:r>
    </w:p>
    <w:p>
      <w:r>
        <w:t>3.1. Рекламация принимается по любому каналу: письмо на почту менеджера или на общий ящик, телефонный звонок, обращение через дилера.</w:t>
      </w:r>
    </w:p>
    <w:p>
      <w:r>
        <w:t>3.2. Менеджер по продажам регистрирует рекламацию в реестре рекламаций в день поступления, присваивая номер по схеме РКЛ-{год}-{порядковый номер}.</w:t>
      </w:r>
    </w:p>
    <w:p>
      <w:r>
        <w:t>3.3. Письменное подтверждение приёма клиенту направляется не позднее одного рабочего дня с даты поступления рекламации, с указанием присвоенного номера и ориентировочного срока разбора.</w:t>
      </w:r>
    </w:p>
    <w:p>
      <w:r>
        <w:t>3.4. В день регистрации менеджер передаёт рекламацию в отдел технического контроля, если она касается качества или комплектности продукции.</w:t>
      </w:r>
    </w:p>
    <w:p>
      <w:pPr>
        <w:pStyle w:val="Heading2"/>
      </w:pPr>
      <w:r>
        <w:t>4. Сроки разбора</w:t>
      </w:r>
    </w:p>
    <w:p>
      <w:r>
        <w:t>4.1. Полный разбор рекламации, включая заключение о причине и предложенное решение, завершается не позднее 10 рабочих дней с даты регистрации.</w:t>
      </w:r>
    </w:p>
    <w:p>
      <w:r>
        <w:t>4.2. Если для установления коренной причины требуется открытие отчёта 8D в порядке, установленном ОТК-РЕГЛ-004, срок разбора может быть продлён; клиент письменно уведомляется о новом сроке не позднее истечения первоначального срока по пункту 4.1.</w:t>
      </w:r>
    </w:p>
    <w:p>
      <w:r>
        <w:t>4.3. Для рекламаций, не требующих выезда представителя и подтверждённых по документам и фотографиям (например, недостача по количеству), допускается сокращённый разбор — заключение направляется клиенту не позднее 5 рабочих дней.</w:t>
      </w:r>
    </w:p>
    <w:p>
      <w:pPr>
        <w:pStyle w:val="Heading2"/>
      </w:pPr>
      <w:r>
        <w:t>5. Выезд представителя</w:t>
      </w:r>
    </w:p>
    <w:p>
      <w:r>
        <w:t>5.1. Выезд представителя (инженера-технолога или контролёра ОТК) обязателен, если: партия превышает 50 единиц продукции, рекламация не первая по данной номенклатуре за 90 календарных дней, либо клиент настаивает на совместном замере.</w:t>
      </w:r>
    </w:p>
    <w:p>
      <w:r>
        <w:t>5.2. Решение о выезде принимается менеджером по продажам совместно с начальником ОТК не позднее одного рабочего дня с даты регистрации рекламации.</w:t>
      </w:r>
    </w:p>
    <w:p>
      <w:r>
        <w:t>5.3. Дата выезда согласовывается с клиентом и не может быть позднее трёх рабочих дней с даты принятия решения о выезде, за исключением удалённых площадок, для которых срок согласовывается отдельно.</w:t>
      </w:r>
    </w:p>
    <w:p>
      <w:pPr>
        <w:pStyle w:val="Heading2"/>
      </w:pPr>
      <w:r>
        <w:t>6. Взаимодействие с ОТК</w:t>
      </w:r>
    </w:p>
    <w:p>
      <w:r>
        <w:t>6.1. Разбор причины и оформление акта о браке по рекламациям, связанным с несоответствием продукции, проводится ОТК в порядке, установленном ОТК-РЕГЛ-004 «Порядок управления несоответствующей продукцией».</w:t>
      </w:r>
    </w:p>
    <w:p>
      <w:r>
        <w:t>6.2. Если по итогам разбора несоответствие подтверждается, ОТК оформляет акт о браке; при выполнении условий пункта 6.1 регламента ОТК-РЕГЛ-004 (в том числе при любом несоответствии, приведшем к рекламации клиента) открывается отчёт 8D.</w:t>
      </w:r>
    </w:p>
    <w:p>
      <w:r>
        <w:t>6.3. Менеджер по продажам получает от ОТК номер акта о браке и, если открыт, номер отчёта 8D для включения в ответ клиенту и в реестр рекламаций.</w:t>
      </w:r>
    </w:p>
    <w:p>
      <w:r>
        <w:t>6.4. Если по итогам разбора несоответствие продукции не подтверждено (например, причина — нарушение условий эксплуатации или монтажа на стороне клиента), менеджер по продажам сообщает об этом клиенту с обоснованием и не открывает отчёт 8D.</w:t>
      </w:r>
    </w:p>
    <w:p>
      <w:pPr>
        <w:pStyle w:val="Heading2"/>
      </w:pPr>
      <w:r>
        <w:t>7. Решения и компенсации</w:t>
      </w:r>
    </w:p>
    <w:p>
      <w:r>
        <w:t>7.1. При подтверждённом несоответствии клиенту предлагается одно из решений: замена несоответствующих единиц, доработка на месте, скидка на партию или возврат по порядку SALES-REGL-VOZVRAT.</w:t>
      </w:r>
    </w:p>
    <w:p>
      <w:r>
        <w:t>7.2. Замена по подтверждённой рекламации выполняется в приоритетном порядке; допускается изготовление по ускоренному циклу за счёт компании без взимания наценки за срочность, если решение об этом принял коммерческий директор.</w:t>
      </w:r>
    </w:p>
    <w:p>
      <w:r>
        <w:t>7.3. Решение о компенсации транспортных расходов клиента, связанных с рекламацией, принимает коммерческий директор индивидуально по каждому случаю.</w:t>
      </w:r>
    </w:p>
    <w:p>
      <w:r>
        <w:t>7.4. Любая компенсация, не предусмотренная договором (скидка, бесплатная замена сверх подтверждённого объёма, компенсация расходов), согласовывается с коммерческим директором до сообщения клиенту.</w:t>
      </w:r>
    </w:p>
    <w:p>
      <w:pPr>
        <w:pStyle w:val="Heading2"/>
      </w:pPr>
      <w:r>
        <w:t>8. Закрытие рекламации</w:t>
      </w:r>
    </w:p>
    <w:p>
      <w:r>
        <w:t>8.1. Рекламация закрывается после письменного подтверждения клиента о получении и приёмке решения (замены, доработки, компенсации).</w:t>
      </w:r>
    </w:p>
    <w:p>
      <w:r>
        <w:t>8.2. Менеджер по продажам вносит дату закрытия, статус и ссылку на отчёт 8D (при наличии) в реестр рекламаций не позднее одного рабочего дня с даты получения подтверждения клиента.</w:t>
      </w:r>
    </w:p>
    <w:p>
      <w:r>
        <w:t>8.3. Если клиент не подтверждает закрытие рекламации в течение 30 календарных дней с даты предложенного решения, менеджер по продажам эскалирует вопрос коммерческому директору.</w:t>
      </w:r>
    </w:p>
    <w:p>
      <w:pPr>
        <w:pStyle w:val="Heading2"/>
      </w:pPr>
      <w:r>
        <w:t>9. Ответственность</w:t>
      </w:r>
    </w:p>
    <w:p>
      <w:r>
        <w:t>9.1. Ответственность за своевременную регистрацию и соблюдение сроков ответа клиенту несёт менеджер по продажам, принявший рекламацию.</w:t>
      </w:r>
    </w:p>
    <w:p>
      <w:r>
        <w:t>9.2. Ответственность за своевременность разбора со стороны ОТК несёт начальник ОТК в соответствии с ОТК-РЕГЛ-004.</w:t>
      </w:r>
    </w:p>
    <w:p>
      <w:r>
        <w:t>9.3. Ответственность за полноту и актуальность реестра рекламаций несёт коммерческий директор.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