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Менеджер по продажам и начальник ОТК</w:t>
      </w:r>
    </w:p>
    <w:p>
      <w:r>
        <w:rPr>
          <w:i/>
        </w:rPr>
        <w:t>Дата утверждения: 19.06.2026</w:t>
      </w:r>
    </w:p>
    <w:p>
      <w:r>
        <w:rPr>
          <w:i/>
        </w:rPr>
        <w:t>Вводится в действие с 19.06.2026</w:t>
      </w:r>
    </w:p>
    <w:p>
      <w:pPr>
        <w:pStyle w:val="Title"/>
      </w:pPr>
      <w:r>
        <w:t>Решение о выезде представителя по рекламации РКЛ-2026-06 АО «Редмаш»</w:t>
      </w:r>
    </w:p>
    <w:p>
      <w:r>
        <w:t>Решение о выезде представителя по рекламации РКЛ-2026-06 от 19.06.2026.</w:t>
      </w:r>
    </w:p>
    <w:p>
      <w:r>
        <w:t>Решение принято совместно менеджером по продажам и начальником отдела технического контроля (ОТК) в порядке пункта 5.2 регламента SALES-REGL-REKLAM.</w:t>
      </w:r>
    </w:p>
    <w:p>
      <w:pPr>
        <w:pStyle w:val="Heading2"/>
      </w:pPr>
      <w:r>
        <w:t>1. Рекламация</w:t>
      </w:r>
    </w:p>
    <w:p>
      <w:r>
        <w:t>1.1. Рекламация АО «Редмаш» от 18.06.2026 (MAIL-2026-001) на партию детали 45.67.89 «Вал выходной редуктора Р-160» — 120 шт., УПД-2026-0134 от 10.06.2026, договор РМ-2025/01: радиальное биение шеек под подшипники выше нормы у части деталей выборки.</w:t>
      </w:r>
    </w:p>
    <w:p>
      <w:r>
        <w:t>1.2. Рекламация зарегистрирована в реестре SALES-REESTR-REKLAM-2026 за номером РКЛ-2026-06 18.06.2026 и в тот же день передана в ОТК (пункты 3.2 и 3.4 регламента SALES-REGL-REKLAM).</w:t>
      </w:r>
    </w:p>
    <w:p>
      <w:pPr>
        <w:pStyle w:val="Heading2"/>
      </w:pPr>
      <w:r>
        <w:t>2. Основания выезда по пункту 5.1</w:t>
      </w:r>
    </w:p>
    <w:p>
      <w:r>
        <w:t>2.1. Партия — 120 шт., больше 50 единиц продукции.</w:t>
      </w:r>
    </w:p>
    <w:p>
      <w:r>
        <w:t>2.2. Заказчик настаивает на совместном замере остатка партии: пункт 2 письма от 18.06.2026.</w:t>
      </w:r>
    </w:p>
    <w:p>
      <w:r>
        <w:t>2.3. Повторность по номенклатуре за 90 календарных дней по реестру рекламаций не подтверждается: других рекламаций по детали 45.67.89 в реестре нет. На решение это не влияет — выезд обязателен по пунктам 2.1 и 2.2.</w:t>
      </w:r>
    </w:p>
    <w:p>
      <w:pPr>
        <w:pStyle w:val="Heading2"/>
      </w:pPr>
      <w:r>
        <w:t>3. Решение</w:t>
      </w:r>
    </w:p>
    <w:p>
      <w:r>
        <w:t>3.1. Выезд представителя обязателен. Решение принято 19.06.2026 — в первый рабочий день после регистрации рекламации, в срок пункта 5.2.</w:t>
      </w:r>
    </w:p>
    <w:p>
      <w:r>
        <w:t>3.2. Представитель — инженер-технолог. Цель выезда — совместный с заказчиком замер радиального биения остатка партии на складе заказчика (96 шт.).</w:t>
      </w:r>
    </w:p>
    <w:p>
      <w:r>
        <w:t>3.3. Дату выезда менеджер по продажам согласует с заказчиком по телефону. По пункту 5.3 выезд состоится не позднее трёх рабочих дней с даты настоящего решения, то есть не позднее 24.06.2026.</w:t>
      </w:r>
    </w:p>
    <w:p>
      <w:r>
        <w:t>3.4. О выезде и сроке разбора заказчику сообщается письмом в день решения (MAIL-2026-002).</w:t>
      </w:r>
    </w:p>
    <w:p>
      <w:r>
        <w:t>Менеджер по продажам ______________ Сазонов Н. Ю.</w:t>
      </w:r>
    </w:p>
    <w:p>
      <w:r>
        <w:t>Начальник ОТК ______________ Лукьянов И. 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