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pPr>
      <w:r w:rsidDel="00000000" w:rsidR="00000000" w:rsidRPr="00000000">
        <w:rPr>
          <w:rtl w:val="0"/>
        </w:rPr>
        <w:t xml:space="preserve">Manager Task</w:t>
      </w:r>
    </w:p>
    <w:p w:rsidR="00000000" w:rsidDel="00000000" w:rsidP="00000000" w:rsidRDefault="00000000" w:rsidRPr="00000000">
      <w:pPr>
        <w:spacing w:line="480" w:lineRule="auto"/>
        <w:contextualSpacing w:val="0"/>
        <w:rPr/>
      </w:pPr>
      <w:r w:rsidDel="00000000" w:rsidR="00000000" w:rsidRPr="00000000">
        <w:rPr>
          <w:rtl w:val="0"/>
        </w:rPr>
        <w:tab/>
        <w:t xml:space="preserve">You are a building manager for a college. Part of your responsibilities include handling requests students have submitted to override an existing reservation. Today we need you to resolve one of these conflicting requests. Academic meetings are given priority over extracurricular activities.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Expected Path:</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Login</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On the dashboard, click on the button that says “Resolve Conflict” or “View Building Conflicts”</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Select a conflict to resolve</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Choose to override the existing reservation with the new reservation that has a higher priority. Click the button that says “Yes, allow override”</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Concluding Questions:</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Do you feel the task was reasonable to complete? </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Is there anything you would change about the process of completing this task?</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What are your overall impressions of the Web site?</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If you had to give the site a grade, from A to F, where A was exemplary and F was failing, what grade would you give it, and why?</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Name three words or characteristics that describe this Web site.</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What are the three things you like best about the Web site?</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What are the three things you like least about the Web site?</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If you could make one significant change to this Web site, what change would you make?</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Would you return to this Web site on your own in the future? Why/why not?</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Would you recommend this Web site to a colleague? To a friend?</w:t>
      </w:r>
    </w:p>
    <w:p w:rsidR="00000000" w:rsidDel="00000000" w:rsidP="00000000" w:rsidRDefault="00000000" w:rsidRPr="00000000">
      <w:pPr>
        <w:numPr>
          <w:ilvl w:val="0"/>
          <w:numId w:val="1"/>
        </w:numPr>
        <w:pBdr>
          <w:bottom w:color="auto" w:space="4" w:sz="0" w:val="none"/>
        </w:pBdr>
        <w:spacing w:line="480" w:lineRule="auto"/>
        <w:ind w:left="720" w:hanging="360"/>
        <w:contextualSpacing w:val="1"/>
        <w:rPr/>
      </w:pPr>
      <w:r w:rsidDel="00000000" w:rsidR="00000000" w:rsidRPr="00000000">
        <w:rPr>
          <w:rtl w:val="0"/>
        </w:rPr>
        <w:t xml:space="preserve">Do you have any other questions or comments about the Web site or your experiences with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