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Simpler Dasboard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Filter stayed in same location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he hit apply he thought a whole new webpage would pop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like it got the job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gave the site a B- but would recommend it to friends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said it was efficient but kinda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task simpler confusing where to 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Felt professional and gets the job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Put in filters and it showed a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Liked the control that was given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Like the homepage of the student but not the other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Didn’t like that the sidebar stayed there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Didn’t think the homepage of 2 and 3rd users were consistent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Kinda cluttered 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.9 Simplify less clutter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Yes it wasn’t too hard to accomplish the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Didn’t completely understand why one would need to invite friends or maybe a different way to invite friends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