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spacing w:after="100" w:lineRule="auto"/>
        <w:ind w:left="1100" w:hanging="360"/>
        <w:contextualSpacing w:val="1"/>
        <w:rPr/>
      </w:pPr>
      <w:commentRangeStart w:id="0"/>
      <w:r w:rsidDel="00000000" w:rsidR="00000000" w:rsidRPr="00000000">
        <w:rPr>
          <w:color w:val="2d3b45"/>
          <w:sz w:val="24"/>
          <w:szCs w:val="24"/>
          <w:rtl w:val="0"/>
        </w:rPr>
        <w:t xml:space="preserve">To make this report a stand-alone document, repeat the latest version of your system concept statement, as a synopsis of your project.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commentRangeStart w:id="1"/>
      <w:r w:rsidDel="00000000" w:rsidR="00000000" w:rsidRPr="00000000">
        <w:rPr>
          <w:color w:val="2d3b45"/>
          <w:sz w:val="24"/>
          <w:szCs w:val="24"/>
          <w:rtl w:val="0"/>
        </w:rPr>
        <w:t xml:space="preserve">Describe very briefly the UX inspection process you used.</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commentRangeStart w:id="2"/>
      <w:r w:rsidDel="00000000" w:rsidR="00000000" w:rsidRPr="00000000">
        <w:rPr>
          <w:color w:val="2d3b45"/>
          <w:sz w:val="24"/>
          <w:szCs w:val="24"/>
          <w:rtl w:val="0"/>
        </w:rPr>
        <w:t xml:space="preserve">Show the list of key tasks you used to drive the inspection process.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commentRangeStart w:id="3"/>
      <w:r w:rsidDel="00000000" w:rsidR="00000000" w:rsidRPr="00000000">
        <w:rPr>
          <w:color w:val="2d3b45"/>
          <w:sz w:val="24"/>
          <w:szCs w:val="24"/>
          <w:rtl w:val="0"/>
        </w:rPr>
        <w:t xml:space="preserve">Identify and document all problems.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commentRangeStart w:id="4"/>
      <w:r w:rsidDel="00000000" w:rsidR="00000000" w:rsidRPr="00000000">
        <w:rPr>
          <w:color w:val="2d3b45"/>
          <w:sz w:val="24"/>
          <w:szCs w:val="24"/>
          <w:rtl w:val="0"/>
        </w:rPr>
        <w:t xml:space="preserve">Show the list of a dozen or so UX problems selected for the cost-importance analysis.</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commentRangeStart w:id="5"/>
      <w:r w:rsidDel="00000000" w:rsidR="00000000" w:rsidRPr="00000000">
        <w:rPr>
          <w:color w:val="2d3b45"/>
          <w:sz w:val="24"/>
          <w:szCs w:val="24"/>
          <w:rtl w:val="0"/>
        </w:rPr>
        <w:t xml:space="preserve">Perform cost-importance analysis on these selected UX problems. Show your cost-importance table and explain the choices made in entering the values. </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For each problem, fill out the cost-importance table per the description in the book.</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Group together any problems that should be fixed together.</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Adjust the cost-importance table for the group(s)</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Decide on a suitable hypothetical line of affordability that will work with your cost-importance table.</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Draw conclusions, using whatever assumptions you need about the project resources to make it work.</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Discuss the conclusions made in the cost-importance table based on your choice of the line of affordability and assumptions about project resources.</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As appropriate and as necessary, describe how you tailored the scope of this assignment to your own project and how you worked to limit the overall workload while retaining what was needed for a good learning experience.</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Include a </w:t>
      </w:r>
      <w:r w:rsidDel="00000000" w:rsidR="00000000" w:rsidRPr="00000000">
        <w:rPr>
          <w:i w:val="1"/>
          <w:color w:val="2d3b45"/>
          <w:sz w:val="24"/>
          <w:szCs w:val="24"/>
          <w:rtl w:val="0"/>
        </w:rPr>
        <w:t xml:space="preserve">brief</w:t>
      </w:r>
      <w:r w:rsidDel="00000000" w:rsidR="00000000" w:rsidRPr="00000000">
        <w:rPr>
          <w:color w:val="2d3b45"/>
          <w:sz w:val="24"/>
          <w:szCs w:val="24"/>
          <w:rtl w:val="0"/>
        </w:rPr>
        <w:t xml:space="preserve"> statement reflecting on how the process worked (or didn't) for your team and any important lessons learned.</w:t>
      </w:r>
    </w:p>
    <w:p w:rsidR="00000000" w:rsidDel="00000000" w:rsidP="00000000" w:rsidRDefault="00000000" w:rsidRPr="00000000">
      <w:pPr>
        <w:numPr>
          <w:ilvl w:val="0"/>
          <w:numId w:val="1"/>
        </w:numPr>
        <w:spacing w:after="100" w:lineRule="auto"/>
        <w:ind w:left="1100" w:hanging="360"/>
        <w:contextualSpacing w:val="1"/>
        <w:rPr/>
      </w:pPr>
      <w:r w:rsidDel="00000000" w:rsidR="00000000" w:rsidRPr="00000000">
        <w:rPr>
          <w:color w:val="2d3b45"/>
          <w:sz w:val="24"/>
          <w:szCs w:val="24"/>
          <w:rtl w:val="0"/>
        </w:rPr>
        <w:t xml:space="preserve">Here put  address your UX evaluation report to the design team.</w:t>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spacing w:after="100" w:lineRule="auto"/>
        <w:ind w:left="0" w:firstLine="0"/>
        <w:contextualSpacing w:val="0"/>
        <w:rPr>
          <w:color w:val="2d3b45"/>
          <w:sz w:val="24"/>
          <w:szCs w:val="24"/>
        </w:rPr>
      </w:pPr>
      <w:r w:rsidDel="00000000" w:rsidR="00000000" w:rsidRPr="00000000">
        <w:rPr>
          <w:rtl w:val="0"/>
        </w:rPr>
      </w:r>
    </w:p>
    <w:p w:rsidR="00000000" w:rsidDel="00000000" w:rsidP="00000000" w:rsidRDefault="00000000" w:rsidRPr="00000000">
      <w:pPr>
        <w:numPr>
          <w:ilvl w:val="0"/>
          <w:numId w:val="1"/>
        </w:numPr>
        <w:spacing w:after="100" w:lineRule="auto"/>
        <w:ind w:left="720" w:hanging="360"/>
        <w:contextualSpacing w:val="1"/>
        <w:rPr/>
      </w:pPr>
      <w:r w:rsidDel="00000000" w:rsidR="00000000" w:rsidRPr="00000000">
        <w:rPr>
          <w:color w:val="2d3b45"/>
          <w:sz w:val="24"/>
          <w:szCs w:val="24"/>
          <w:rtl w:val="0"/>
        </w:rPr>
        <w:t xml:space="preserve">Write a UX evaluation report addressed to me, your project boss.</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For the same dozen or so problems used in the cost-importance analysis.</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Make each UX problem description clear and complete.</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Use your best judgment to identify cause(s) of the problems in the design.</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Give special attention to emotional impact problems.</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Use proper tone, vocabulary, and precise wording, as described in the book.</w:t>
      </w:r>
    </w:p>
    <w:p w:rsidR="00000000" w:rsidDel="00000000" w:rsidP="00000000" w:rsidRDefault="00000000" w:rsidRPr="00000000">
      <w:pPr>
        <w:numPr>
          <w:ilvl w:val="1"/>
          <w:numId w:val="1"/>
        </w:numPr>
        <w:spacing w:after="100" w:lineRule="auto"/>
        <w:ind w:left="1440" w:hanging="360"/>
        <w:contextualSpacing w:val="1"/>
        <w:rPr>
          <w:color w:val="2d3b45"/>
          <w:sz w:val="24"/>
          <w:szCs w:val="24"/>
        </w:rPr>
      </w:pPr>
      <w:r w:rsidDel="00000000" w:rsidR="00000000" w:rsidRPr="00000000">
        <w:rPr>
          <w:color w:val="2d3b45"/>
          <w:sz w:val="24"/>
          <w:szCs w:val="24"/>
          <w:rtl w:val="0"/>
        </w:rPr>
        <w:t xml:space="preserve">Include recommendations for prioritization based on your cost-importance analysis.</w:t>
      </w:r>
    </w:p>
    <w:p w:rsidR="00000000" w:rsidDel="00000000" w:rsidP="00000000" w:rsidRDefault="00000000" w:rsidRPr="00000000">
      <w:pPr>
        <w:spacing w:after="100" w:lineRule="auto"/>
        <w:contextualSpacing w:val="0"/>
        <w:rPr>
          <w:color w:val="2d3b45"/>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eedan Johnson" w:id="2" w:date="2017-12-03T20:53: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Should be somewhere in Preparation folder. Just needs added to document and prettied up</w:t>
      </w:r>
    </w:p>
  </w:comment>
  <w:comment w:author="Leedan Johnson" w:id="4" w:date="2017-12-03T20:56: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progress: These will be pulled from the ProblemsList (Note there are multiple pages/sheets)</w:t>
      </w:r>
    </w:p>
  </w:comment>
  <w:comment w:author="Leedan Johnson" w:id="3" w:date="2017-12-03T20:54: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much done (in Problems List), just needs prettied up and added to document</w:t>
      </w:r>
    </w:p>
  </w:comment>
  <w:comment w:author="Leedan Johnson" w:id="1" w:date="2017-12-03T20:53: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will be pretty easy, drawing from the stuff in the preparation folder</w:t>
      </w:r>
    </w:p>
  </w:comment>
  <w:comment w:author="Leedan Johnson" w:id="0" w:date="2017-12-03T20:53: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the same as always, maybe just check to be sure nothing needs changed/updated</w:t>
      </w:r>
    </w:p>
  </w:comment>
  <w:comment w:author="Leedan Johnson" w:id="5" w:date="2017-12-03T20:5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(although I think a lot of the ranking info can be pulled across from the Problems 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