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C56" w:rsidRDefault="00313884" w:rsidP="00313884">
      <w:pPr>
        <w:pStyle w:val="ListParagraph"/>
        <w:numPr>
          <w:ilvl w:val="0"/>
          <w:numId w:val="4"/>
        </w:numPr>
      </w:pPr>
      <w:r>
        <w:t xml:space="preserve">K-fold CV </w:t>
      </w:r>
      <w:r w:rsidR="00F373CD">
        <w:t xml:space="preserve">(Cross-Validation) </w:t>
      </w:r>
      <w:r>
        <w:t xml:space="preserve">– </w:t>
      </w:r>
    </w:p>
    <w:p w:rsidR="00313884" w:rsidRDefault="00313884" w:rsidP="00313884">
      <w:pPr>
        <w:pStyle w:val="ListParagraph"/>
        <w:numPr>
          <w:ilvl w:val="1"/>
          <w:numId w:val="4"/>
        </w:numPr>
      </w:pPr>
      <w:r>
        <w:t xml:space="preserve">Fold k is validation set, fit method on (k-1) </w:t>
      </w:r>
      <w:r w:rsidR="0075712F">
        <w:t>remaining folds</w:t>
      </w:r>
    </w:p>
    <w:p w:rsidR="0075712F" w:rsidRDefault="0075712F" w:rsidP="00313884">
      <w:pPr>
        <w:pStyle w:val="ListParagraph"/>
        <w:numPr>
          <w:ilvl w:val="1"/>
          <w:numId w:val="4"/>
        </w:numPr>
      </w:pPr>
      <w:r>
        <w:t>Repeat k times incrementing k each time</w:t>
      </w:r>
    </w:p>
    <w:p w:rsidR="0075712F" w:rsidRDefault="0075712F" w:rsidP="00313884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069076F0" wp14:editId="0BEA16E6">
            <wp:extent cx="1733550" cy="6858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712F" w:rsidRDefault="007C10A1" w:rsidP="0075712F">
      <w:pPr>
        <w:pStyle w:val="ListParagraph"/>
        <w:numPr>
          <w:ilvl w:val="0"/>
          <w:numId w:val="4"/>
        </w:numPr>
      </w:pPr>
      <w:r>
        <w:t xml:space="preserve">LOOCV (Leave One Out Cross-Validation) vs. K-fold CV: </w:t>
      </w:r>
    </w:p>
    <w:p w:rsidR="007C10A1" w:rsidRDefault="007C10A1" w:rsidP="007C10A1">
      <w:pPr>
        <w:pStyle w:val="ListParagraph"/>
        <w:numPr>
          <w:ilvl w:val="1"/>
          <w:numId w:val="4"/>
        </w:numPr>
      </w:pPr>
      <w:r>
        <w:t>Lower bias – training set is (n-1)</w:t>
      </w:r>
    </w:p>
    <w:p w:rsidR="007C10A1" w:rsidRDefault="007C10A1" w:rsidP="007C10A1">
      <w:pPr>
        <w:pStyle w:val="ListParagraph"/>
        <w:numPr>
          <w:ilvl w:val="1"/>
          <w:numId w:val="4"/>
        </w:numPr>
      </w:pPr>
      <w:r>
        <w:t>Higher variance – only one element in validation set</w:t>
      </w:r>
    </w:p>
    <w:p w:rsidR="007C10A1" w:rsidRDefault="007C10A1" w:rsidP="007C10A1">
      <w:pPr>
        <w:pStyle w:val="ListParagraph"/>
        <w:numPr>
          <w:ilvl w:val="2"/>
          <w:numId w:val="4"/>
        </w:numPr>
      </w:pPr>
      <w:r>
        <w:t>Fit varies highly between different validation set</w:t>
      </w:r>
    </w:p>
    <w:p w:rsidR="007C10A1" w:rsidRDefault="00F373CD" w:rsidP="007C10A1">
      <w:pPr>
        <w:pStyle w:val="ListParagraph"/>
        <w:numPr>
          <w:ilvl w:val="0"/>
          <w:numId w:val="4"/>
        </w:numPr>
      </w:pPr>
      <w:r>
        <w:t>Cross-Validation (Qualitative)</w:t>
      </w:r>
    </w:p>
    <w:p w:rsidR="00F373CD" w:rsidRDefault="00F373CD" w:rsidP="00F373CD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695D8AA2" wp14:editId="1AA3D33E">
            <wp:extent cx="1695450" cy="608791"/>
            <wp:effectExtent l="19050" t="19050" r="1905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2351" cy="622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73CD" w:rsidRDefault="00F373CD" w:rsidP="00F373CD">
      <w:pPr>
        <w:pStyle w:val="ListParagraph"/>
        <w:numPr>
          <w:ilvl w:val="2"/>
          <w:numId w:val="4"/>
        </w:numPr>
      </w:pPr>
      <w:r>
        <w:rPr>
          <w:noProof/>
        </w:rPr>
        <w:drawing>
          <wp:inline distT="0" distB="0" distL="0" distR="0" wp14:anchorId="757CA46F" wp14:editId="1D13D9CD">
            <wp:extent cx="1524000" cy="259546"/>
            <wp:effectExtent l="19050" t="19050" r="1905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3618" cy="2696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73CD" w:rsidRDefault="008A24D3" w:rsidP="00F373CD">
      <w:pPr>
        <w:pStyle w:val="ListParagraph"/>
        <w:numPr>
          <w:ilvl w:val="0"/>
          <w:numId w:val="4"/>
        </w:numPr>
      </w:pPr>
      <w:r>
        <w:t>K-fold cross validation vs. (1) validation set and (2) LOOCV:</w:t>
      </w:r>
    </w:p>
    <w:p w:rsidR="008A24D3" w:rsidRDefault="008A24D3" w:rsidP="008A24D3">
      <w:pPr>
        <w:pStyle w:val="ListParagraph"/>
        <w:numPr>
          <w:ilvl w:val="1"/>
          <w:numId w:val="4"/>
        </w:numPr>
      </w:pPr>
      <w:r>
        <w:t>(1) Validation set:</w:t>
      </w:r>
    </w:p>
    <w:p w:rsidR="008A24D3" w:rsidRDefault="008A24D3" w:rsidP="008A24D3">
      <w:pPr>
        <w:pStyle w:val="ListParagraph"/>
        <w:numPr>
          <w:ilvl w:val="2"/>
          <w:numId w:val="4"/>
        </w:numPr>
      </w:pPr>
      <w:r>
        <w:t xml:space="preserve">Pros: </w:t>
      </w:r>
    </w:p>
    <w:p w:rsidR="008A24D3" w:rsidRDefault="008A24D3" w:rsidP="008A24D3">
      <w:pPr>
        <w:pStyle w:val="ListParagraph"/>
        <w:numPr>
          <w:ilvl w:val="3"/>
          <w:numId w:val="4"/>
        </w:numPr>
      </w:pPr>
      <w:r>
        <w:t xml:space="preserve">Simple </w:t>
      </w:r>
      <w:r>
        <w:sym w:font="Wingdings" w:char="F0E0"/>
      </w:r>
      <w:r>
        <w:t xml:space="preserve"> partition training data into two sets</w:t>
      </w:r>
    </w:p>
    <w:p w:rsidR="008A24D3" w:rsidRDefault="008A24D3" w:rsidP="008A24D3">
      <w:pPr>
        <w:pStyle w:val="ListParagraph"/>
        <w:numPr>
          <w:ilvl w:val="2"/>
          <w:numId w:val="4"/>
        </w:numPr>
      </w:pPr>
      <w:r>
        <w:t>Cons:</w:t>
      </w:r>
    </w:p>
    <w:p w:rsidR="008A24D3" w:rsidRDefault="008A24D3" w:rsidP="008A24D3">
      <w:pPr>
        <w:pStyle w:val="ListParagraph"/>
        <w:numPr>
          <w:ilvl w:val="3"/>
          <w:numId w:val="4"/>
        </w:numPr>
      </w:pPr>
      <w:r>
        <w:t xml:space="preserve">Test error rate highly variable </w:t>
      </w:r>
      <w:r>
        <w:sym w:font="Wingdings" w:char="F0E0"/>
      </w:r>
      <w:r>
        <w:t xml:space="preserve"> depends on which observations included in training and validation set</w:t>
      </w:r>
    </w:p>
    <w:p w:rsidR="008A24D3" w:rsidRDefault="008A24D3" w:rsidP="008A24D3">
      <w:pPr>
        <w:pStyle w:val="ListParagraph"/>
        <w:numPr>
          <w:ilvl w:val="3"/>
          <w:numId w:val="4"/>
        </w:numPr>
      </w:pPr>
      <w:r>
        <w:t>Validation set may overestimate test error rate</w:t>
      </w:r>
    </w:p>
    <w:p w:rsidR="008A24D3" w:rsidRDefault="008A24D3" w:rsidP="008A24D3">
      <w:pPr>
        <w:pStyle w:val="ListParagraph"/>
        <w:numPr>
          <w:ilvl w:val="1"/>
          <w:numId w:val="4"/>
        </w:numPr>
      </w:pPr>
      <w:r>
        <w:t xml:space="preserve">(2) LOOCV: </w:t>
      </w:r>
    </w:p>
    <w:p w:rsidR="008A24D3" w:rsidRDefault="008A24D3" w:rsidP="008A24D3">
      <w:pPr>
        <w:pStyle w:val="ListParagraph"/>
        <w:numPr>
          <w:ilvl w:val="2"/>
          <w:numId w:val="4"/>
        </w:numPr>
      </w:pPr>
      <w:r>
        <w:t>Higher variance, lower bias</w:t>
      </w:r>
    </w:p>
    <w:p w:rsidR="008A24D3" w:rsidRDefault="008A24D3" w:rsidP="008A24D3">
      <w:pPr>
        <w:pStyle w:val="ListParagraph"/>
        <w:numPr>
          <w:ilvl w:val="2"/>
          <w:numId w:val="4"/>
        </w:numPr>
      </w:pPr>
      <w:r>
        <w:t>Most computationally expensive</w:t>
      </w:r>
    </w:p>
    <w:p w:rsidR="008A24D3" w:rsidRDefault="008A24D3" w:rsidP="008A24D3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8A2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717FB"/>
    <w:multiLevelType w:val="multilevel"/>
    <w:tmpl w:val="7554B74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 Bold" w:hAnsi="Times New Roman Bold"/>
        <w:b/>
        <w:i w:val="0"/>
        <w:vanish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72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 Bold" w:hAnsi="Times New Roman Bold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 Bold" w:hAnsi="Times New Roman Bold" w:hint="default"/>
        <w:b/>
        <w:i w:val="0"/>
        <w:sz w:val="24"/>
        <w:szCs w:val="24"/>
      </w:rPr>
    </w:lvl>
    <w:lvl w:ilvl="4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5A545AE"/>
    <w:multiLevelType w:val="hybridMultilevel"/>
    <w:tmpl w:val="B490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84A64"/>
    <w:multiLevelType w:val="multilevel"/>
    <w:tmpl w:val="3D52C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D27"/>
    <w:rsid w:val="00033C4A"/>
    <w:rsid w:val="000B0E78"/>
    <w:rsid w:val="000B1C56"/>
    <w:rsid w:val="000F7D32"/>
    <w:rsid w:val="00102E7D"/>
    <w:rsid w:val="00127140"/>
    <w:rsid w:val="002A41A6"/>
    <w:rsid w:val="002B3D32"/>
    <w:rsid w:val="002C04BF"/>
    <w:rsid w:val="00313884"/>
    <w:rsid w:val="00394FFE"/>
    <w:rsid w:val="00555F8A"/>
    <w:rsid w:val="006E3640"/>
    <w:rsid w:val="0075712F"/>
    <w:rsid w:val="007C10A1"/>
    <w:rsid w:val="007E1E1D"/>
    <w:rsid w:val="00802C4C"/>
    <w:rsid w:val="00805AD0"/>
    <w:rsid w:val="00871226"/>
    <w:rsid w:val="008A24D3"/>
    <w:rsid w:val="009752A2"/>
    <w:rsid w:val="00A73FA7"/>
    <w:rsid w:val="00A82580"/>
    <w:rsid w:val="00BB1D27"/>
    <w:rsid w:val="00C00C9A"/>
    <w:rsid w:val="00C02DA9"/>
    <w:rsid w:val="00CE44D2"/>
    <w:rsid w:val="00F373CD"/>
    <w:rsid w:val="00FB60A6"/>
    <w:rsid w:val="00FC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AAD0E-7CDB-48AF-915B-38EC2B50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FA7"/>
    <w:pPr>
      <w:keepNext/>
      <w:keepLines/>
      <w:numPr>
        <w:ilvl w:val="1"/>
        <w:numId w:val="3"/>
      </w:numPr>
      <w:tabs>
        <w:tab w:val="num" w:pos="1170"/>
      </w:tabs>
      <w:spacing w:before="40" w:after="0"/>
      <w:ind w:left="117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FA7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3FA7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3FA7"/>
    <w:rPr>
      <w:rFonts w:eastAsiaTheme="majorEastAsia" w:cstheme="majorBidi"/>
      <w:szCs w:val="26"/>
    </w:rPr>
  </w:style>
  <w:style w:type="paragraph" w:styleId="ListParagraph">
    <w:name w:val="List Paragraph"/>
    <w:basedOn w:val="Normal"/>
    <w:uiPriority w:val="34"/>
    <w:qFormat/>
    <w:rsid w:val="002A4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22</cp:revision>
  <dcterms:created xsi:type="dcterms:W3CDTF">2019-06-25T13:47:00Z</dcterms:created>
  <dcterms:modified xsi:type="dcterms:W3CDTF">2019-08-08T17:48:00Z</dcterms:modified>
</cp:coreProperties>
</file>