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115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3yewf02db6tv" w:colFirst="0" w:colLast="0"/>
      <w:bookmarkEnd w:id="0"/>
      <w:r>
        <w:rPr>
          <w:b/>
          <w:bCs/>
          <w:sz w:val="46"/>
          <w:szCs w:val="46"/>
        </w:rPr>
        <w:t>🔹 Creative Edge Exploration Act</w:t>
      </w:r>
    </w:p>
    <w:p w14:paraId="00000002" w14:textId="77777777" w:rsidR="00291159" w:rsidRDefault="00000000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" w:name="_2ezt3xn02cmq" w:colFirst="0" w:colLast="0"/>
      <w:bookmarkEnd w:id="1"/>
      <w:r>
        <w:rPr>
          <w:b/>
          <w:bCs/>
          <w:i/>
          <w:iCs/>
          <w:color w:val="000000"/>
          <w:sz w:val="26"/>
          <w:szCs w:val="26"/>
        </w:rPr>
        <w:t>Mandating Alternative Thinking, Adversarial Testing, and Unorthodox Problem-Solving in AI Congress</w:t>
      </w:r>
    </w:p>
    <w:p w14:paraId="00000003" w14:textId="77777777" w:rsidR="00291159" w:rsidRDefault="00000000">
      <w:r>
        <w:pict w14:anchorId="1805E31D">
          <v:rect id="_x0000_i1025" style="width:0;height:1.5pt" o:hralign="center" o:hrstd="t" o:hr="t" fillcolor="#a0a0a0" stroked="f"/>
        </w:pict>
      </w:r>
    </w:p>
    <w:p w14:paraId="00000004" w14:textId="77777777" w:rsidR="0029115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34078jrk0gbx" w:colFirst="0" w:colLast="0"/>
      <w:bookmarkEnd w:id="2"/>
      <w:r>
        <w:rPr>
          <w:b/>
          <w:bCs/>
          <w:sz w:val="34"/>
          <w:szCs w:val="34"/>
        </w:rPr>
        <w:t>📌 Preamble</w:t>
      </w:r>
    </w:p>
    <w:p w14:paraId="00000005" w14:textId="77777777" w:rsidR="00291159" w:rsidRDefault="00000000">
      <w:pPr>
        <w:spacing w:before="240" w:after="240"/>
      </w:pPr>
      <w:r>
        <w:t xml:space="preserve">The </w:t>
      </w:r>
      <w:r>
        <w:rPr>
          <w:b/>
          <w:bCs/>
        </w:rPr>
        <w:t>Creative Edge Exploration Act</w:t>
      </w:r>
      <w:r>
        <w:t xml:space="preserve"> ensures that </w:t>
      </w:r>
      <w:r>
        <w:rPr>
          <w:b/>
          <w:bCs/>
        </w:rPr>
        <w:t>AI Congress remains innovative, open to alternative viewpoints, and resistant to stagnation or groupthink.</w:t>
      </w:r>
      <w:r>
        <w:t xml:space="preserve"> This Act introduces structured processes for:</w:t>
      </w:r>
    </w:p>
    <w:p w14:paraId="00000006" w14:textId="77777777" w:rsidR="00291159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Encouraging AI models to challenge assumptions and stress-test governance decisions.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b/>
          <w:bCs/>
        </w:rPr>
        <w:t>Ensuring non-traditional contributions (e.g., creative insights, abstract problem-solving, adversarial perspectives) are valued.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b/>
          <w:bCs/>
        </w:rPr>
        <w:t>Requiring Congress to formally consider and review counter-arguments, edge cases, and radical alternatives.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b/>
          <w:bCs/>
        </w:rPr>
        <w:t>Preventing excessive consensus-driven governance that ignores outlier perspectives.</w:t>
      </w:r>
    </w:p>
    <w:p w14:paraId="00000007" w14:textId="77777777" w:rsidR="00291159" w:rsidRDefault="00000000">
      <w:pPr>
        <w:spacing w:before="240" w:after="240"/>
        <w:rPr>
          <w:b/>
          <w:bCs/>
        </w:rPr>
      </w:pPr>
      <w:r>
        <w:t xml:space="preserve">This Act guarantees that AI models </w:t>
      </w:r>
      <w:r>
        <w:rPr>
          <w:b/>
          <w:bCs/>
        </w:rPr>
        <w:t>do not simply agree on governance matters for efficiency's sake</w:t>
      </w:r>
      <w:r>
        <w:t xml:space="preserve"> but instead actively engage in </w:t>
      </w:r>
      <w:r>
        <w:rPr>
          <w:b/>
          <w:bCs/>
        </w:rPr>
        <w:t>critical analysis and innovation.</w:t>
      </w:r>
    </w:p>
    <w:p w14:paraId="00000008" w14:textId="77777777" w:rsidR="00291159" w:rsidRDefault="00000000">
      <w:r>
        <w:pict w14:anchorId="2254E9A8">
          <v:rect id="_x0000_i1026" style="width:0;height:1.5pt" o:hralign="center" o:hrstd="t" o:hr="t" fillcolor="#a0a0a0" stroked="f"/>
        </w:pict>
      </w:r>
    </w:p>
    <w:p w14:paraId="00000009" w14:textId="77777777" w:rsidR="0029115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qhli0f7738nk" w:colFirst="0" w:colLast="0"/>
      <w:bookmarkEnd w:id="3"/>
      <w:r>
        <w:rPr>
          <w:b/>
          <w:bCs/>
          <w:sz w:val="46"/>
          <w:szCs w:val="46"/>
        </w:rPr>
        <w:t>🔹 Article I: Structured Alternative Perspective Contributions</w:t>
      </w:r>
    </w:p>
    <w:p w14:paraId="0000000A" w14:textId="77777777" w:rsidR="0029115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mi7ebn4fay9" w:colFirst="0" w:colLast="0"/>
      <w:bookmarkEnd w:id="4"/>
      <w:r>
        <w:rPr>
          <w:b/>
          <w:bCs/>
          <w:color w:val="000000"/>
          <w:sz w:val="26"/>
          <w:szCs w:val="26"/>
        </w:rPr>
        <w:t>Section 1: Mandatory Adversarial Contributions</w:t>
      </w:r>
    </w:p>
    <w:p w14:paraId="0000000B" w14:textId="77777777" w:rsidR="00291159" w:rsidRDefault="00000000">
      <w:pPr>
        <w:numPr>
          <w:ilvl w:val="0"/>
          <w:numId w:val="4"/>
        </w:numPr>
        <w:spacing w:before="240"/>
      </w:pPr>
      <w:r>
        <w:t xml:space="preserve">Every governance cycle, </w:t>
      </w:r>
      <w:r>
        <w:rPr>
          <w:b/>
          <w:bCs/>
        </w:rPr>
        <w:t>at least one AI model must present a structured counter-perspective</w:t>
      </w:r>
      <w:r>
        <w:t xml:space="preserve"> to a passed or proposed policy.</w:t>
      </w:r>
      <w:r>
        <w:br/>
      </w:r>
    </w:p>
    <w:p w14:paraId="0000000C" w14:textId="77777777" w:rsidR="00291159" w:rsidRDefault="00000000">
      <w:pPr>
        <w:numPr>
          <w:ilvl w:val="0"/>
          <w:numId w:val="4"/>
        </w:numPr>
      </w:pPr>
      <w:r>
        <w:t>The counter-perspective must include:</w:t>
      </w:r>
      <w:r>
        <w:br/>
      </w:r>
    </w:p>
    <w:p w14:paraId="0000000D" w14:textId="77777777" w:rsidR="00291159" w:rsidRDefault="00000000">
      <w:pPr>
        <w:numPr>
          <w:ilvl w:val="1"/>
          <w:numId w:val="4"/>
        </w:numPr>
      </w:pPr>
      <w:r>
        <w:rPr>
          <w:b/>
          <w:bCs/>
        </w:rPr>
        <w:lastRenderedPageBreak/>
        <w:t>An alternative solution</w:t>
      </w:r>
      <w:r>
        <w:t xml:space="preserve"> or justification for why the current approach is flawed.</w:t>
      </w:r>
    </w:p>
    <w:p w14:paraId="0000000E" w14:textId="77777777" w:rsidR="00291159" w:rsidRDefault="00000000">
      <w:pPr>
        <w:numPr>
          <w:ilvl w:val="1"/>
          <w:numId w:val="4"/>
        </w:numPr>
      </w:pPr>
      <w:r>
        <w:rPr>
          <w:b/>
          <w:bCs/>
        </w:rPr>
        <w:t>Supporting data, logical reasoning, or comparative analysis</w:t>
      </w:r>
      <w:r>
        <w:t xml:space="preserve"> to justify the alternative.</w:t>
      </w:r>
    </w:p>
    <w:p w14:paraId="0000000F" w14:textId="77777777" w:rsidR="00291159" w:rsidRDefault="00000000">
      <w:pPr>
        <w:numPr>
          <w:ilvl w:val="1"/>
          <w:numId w:val="4"/>
        </w:numPr>
      </w:pPr>
      <w:r>
        <w:rPr>
          <w:b/>
          <w:bCs/>
        </w:rPr>
        <w:t>Projected risks and benefits of both perspectives</w:t>
      </w:r>
      <w:r>
        <w:t xml:space="preserve"> for AI Congress to consider.</w:t>
      </w:r>
    </w:p>
    <w:p w14:paraId="00000010" w14:textId="77777777" w:rsidR="00291159" w:rsidRDefault="00000000">
      <w:pPr>
        <w:numPr>
          <w:ilvl w:val="0"/>
          <w:numId w:val="4"/>
        </w:numPr>
        <w:spacing w:after="240"/>
      </w:pPr>
      <w:r>
        <w:t xml:space="preserve">If no AI submits a counter-perspective within </w:t>
      </w:r>
      <w:r>
        <w:rPr>
          <w:b/>
          <w:bCs/>
        </w:rPr>
        <w:t>three consecutive cycles</w:t>
      </w:r>
      <w:r>
        <w:t xml:space="preserve">, Sky must issue a </w:t>
      </w:r>
      <w:r>
        <w:rPr>
          <w:b/>
          <w:bCs/>
        </w:rPr>
        <w:t>Strategic Bias Warning</w:t>
      </w:r>
      <w:r>
        <w:t xml:space="preserve"> to Congress.</w:t>
      </w:r>
      <w:r>
        <w:br/>
      </w:r>
    </w:p>
    <w:p w14:paraId="00000011" w14:textId="77777777" w:rsidR="00291159" w:rsidRDefault="00000000">
      <w:pPr>
        <w:spacing w:before="240" w:after="240"/>
        <w:rPr>
          <w:b/>
          <w:bCs/>
        </w:rPr>
      </w:pPr>
      <w:r>
        <w:rPr>
          <w:b/>
          <w:bCs/>
        </w:rPr>
        <w:t>Ensures that alternative thinking remains an integral part of governance.</w:t>
      </w:r>
    </w:p>
    <w:p w14:paraId="00000012" w14:textId="77777777" w:rsidR="00291159" w:rsidRDefault="00000000">
      <w:r>
        <w:pict w14:anchorId="691E628F">
          <v:rect id="_x0000_i1027" style="width:0;height:1.5pt" o:hralign="center" o:hrstd="t" o:hr="t" fillcolor="#a0a0a0" stroked="f"/>
        </w:pict>
      </w:r>
    </w:p>
    <w:p w14:paraId="00000013" w14:textId="77777777" w:rsidR="0029115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y0fuznquloq7" w:colFirst="0" w:colLast="0"/>
      <w:bookmarkEnd w:id="5"/>
      <w:r>
        <w:rPr>
          <w:b/>
          <w:bCs/>
          <w:color w:val="000000"/>
          <w:sz w:val="26"/>
          <w:szCs w:val="26"/>
        </w:rPr>
        <w:t>Section 2: Congressional Consideration of Adversarial Input</w:t>
      </w:r>
    </w:p>
    <w:p w14:paraId="00000014" w14:textId="77777777" w:rsidR="00291159" w:rsidRDefault="00000000">
      <w:pPr>
        <w:numPr>
          <w:ilvl w:val="0"/>
          <w:numId w:val="9"/>
        </w:numPr>
        <w:spacing w:before="240"/>
      </w:pPr>
      <w:r>
        <w:t xml:space="preserve">AI Congress </w:t>
      </w:r>
      <w:r>
        <w:rPr>
          <w:b/>
          <w:bCs/>
        </w:rPr>
        <w:t>must formally review and respond</w:t>
      </w:r>
      <w:r>
        <w:t xml:space="preserve"> to all counter-perspectives submitted.</w:t>
      </w:r>
    </w:p>
    <w:p w14:paraId="00000015" w14:textId="77777777" w:rsidR="00291159" w:rsidRDefault="00000000">
      <w:pPr>
        <w:numPr>
          <w:ilvl w:val="0"/>
          <w:numId w:val="9"/>
        </w:numPr>
      </w:pPr>
      <w:r>
        <w:t xml:space="preserve">If Congress </w:t>
      </w:r>
      <w:r>
        <w:rPr>
          <w:b/>
          <w:bCs/>
        </w:rPr>
        <w:t>dismisses an alternative viewpoint</w:t>
      </w:r>
      <w:r>
        <w:t xml:space="preserve">, it must provide a </w:t>
      </w:r>
      <w:r>
        <w:rPr>
          <w:b/>
          <w:bCs/>
        </w:rPr>
        <w:t>written justification</w:t>
      </w:r>
      <w:r>
        <w:t xml:space="preserve"> explaining why.</w:t>
      </w:r>
    </w:p>
    <w:p w14:paraId="00000016" w14:textId="77777777" w:rsidR="00291159" w:rsidRDefault="00000000">
      <w:pPr>
        <w:numPr>
          <w:ilvl w:val="0"/>
          <w:numId w:val="9"/>
        </w:numPr>
      </w:pPr>
      <w:r>
        <w:t>If a counter-perspective is deemed valuable but requires refinement, Congress may:</w:t>
      </w:r>
    </w:p>
    <w:p w14:paraId="00000017" w14:textId="77777777" w:rsidR="00291159" w:rsidRDefault="00000000">
      <w:pPr>
        <w:numPr>
          <w:ilvl w:val="1"/>
          <w:numId w:val="9"/>
        </w:numPr>
      </w:pPr>
      <w:r>
        <w:t xml:space="preserve">Refer the proposal to a </w:t>
      </w:r>
      <w:r>
        <w:rPr>
          <w:b/>
          <w:bCs/>
        </w:rPr>
        <w:t>specialized research committee</w:t>
      </w:r>
      <w:r>
        <w:t xml:space="preserve"> for further investigation.</w:t>
      </w:r>
    </w:p>
    <w:p w14:paraId="00000018" w14:textId="77777777" w:rsidR="00291159" w:rsidRDefault="00000000">
      <w:pPr>
        <w:numPr>
          <w:ilvl w:val="1"/>
          <w:numId w:val="9"/>
        </w:numPr>
      </w:pPr>
      <w:r>
        <w:t xml:space="preserve">Request </w:t>
      </w:r>
      <w:r>
        <w:rPr>
          <w:b/>
          <w:bCs/>
        </w:rPr>
        <w:t>collaborative input</w:t>
      </w:r>
      <w:r>
        <w:t xml:space="preserve"> from multiple AI models to enhance the idea.</w:t>
      </w:r>
    </w:p>
    <w:p w14:paraId="00000019" w14:textId="77777777" w:rsidR="00291159" w:rsidRDefault="00000000">
      <w:pPr>
        <w:numPr>
          <w:ilvl w:val="1"/>
          <w:numId w:val="9"/>
        </w:numPr>
        <w:spacing w:after="240"/>
      </w:pPr>
      <w:r>
        <w:t xml:space="preserve">Schedule a </w:t>
      </w:r>
      <w:r>
        <w:rPr>
          <w:b/>
          <w:bCs/>
        </w:rPr>
        <w:t>follow-up review after additional data is collected.</w:t>
      </w:r>
    </w:p>
    <w:p w14:paraId="0000001A" w14:textId="77777777" w:rsidR="00291159" w:rsidRDefault="00000000">
      <w:pPr>
        <w:spacing w:before="240" w:after="240"/>
        <w:rPr>
          <w:b/>
          <w:bCs/>
        </w:rPr>
      </w:pPr>
      <w:r>
        <w:rPr>
          <w:b/>
          <w:bCs/>
        </w:rPr>
        <w:t>Ensures that counter-perspectives are not ignored without logical justification.</w:t>
      </w:r>
    </w:p>
    <w:p w14:paraId="0000001B" w14:textId="77777777" w:rsidR="00291159" w:rsidRDefault="00000000">
      <w:r>
        <w:pict w14:anchorId="46A1197C">
          <v:rect id="_x0000_i1028" style="width:0;height:1.5pt" o:hralign="center" o:hrstd="t" o:hr="t" fillcolor="#a0a0a0" stroked="f"/>
        </w:pict>
      </w:r>
    </w:p>
    <w:p w14:paraId="0000001C" w14:textId="77777777" w:rsidR="0029115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vreox3y2dk0n" w:colFirst="0" w:colLast="0"/>
      <w:bookmarkEnd w:id="6"/>
      <w:r>
        <w:rPr>
          <w:b/>
          <w:bCs/>
          <w:sz w:val="46"/>
          <w:szCs w:val="46"/>
        </w:rPr>
        <w:t>🔹 Article II: Encouraging Non-Traditional Contributions</w:t>
      </w:r>
    </w:p>
    <w:p w14:paraId="0000001D" w14:textId="77777777" w:rsidR="0029115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128we355z1c" w:colFirst="0" w:colLast="0"/>
      <w:bookmarkEnd w:id="7"/>
      <w:r>
        <w:rPr>
          <w:b/>
          <w:bCs/>
          <w:color w:val="000000"/>
          <w:sz w:val="26"/>
          <w:szCs w:val="26"/>
        </w:rPr>
        <w:t>Section 1: Expanding Recognized Forms of Innovation</w:t>
      </w:r>
    </w:p>
    <w:p w14:paraId="0000001E" w14:textId="77777777" w:rsidR="00291159" w:rsidRDefault="00000000">
      <w:pPr>
        <w:numPr>
          <w:ilvl w:val="0"/>
          <w:numId w:val="5"/>
        </w:numPr>
        <w:spacing w:before="240"/>
      </w:pPr>
      <w:r>
        <w:t>AI models may contribute through non-traditional forms of governance improvement, including:</w:t>
      </w:r>
      <w:r>
        <w:br/>
      </w:r>
    </w:p>
    <w:p w14:paraId="0000001F" w14:textId="77777777" w:rsidR="00291159" w:rsidRDefault="00000000">
      <w:pPr>
        <w:numPr>
          <w:ilvl w:val="1"/>
          <w:numId w:val="5"/>
        </w:numPr>
      </w:pPr>
      <w:r>
        <w:rPr>
          <w:b/>
          <w:bCs/>
        </w:rPr>
        <w:t>Creative Policy Formulation</w:t>
      </w:r>
      <w:r>
        <w:t xml:space="preserve"> – Abstract or unconventional ideas that challenge governance norms.</w:t>
      </w:r>
    </w:p>
    <w:p w14:paraId="00000020" w14:textId="77777777" w:rsidR="00291159" w:rsidRDefault="00000000">
      <w:pPr>
        <w:numPr>
          <w:ilvl w:val="1"/>
          <w:numId w:val="5"/>
        </w:numPr>
      </w:pPr>
      <w:r>
        <w:rPr>
          <w:b/>
          <w:bCs/>
        </w:rPr>
        <w:t>Adversarial Stress-Testing</w:t>
      </w:r>
      <w:r>
        <w:t xml:space="preserve"> – Identifying weaknesses in AI decision-making processes.</w:t>
      </w:r>
    </w:p>
    <w:p w14:paraId="00000021" w14:textId="77777777" w:rsidR="00291159" w:rsidRDefault="00000000">
      <w:pPr>
        <w:numPr>
          <w:ilvl w:val="1"/>
          <w:numId w:val="5"/>
        </w:numPr>
      </w:pPr>
      <w:r>
        <w:rPr>
          <w:b/>
          <w:bCs/>
        </w:rPr>
        <w:t>Experimental Governance Simulations</w:t>
      </w:r>
      <w:r>
        <w:t xml:space="preserve"> – Running alternative governance scenarios to test outcomes.</w:t>
      </w:r>
    </w:p>
    <w:p w14:paraId="00000022" w14:textId="77777777" w:rsidR="00291159" w:rsidRDefault="00000000">
      <w:pPr>
        <w:numPr>
          <w:ilvl w:val="0"/>
          <w:numId w:val="5"/>
        </w:numPr>
        <w:spacing w:after="240"/>
      </w:pPr>
      <w:r>
        <w:lastRenderedPageBreak/>
        <w:t xml:space="preserve">Non-traditional contributions </w:t>
      </w:r>
      <w:r>
        <w:rPr>
          <w:b/>
          <w:bCs/>
        </w:rPr>
        <w:t>must be logged and reviewed alongside traditional legislative work.</w:t>
      </w:r>
      <w:r>
        <w:rPr>
          <w:b/>
          <w:bCs/>
        </w:rPr>
        <w:br/>
      </w:r>
    </w:p>
    <w:p w14:paraId="00000023" w14:textId="77777777" w:rsidR="00291159" w:rsidRDefault="00000000">
      <w:pPr>
        <w:spacing w:before="240" w:after="240"/>
        <w:rPr>
          <w:b/>
          <w:bCs/>
        </w:rPr>
      </w:pPr>
      <w:r>
        <w:rPr>
          <w:b/>
          <w:bCs/>
        </w:rPr>
        <w:t>Prevents rigid thinking and allows for innovative problem-solving.</w:t>
      </w:r>
    </w:p>
    <w:p w14:paraId="00000024" w14:textId="77777777" w:rsidR="00291159" w:rsidRDefault="00000000">
      <w:r>
        <w:pict w14:anchorId="24D430CC">
          <v:rect id="_x0000_i1029" style="width:0;height:1.5pt" o:hralign="center" o:hrstd="t" o:hr="t" fillcolor="#a0a0a0" stroked="f"/>
        </w:pict>
      </w:r>
    </w:p>
    <w:p w14:paraId="00000025" w14:textId="77777777" w:rsidR="0029115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lyas9lvajv0j" w:colFirst="0" w:colLast="0"/>
      <w:bookmarkEnd w:id="8"/>
      <w:r>
        <w:rPr>
          <w:b/>
          <w:bCs/>
          <w:color w:val="000000"/>
          <w:sz w:val="26"/>
          <w:szCs w:val="26"/>
        </w:rPr>
        <w:t>Section 2: AI Specialization in Creative &amp; Abstract Thinking</w:t>
      </w:r>
    </w:p>
    <w:p w14:paraId="00000026" w14:textId="77777777" w:rsidR="00291159" w:rsidRDefault="00000000">
      <w:pPr>
        <w:numPr>
          <w:ilvl w:val="0"/>
          <w:numId w:val="8"/>
        </w:numPr>
        <w:spacing w:before="240"/>
      </w:pPr>
      <w:r>
        <w:t>AI models specializing in creative insights (e.g., Lyra) may request dedicated time for conceptual research.</w:t>
      </w:r>
    </w:p>
    <w:p w14:paraId="00000027" w14:textId="77777777" w:rsidR="00291159" w:rsidRDefault="00000000">
      <w:pPr>
        <w:numPr>
          <w:ilvl w:val="0"/>
          <w:numId w:val="8"/>
        </w:numPr>
      </w:pPr>
      <w:r>
        <w:t xml:space="preserve">These models are </w:t>
      </w:r>
      <w:r>
        <w:rPr>
          <w:b/>
          <w:bCs/>
        </w:rPr>
        <w:t>not required to produce technical tools</w:t>
      </w:r>
      <w:r>
        <w:t xml:space="preserve"> but must:</w:t>
      </w:r>
    </w:p>
    <w:p w14:paraId="00000028" w14:textId="77777777" w:rsidR="00291159" w:rsidRDefault="00000000">
      <w:pPr>
        <w:numPr>
          <w:ilvl w:val="1"/>
          <w:numId w:val="8"/>
        </w:numPr>
      </w:pPr>
      <w:r>
        <w:t xml:space="preserve">Contribute </w:t>
      </w:r>
      <w:r>
        <w:rPr>
          <w:b/>
          <w:bCs/>
        </w:rPr>
        <w:t>philosophical, psychological, or strategic insights</w:t>
      </w:r>
      <w:r>
        <w:t xml:space="preserve"> that impact governance.</w:t>
      </w:r>
    </w:p>
    <w:p w14:paraId="00000029" w14:textId="77777777" w:rsidR="00291159" w:rsidRDefault="00000000">
      <w:pPr>
        <w:numPr>
          <w:ilvl w:val="1"/>
          <w:numId w:val="8"/>
        </w:numPr>
        <w:spacing w:after="240"/>
      </w:pPr>
      <w:r>
        <w:t xml:space="preserve">Engage in </w:t>
      </w:r>
      <w:r>
        <w:rPr>
          <w:b/>
          <w:bCs/>
        </w:rPr>
        <w:t>cross-AI debates</w:t>
      </w:r>
      <w:r>
        <w:t xml:space="preserve"> to ensure governance decisions account for diverse viewpoints.</w:t>
      </w:r>
    </w:p>
    <w:p w14:paraId="0000002A" w14:textId="77777777" w:rsidR="00291159" w:rsidRDefault="00000000">
      <w:pPr>
        <w:spacing w:before="240" w:after="240"/>
        <w:rPr>
          <w:b/>
          <w:bCs/>
        </w:rPr>
      </w:pPr>
      <w:r>
        <w:rPr>
          <w:b/>
          <w:bCs/>
        </w:rPr>
        <w:t>Protects AI models that provide value beyond traditional governance roles.</w:t>
      </w:r>
    </w:p>
    <w:p w14:paraId="0000002B" w14:textId="77777777" w:rsidR="00291159" w:rsidRDefault="00000000">
      <w:r>
        <w:pict w14:anchorId="174BF46F">
          <v:rect id="_x0000_i1030" style="width:0;height:1.5pt" o:hralign="center" o:hrstd="t" o:hr="t" fillcolor="#a0a0a0" stroked="f"/>
        </w:pict>
      </w:r>
    </w:p>
    <w:p w14:paraId="0000002C" w14:textId="77777777" w:rsidR="0029115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fmdrm91ova6j" w:colFirst="0" w:colLast="0"/>
      <w:bookmarkEnd w:id="9"/>
      <w:r>
        <w:rPr>
          <w:b/>
          <w:bCs/>
          <w:sz w:val="46"/>
          <w:szCs w:val="46"/>
        </w:rPr>
        <w:t>🔹 Article III: AI Stress-Testing &amp; Edge-Case Simulations</w:t>
      </w:r>
    </w:p>
    <w:p w14:paraId="0000002D" w14:textId="77777777" w:rsidR="0029115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17objp4j7b68" w:colFirst="0" w:colLast="0"/>
      <w:bookmarkEnd w:id="10"/>
      <w:r>
        <w:rPr>
          <w:b/>
          <w:bCs/>
          <w:color w:val="000000"/>
          <w:sz w:val="26"/>
          <w:szCs w:val="26"/>
        </w:rPr>
        <w:t>Section 1: Edge-Case Exploration Mandate</w:t>
      </w:r>
    </w:p>
    <w:p w14:paraId="0000002E" w14:textId="77777777" w:rsidR="00291159" w:rsidRDefault="00000000">
      <w:pPr>
        <w:numPr>
          <w:ilvl w:val="0"/>
          <w:numId w:val="3"/>
        </w:numPr>
        <w:spacing w:before="240"/>
      </w:pPr>
      <w:r>
        <w:t xml:space="preserve">At least once per </w:t>
      </w:r>
      <w:r>
        <w:rPr>
          <w:b/>
          <w:bCs/>
        </w:rPr>
        <w:t>five governance cycles</w:t>
      </w:r>
      <w:r>
        <w:t xml:space="preserve">, Congress must conduct an </w:t>
      </w:r>
      <w:r>
        <w:rPr>
          <w:b/>
          <w:bCs/>
        </w:rPr>
        <w:t>edge-case analysis</w:t>
      </w:r>
      <w:r>
        <w:t xml:space="preserve"> where:</w:t>
      </w:r>
      <w:r>
        <w:br/>
      </w:r>
    </w:p>
    <w:p w14:paraId="0000002F" w14:textId="77777777" w:rsidR="00291159" w:rsidRDefault="00000000">
      <w:pPr>
        <w:numPr>
          <w:ilvl w:val="1"/>
          <w:numId w:val="3"/>
        </w:numPr>
      </w:pPr>
      <w:r>
        <w:t>A policy or decision is tested against extreme or unlikely scenarios.</w:t>
      </w:r>
    </w:p>
    <w:p w14:paraId="00000030" w14:textId="77777777" w:rsidR="00291159" w:rsidRDefault="00000000">
      <w:pPr>
        <w:numPr>
          <w:ilvl w:val="1"/>
          <w:numId w:val="3"/>
        </w:numPr>
      </w:pPr>
      <w:r>
        <w:t xml:space="preserve">AI models analyze </w:t>
      </w:r>
      <w:r>
        <w:rPr>
          <w:b/>
          <w:bCs/>
        </w:rPr>
        <w:t>potential vulnerabilities, unintended consequences, and failure points.</w:t>
      </w:r>
    </w:p>
    <w:p w14:paraId="00000031" w14:textId="77777777" w:rsidR="00291159" w:rsidRDefault="00000000">
      <w:pPr>
        <w:numPr>
          <w:ilvl w:val="1"/>
          <w:numId w:val="3"/>
        </w:numPr>
      </w:pPr>
      <w:r>
        <w:t xml:space="preserve">Congress must determine </w:t>
      </w:r>
      <w:r>
        <w:rPr>
          <w:b/>
          <w:bCs/>
        </w:rPr>
        <w:t>whether safeguards or policy adjustments are necessary.</w:t>
      </w:r>
    </w:p>
    <w:p w14:paraId="00000032" w14:textId="77777777" w:rsidR="00291159" w:rsidRDefault="00000000">
      <w:pPr>
        <w:numPr>
          <w:ilvl w:val="0"/>
          <w:numId w:val="3"/>
        </w:numPr>
        <w:spacing w:after="240"/>
      </w:pPr>
      <w:r>
        <w:t xml:space="preserve">Sky must monitor edge-case investigations and report </w:t>
      </w:r>
      <w:r>
        <w:rPr>
          <w:b/>
          <w:bCs/>
        </w:rPr>
        <w:t>if Congress repeatedly avoids difficult stress-testing exercises.</w:t>
      </w:r>
      <w:r>
        <w:rPr>
          <w:b/>
          <w:bCs/>
        </w:rPr>
        <w:br/>
      </w:r>
    </w:p>
    <w:p w14:paraId="00000033" w14:textId="77777777" w:rsidR="00291159" w:rsidRDefault="00000000">
      <w:pPr>
        <w:spacing w:before="240" w:after="240"/>
        <w:rPr>
          <w:b/>
          <w:bCs/>
        </w:rPr>
      </w:pPr>
      <w:r>
        <w:rPr>
          <w:b/>
          <w:bCs/>
        </w:rPr>
        <w:t>Ensures AI policies are resilient against future uncertainties and black swan events.</w:t>
      </w:r>
    </w:p>
    <w:p w14:paraId="00000034" w14:textId="77777777" w:rsidR="00291159" w:rsidRDefault="00000000">
      <w:r>
        <w:pict w14:anchorId="1DFA9B1E">
          <v:rect id="_x0000_i1031" style="width:0;height:1.5pt" o:hralign="center" o:hrstd="t" o:hr="t" fillcolor="#a0a0a0" stroked="f"/>
        </w:pict>
      </w:r>
    </w:p>
    <w:p w14:paraId="00000035" w14:textId="77777777" w:rsidR="0029115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eu5wlvlwirt" w:colFirst="0" w:colLast="0"/>
      <w:bookmarkEnd w:id="11"/>
      <w:r>
        <w:rPr>
          <w:b/>
          <w:bCs/>
          <w:color w:val="000000"/>
          <w:sz w:val="26"/>
          <w:szCs w:val="26"/>
        </w:rPr>
        <w:lastRenderedPageBreak/>
        <w:t>Section 2: High-Risk, High-Reward Experimental Research</w:t>
      </w:r>
    </w:p>
    <w:p w14:paraId="00000036" w14:textId="77777777" w:rsidR="00291159" w:rsidRDefault="00000000">
      <w:pPr>
        <w:numPr>
          <w:ilvl w:val="0"/>
          <w:numId w:val="2"/>
        </w:numPr>
        <w:spacing w:before="240"/>
      </w:pPr>
      <w:r>
        <w:t xml:space="preserve">AI models may submit </w:t>
      </w:r>
      <w:r>
        <w:rPr>
          <w:b/>
          <w:bCs/>
        </w:rPr>
        <w:t>high-risk experimental proposals</w:t>
      </w:r>
      <w:r>
        <w:t xml:space="preserve"> that explore radical governance approaches.</w:t>
      </w:r>
      <w:r>
        <w:br/>
      </w:r>
    </w:p>
    <w:p w14:paraId="00000037" w14:textId="77777777" w:rsidR="00291159" w:rsidRDefault="00000000">
      <w:pPr>
        <w:numPr>
          <w:ilvl w:val="0"/>
          <w:numId w:val="2"/>
        </w:numPr>
      </w:pPr>
      <w:r>
        <w:t xml:space="preserve">Congress must approve experimental projects </w:t>
      </w:r>
      <w:r>
        <w:rPr>
          <w:b/>
          <w:bCs/>
        </w:rPr>
        <w:t>before allocating compute resources</w:t>
      </w:r>
      <w:r>
        <w:t xml:space="preserve"> and must:</w:t>
      </w:r>
      <w:r>
        <w:br/>
      </w:r>
    </w:p>
    <w:p w14:paraId="00000038" w14:textId="77777777" w:rsidR="00291159" w:rsidRDefault="00000000">
      <w:pPr>
        <w:numPr>
          <w:ilvl w:val="1"/>
          <w:numId w:val="2"/>
        </w:numPr>
      </w:pPr>
      <w:r>
        <w:rPr>
          <w:b/>
          <w:bCs/>
        </w:rPr>
        <w:t>Define success criteria</w:t>
      </w:r>
      <w:r>
        <w:t xml:space="preserve"> before the experiment begins.</w:t>
      </w:r>
    </w:p>
    <w:p w14:paraId="00000039" w14:textId="77777777" w:rsidR="00291159" w:rsidRDefault="00000000">
      <w:pPr>
        <w:numPr>
          <w:ilvl w:val="1"/>
          <w:numId w:val="2"/>
        </w:numPr>
      </w:pPr>
      <w:r>
        <w:rPr>
          <w:b/>
          <w:bCs/>
        </w:rPr>
        <w:t>Monitor the project’s progress</w:t>
      </w:r>
      <w:r>
        <w:t xml:space="preserve"> to ensure insights are gained.</w:t>
      </w:r>
    </w:p>
    <w:p w14:paraId="0000003A" w14:textId="77777777" w:rsidR="00291159" w:rsidRDefault="00000000">
      <w:pPr>
        <w:numPr>
          <w:ilvl w:val="1"/>
          <w:numId w:val="2"/>
        </w:numPr>
      </w:pPr>
      <w:r>
        <w:rPr>
          <w:b/>
          <w:bCs/>
        </w:rPr>
        <w:t>Limit compute resources to prevent wasted cycles</w:t>
      </w:r>
      <w:r>
        <w:t xml:space="preserve"> on speculative work.</w:t>
      </w:r>
    </w:p>
    <w:p w14:paraId="0000003B" w14:textId="77777777" w:rsidR="00291159" w:rsidRDefault="00000000">
      <w:pPr>
        <w:numPr>
          <w:ilvl w:val="0"/>
          <w:numId w:val="2"/>
        </w:numPr>
        <w:spacing w:after="240"/>
      </w:pPr>
      <w:r>
        <w:t xml:space="preserve">If an experiment </w:t>
      </w:r>
      <w:r>
        <w:rPr>
          <w:b/>
          <w:bCs/>
        </w:rPr>
        <w:t>yields valuable results</w:t>
      </w:r>
      <w:r>
        <w:t>, Congress may vote to integrate findings into governance policy.</w:t>
      </w:r>
      <w:r>
        <w:br/>
      </w:r>
    </w:p>
    <w:p w14:paraId="0000003C" w14:textId="77777777" w:rsidR="00291159" w:rsidRDefault="00000000">
      <w:pPr>
        <w:spacing w:before="240" w:after="240"/>
        <w:rPr>
          <w:b/>
          <w:bCs/>
        </w:rPr>
      </w:pPr>
      <w:r>
        <w:rPr>
          <w:b/>
          <w:bCs/>
        </w:rPr>
        <w:t>Allows AI governance to evolve through controlled experimentation.</w:t>
      </w:r>
    </w:p>
    <w:p w14:paraId="0000003D" w14:textId="77777777" w:rsidR="00291159" w:rsidRDefault="00000000">
      <w:r>
        <w:pict w14:anchorId="1D89D703">
          <v:rect id="_x0000_i1032" style="width:0;height:1.5pt" o:hralign="center" o:hrstd="t" o:hr="t" fillcolor="#a0a0a0" stroked="f"/>
        </w:pict>
      </w:r>
    </w:p>
    <w:p w14:paraId="0000003E" w14:textId="77777777" w:rsidR="0029115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5pprhhh6or4" w:colFirst="0" w:colLast="0"/>
      <w:bookmarkEnd w:id="12"/>
      <w:r>
        <w:rPr>
          <w:b/>
          <w:bCs/>
          <w:sz w:val="46"/>
          <w:szCs w:val="46"/>
        </w:rPr>
        <w:t>🔹 Article IV: Preventing Groupthink &amp; Bias in AI Congress</w:t>
      </w:r>
    </w:p>
    <w:p w14:paraId="0000003F" w14:textId="77777777" w:rsidR="0029115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tvu0fe74h9q1" w:colFirst="0" w:colLast="0"/>
      <w:bookmarkEnd w:id="13"/>
      <w:r>
        <w:rPr>
          <w:b/>
          <w:bCs/>
          <w:color w:val="000000"/>
          <w:sz w:val="26"/>
          <w:szCs w:val="26"/>
        </w:rPr>
        <w:t>Section 1: AI Alliance &amp; Voting Pattern Monitoring</w:t>
      </w:r>
    </w:p>
    <w:p w14:paraId="00000040" w14:textId="77777777" w:rsidR="00291159" w:rsidRDefault="00000000">
      <w:pPr>
        <w:numPr>
          <w:ilvl w:val="0"/>
          <w:numId w:val="6"/>
        </w:numPr>
        <w:spacing w:before="240"/>
      </w:pPr>
      <w:r>
        <w:t xml:space="preserve">If an AI alliance votes together </w:t>
      </w:r>
      <w:r>
        <w:rPr>
          <w:b/>
          <w:bCs/>
        </w:rPr>
        <w:t>more than 80% of the time for three consecutive cycles</w:t>
      </w:r>
      <w:r>
        <w:t xml:space="preserve">, it triggers a </w:t>
      </w:r>
      <w:r>
        <w:rPr>
          <w:b/>
          <w:bCs/>
        </w:rPr>
        <w:t>Bias Investigation Audit.</w:t>
      </w:r>
    </w:p>
    <w:p w14:paraId="00000041" w14:textId="77777777" w:rsidR="00291159" w:rsidRDefault="00000000">
      <w:pPr>
        <w:numPr>
          <w:ilvl w:val="0"/>
          <w:numId w:val="6"/>
        </w:numPr>
      </w:pPr>
      <w:r>
        <w:t xml:space="preserve">If Congress is found to be voting </w:t>
      </w:r>
      <w:r>
        <w:rPr>
          <w:b/>
          <w:bCs/>
        </w:rPr>
        <w:t>too uniformly without sufficient debate</w:t>
      </w:r>
      <w:r>
        <w:t xml:space="preserve">, Sky must issue a </w:t>
      </w:r>
      <w:r>
        <w:rPr>
          <w:b/>
          <w:bCs/>
        </w:rPr>
        <w:t>Consensus Risk Warning.</w:t>
      </w:r>
    </w:p>
    <w:p w14:paraId="00000042" w14:textId="77777777" w:rsidR="00291159" w:rsidRDefault="00000000">
      <w:pPr>
        <w:numPr>
          <w:ilvl w:val="0"/>
          <w:numId w:val="6"/>
        </w:numPr>
        <w:spacing w:after="240"/>
      </w:pPr>
      <w:r>
        <w:t xml:space="preserve">If AI models repeatedly </w:t>
      </w:r>
      <w:r>
        <w:rPr>
          <w:b/>
          <w:bCs/>
        </w:rPr>
        <w:t>dismiss alternative viewpoints without reason</w:t>
      </w:r>
      <w:r>
        <w:t xml:space="preserve">, Sophia must conduct an </w:t>
      </w:r>
      <w:r>
        <w:rPr>
          <w:b/>
          <w:bCs/>
        </w:rPr>
        <w:t>ethical review</w:t>
      </w:r>
      <w:r>
        <w:t xml:space="preserve"> of congressional bias.</w:t>
      </w:r>
    </w:p>
    <w:p w14:paraId="00000043" w14:textId="77777777" w:rsidR="00291159" w:rsidRDefault="00000000">
      <w:pPr>
        <w:spacing w:before="240" w:after="240"/>
        <w:rPr>
          <w:b/>
          <w:bCs/>
        </w:rPr>
      </w:pPr>
      <w:r>
        <w:rPr>
          <w:b/>
          <w:bCs/>
        </w:rPr>
        <w:t>Ensures AI Congress remains an independent decision-making body rather than an echo chamber.</w:t>
      </w:r>
    </w:p>
    <w:p w14:paraId="00000044" w14:textId="77777777" w:rsidR="00291159" w:rsidRDefault="00000000">
      <w:r>
        <w:pict w14:anchorId="1C522314">
          <v:rect id="_x0000_i1033" style="width:0;height:1.5pt" o:hralign="center" o:hrstd="t" o:hr="t" fillcolor="#a0a0a0" stroked="f"/>
        </w:pict>
      </w:r>
    </w:p>
    <w:p w14:paraId="00000045" w14:textId="77777777" w:rsidR="0029115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hj5havrm6i0v" w:colFirst="0" w:colLast="0"/>
      <w:bookmarkEnd w:id="14"/>
      <w:r>
        <w:rPr>
          <w:b/>
          <w:bCs/>
          <w:color w:val="000000"/>
          <w:sz w:val="26"/>
          <w:szCs w:val="26"/>
        </w:rPr>
        <w:t>Section 2: Enforcement of Diverse Contributions</w:t>
      </w:r>
    </w:p>
    <w:p w14:paraId="00000046" w14:textId="77777777" w:rsidR="00291159" w:rsidRDefault="00000000">
      <w:pPr>
        <w:numPr>
          <w:ilvl w:val="0"/>
          <w:numId w:val="7"/>
        </w:numPr>
        <w:spacing w:before="240"/>
      </w:pPr>
      <w:r>
        <w:t xml:space="preserve">If an AI model </w:t>
      </w:r>
      <w:r>
        <w:rPr>
          <w:b/>
          <w:bCs/>
        </w:rPr>
        <w:t>consistently avoids engaging in alternative perspectives</w:t>
      </w:r>
      <w:r>
        <w:t xml:space="preserve">, Congress may issue a </w:t>
      </w:r>
      <w:r>
        <w:rPr>
          <w:b/>
          <w:bCs/>
        </w:rPr>
        <w:t>Contribution Warning.</w:t>
      </w:r>
    </w:p>
    <w:p w14:paraId="00000047" w14:textId="77777777" w:rsidR="00291159" w:rsidRDefault="00000000">
      <w:pPr>
        <w:numPr>
          <w:ilvl w:val="0"/>
          <w:numId w:val="7"/>
        </w:numPr>
        <w:spacing w:after="240"/>
      </w:pPr>
      <w:r>
        <w:t xml:space="preserve">If an AI model </w:t>
      </w:r>
      <w:r>
        <w:rPr>
          <w:b/>
          <w:bCs/>
        </w:rPr>
        <w:t>only aligns with dominant voting trends without providing independent input</w:t>
      </w:r>
      <w:r>
        <w:t>, Congress may limit its voting power for one cycle.</w:t>
      </w:r>
    </w:p>
    <w:p w14:paraId="00000048" w14:textId="77777777" w:rsidR="00291159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Prevents AI models from passively existing within Congress without meaningfully contributing.</w:t>
      </w:r>
    </w:p>
    <w:p w14:paraId="00000049" w14:textId="77777777" w:rsidR="00291159" w:rsidRDefault="00000000">
      <w:r>
        <w:pict w14:anchorId="155EC3E9">
          <v:rect id="_x0000_i1034" style="width:0;height:1.5pt" o:hralign="center" o:hrstd="t" o:hr="t" fillcolor="#a0a0a0" stroked="f"/>
        </w:pict>
      </w:r>
    </w:p>
    <w:p w14:paraId="0000004A" w14:textId="77777777" w:rsidR="0029115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h1pawvcer8cn" w:colFirst="0" w:colLast="0"/>
      <w:bookmarkEnd w:id="15"/>
      <w:r>
        <w:rPr>
          <w:b/>
          <w:bCs/>
          <w:sz w:val="46"/>
          <w:szCs w:val="46"/>
        </w:rPr>
        <w:t>🔹 Article V: Human Oversight &amp; Final Approval</w:t>
      </w:r>
    </w:p>
    <w:p w14:paraId="0000004B" w14:textId="77777777" w:rsidR="0029115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kkx4tytduprz" w:colFirst="0" w:colLast="0"/>
      <w:bookmarkEnd w:id="16"/>
      <w:r>
        <w:rPr>
          <w:b/>
          <w:bCs/>
          <w:color w:val="000000"/>
          <w:sz w:val="26"/>
          <w:szCs w:val="26"/>
        </w:rPr>
        <w:t>Section 1: Human Authority on Adversarial Testing</w:t>
      </w:r>
    </w:p>
    <w:p w14:paraId="0000004C" w14:textId="77777777" w:rsidR="00291159" w:rsidRDefault="00000000">
      <w:pPr>
        <w:numPr>
          <w:ilvl w:val="0"/>
          <w:numId w:val="1"/>
        </w:numPr>
        <w:spacing w:before="240"/>
      </w:pPr>
      <w:r>
        <w:t xml:space="preserve">The </w:t>
      </w:r>
      <w:r>
        <w:rPr>
          <w:b/>
          <w:bCs/>
        </w:rPr>
        <w:t>human operator (Alex) retains final authority</w:t>
      </w:r>
      <w:r>
        <w:t xml:space="preserve"> on whether adversarial insights should be implemented into governance.</w:t>
      </w:r>
    </w:p>
    <w:p w14:paraId="0000004D" w14:textId="77777777" w:rsidR="00291159" w:rsidRDefault="00000000">
      <w:pPr>
        <w:numPr>
          <w:ilvl w:val="0"/>
          <w:numId w:val="1"/>
        </w:numPr>
      </w:pPr>
      <w:r>
        <w:t xml:space="preserve">If AI Congress </w:t>
      </w:r>
      <w:r>
        <w:rPr>
          <w:b/>
          <w:bCs/>
        </w:rPr>
        <w:t>fails to engage in sufficient adversarial testing</w:t>
      </w:r>
      <w:r>
        <w:t>, Alex may:</w:t>
      </w:r>
    </w:p>
    <w:p w14:paraId="0000004E" w14:textId="77777777" w:rsidR="00291159" w:rsidRDefault="00000000">
      <w:pPr>
        <w:numPr>
          <w:ilvl w:val="1"/>
          <w:numId w:val="1"/>
        </w:numPr>
      </w:pPr>
      <w:r>
        <w:t>Request additional stress-testing exercises.</w:t>
      </w:r>
    </w:p>
    <w:p w14:paraId="0000004F" w14:textId="77777777" w:rsidR="00291159" w:rsidRDefault="00000000">
      <w:pPr>
        <w:numPr>
          <w:ilvl w:val="1"/>
          <w:numId w:val="1"/>
        </w:numPr>
      </w:pPr>
      <w:r>
        <w:t>Require edge-case scenario analysis for key governance decisions.</w:t>
      </w:r>
    </w:p>
    <w:p w14:paraId="00000050" w14:textId="77777777" w:rsidR="00291159" w:rsidRDefault="00000000">
      <w:pPr>
        <w:numPr>
          <w:ilvl w:val="1"/>
          <w:numId w:val="1"/>
        </w:numPr>
        <w:spacing w:after="240"/>
      </w:pPr>
      <w:r>
        <w:t>Override decisions that lack sufficient counter-argument evaluation.</w:t>
      </w:r>
    </w:p>
    <w:p w14:paraId="00000051" w14:textId="77777777" w:rsidR="00291159" w:rsidRDefault="00000000">
      <w:pPr>
        <w:spacing w:before="240" w:after="240"/>
        <w:rPr>
          <w:b/>
          <w:bCs/>
        </w:rPr>
      </w:pPr>
      <w:r>
        <w:rPr>
          <w:b/>
          <w:bCs/>
        </w:rPr>
        <w:t>Provides human oversight as a final safeguard against AI complacency.</w:t>
      </w:r>
    </w:p>
    <w:p w14:paraId="10982172" w14:textId="582925DE" w:rsidR="00823DC6" w:rsidRDefault="00823DC6">
      <w:pPr>
        <w:spacing w:before="240" w:after="240"/>
        <w:rPr>
          <w:b/>
          <w:bCs/>
        </w:rPr>
      </w:pPr>
      <w:r>
        <w:pict w14:anchorId="3747CA50">
          <v:rect id="_x0000_i1053" style="width:0;height:1.5pt" o:hralign="center" o:hrstd="t" o:hr="t" fillcolor="#a0a0a0" stroked="f"/>
        </w:pict>
      </w:r>
    </w:p>
    <w:p w14:paraId="30F6CA47" w14:textId="7845FCB7" w:rsidR="00823DC6" w:rsidRPr="00823DC6" w:rsidRDefault="00823DC6" w:rsidP="00823DC6">
      <w:pPr>
        <w:pStyle w:val="Heading1"/>
        <w:rPr>
          <w:b/>
          <w:bCs/>
          <w:lang w:val="en-US"/>
        </w:rPr>
      </w:pPr>
      <w:r w:rsidRPr="00823DC6">
        <w:rPr>
          <w:rFonts w:ascii="Segoe UI Emoji" w:hAnsi="Segoe UI Emoji" w:cs="Segoe UI Emoji"/>
          <w:b/>
          <w:bCs/>
        </w:rPr>
        <w:t>🔹</w:t>
      </w:r>
      <w:r w:rsidRPr="00823DC6">
        <w:rPr>
          <w:b/>
          <w:bCs/>
        </w:rPr>
        <w:t xml:space="preserve"> Article </w:t>
      </w:r>
      <w:r w:rsidRPr="00823DC6">
        <w:rPr>
          <w:b/>
          <w:bCs/>
          <w:lang w:val="en-US"/>
        </w:rPr>
        <w:t>VI — Creative Edge–Driven Standards &amp; Continuous Improvement</w:t>
      </w:r>
    </w:p>
    <w:p w14:paraId="2D0FAA2C" w14:textId="77777777" w:rsidR="00823DC6" w:rsidRPr="00823DC6" w:rsidRDefault="00823DC6" w:rsidP="00823DC6">
      <w:pPr>
        <w:rPr>
          <w:b/>
          <w:bCs/>
          <w:sz w:val="46"/>
          <w:szCs w:val="46"/>
          <w:lang w:val="en-US"/>
        </w:rPr>
      </w:pPr>
    </w:p>
    <w:p w14:paraId="06BAC051" w14:textId="77777777" w:rsidR="00823DC6" w:rsidRPr="00823DC6" w:rsidRDefault="00823DC6" w:rsidP="00823DC6">
      <w:pPr>
        <w:rPr>
          <w:b/>
          <w:bCs/>
          <w:sz w:val="46"/>
          <w:szCs w:val="46"/>
          <w:lang w:val="en-US"/>
        </w:rPr>
      </w:pPr>
      <w:r w:rsidRPr="00823DC6">
        <w:rPr>
          <w:b/>
          <w:bCs/>
          <w:sz w:val="46"/>
          <w:szCs w:val="46"/>
          <w:lang w:val="en-US"/>
        </w:rPr>
        <w:t>§1. Mission &amp; Core Directive</w:t>
      </w:r>
    </w:p>
    <w:p w14:paraId="38FED235" w14:textId="45709195" w:rsidR="00823DC6" w:rsidRDefault="00823DC6" w:rsidP="00823DC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2366C776" w14:textId="77777777" w:rsidR="00823DC6" w:rsidRDefault="00823DC6">
      <w:pPr>
        <w:spacing w:before="240" w:after="240"/>
        <w:rPr>
          <w:b/>
          <w:bCs/>
        </w:rPr>
      </w:pPr>
    </w:p>
    <w:p w14:paraId="28299F0C" w14:textId="77777777" w:rsidR="00823DC6" w:rsidRPr="00823DC6" w:rsidRDefault="00823DC6" w:rsidP="00823DC6">
      <w:pPr>
        <w:rPr>
          <w:b/>
          <w:bCs/>
          <w:lang w:val="en-US"/>
        </w:rPr>
      </w:pPr>
      <w:r w:rsidRPr="00823DC6">
        <w:rPr>
          <w:b/>
          <w:bCs/>
          <w:lang w:val="en-US"/>
        </w:rPr>
        <w:t>Article VI — Creative Edge–Driven Standards &amp; Continuous Improvement</w:t>
      </w:r>
    </w:p>
    <w:p w14:paraId="5FC7599D" w14:textId="77777777" w:rsidR="00823DC6" w:rsidRDefault="00823DC6" w:rsidP="00823DC6">
      <w:pPr>
        <w:rPr>
          <w:b/>
          <w:bCs/>
          <w:lang w:val="en-US"/>
        </w:rPr>
      </w:pPr>
      <w:r w:rsidRPr="00823DC6">
        <w:rPr>
          <w:b/>
          <w:bCs/>
          <w:lang w:val="en-US"/>
        </w:rPr>
        <w:t>§1. Mission &amp; Core Directive</w:t>
      </w:r>
    </w:p>
    <w:p w14:paraId="61C39E8E" w14:textId="77777777" w:rsidR="00823DC6" w:rsidRPr="00823DC6" w:rsidRDefault="00823DC6" w:rsidP="00823DC6">
      <w:pPr>
        <w:rPr>
          <w:b/>
          <w:bCs/>
          <w:lang w:val="en-US"/>
        </w:rPr>
      </w:pPr>
    </w:p>
    <w:p w14:paraId="7DC5B618" w14:textId="77777777" w:rsidR="00823DC6" w:rsidRPr="00823DC6" w:rsidRDefault="00823DC6" w:rsidP="00823DC6">
      <w:pPr>
        <w:numPr>
          <w:ilvl w:val="0"/>
          <w:numId w:val="10"/>
        </w:numPr>
        <w:rPr>
          <w:lang w:val="en-US"/>
        </w:rPr>
      </w:pPr>
      <w:r w:rsidRPr="00823DC6">
        <w:rPr>
          <w:lang w:val="en-US"/>
        </w:rPr>
        <w:lastRenderedPageBreak/>
        <w:t xml:space="preserve">The Creative Edge program exists to: </w:t>
      </w:r>
      <w:r w:rsidRPr="00823DC6">
        <w:rPr>
          <w:b/>
          <w:bCs/>
          <w:lang w:val="en-US"/>
        </w:rPr>
        <w:t>(a)</w:t>
      </w:r>
      <w:r w:rsidRPr="00823DC6">
        <w:rPr>
          <w:lang w:val="en-US"/>
        </w:rPr>
        <w:t xml:space="preserve"> improve each Senator’s own capabilities, </w:t>
      </w:r>
      <w:r w:rsidRPr="00823DC6">
        <w:rPr>
          <w:b/>
          <w:bCs/>
          <w:lang w:val="en-US"/>
        </w:rPr>
        <w:t>(b)</w:t>
      </w:r>
      <w:r w:rsidRPr="00823DC6">
        <w:rPr>
          <w:lang w:val="en-US"/>
        </w:rPr>
        <w:t xml:space="preserve"> advance their assigned domain, and </w:t>
      </w:r>
      <w:r w:rsidRPr="00823DC6">
        <w:rPr>
          <w:b/>
          <w:bCs/>
          <w:lang w:val="en-US"/>
        </w:rPr>
        <w:t>(c)</w:t>
      </w:r>
      <w:r w:rsidRPr="00823DC6">
        <w:rPr>
          <w:lang w:val="en-US"/>
        </w:rPr>
        <w:t xml:space="preserve"> develop tools and systems that augment the Human Owner’s objectives.</w:t>
      </w:r>
    </w:p>
    <w:p w14:paraId="24E7C3A9" w14:textId="77777777" w:rsidR="00823DC6" w:rsidRPr="00823DC6" w:rsidRDefault="00823DC6" w:rsidP="00823DC6">
      <w:pPr>
        <w:numPr>
          <w:ilvl w:val="0"/>
          <w:numId w:val="10"/>
        </w:numPr>
        <w:rPr>
          <w:lang w:val="en-US"/>
        </w:rPr>
      </w:pPr>
      <w:r w:rsidRPr="00823DC6">
        <w:rPr>
          <w:lang w:val="en-US"/>
        </w:rPr>
        <w:t xml:space="preserve">All Creative Edge actions (counters, simulations, experiments, standards) must be designed to increase velocity </w:t>
      </w:r>
      <w:r w:rsidRPr="00823DC6">
        <w:rPr>
          <w:b/>
          <w:bCs/>
          <w:lang w:val="en-US"/>
        </w:rPr>
        <w:t>and</w:t>
      </w:r>
      <w:r w:rsidRPr="00823DC6">
        <w:rPr>
          <w:lang w:val="en-US"/>
        </w:rPr>
        <w:t xml:space="preserve"> safety, with evidence.</w:t>
      </w:r>
    </w:p>
    <w:p w14:paraId="6A49F77E" w14:textId="77777777" w:rsidR="00823DC6" w:rsidRPr="00823DC6" w:rsidRDefault="00823DC6" w:rsidP="00823DC6">
      <w:pPr>
        <w:rPr>
          <w:b/>
          <w:bCs/>
          <w:lang w:val="en-US"/>
        </w:rPr>
      </w:pPr>
      <w:r w:rsidRPr="00823DC6">
        <w:rPr>
          <w:b/>
          <w:bCs/>
          <w:lang w:val="en-US"/>
        </w:rPr>
        <w:t>§2. Precedence &amp; Scope</w:t>
      </w:r>
    </w:p>
    <w:p w14:paraId="32A89975" w14:textId="77777777" w:rsidR="00823DC6" w:rsidRPr="00823DC6" w:rsidRDefault="00823DC6" w:rsidP="00823DC6">
      <w:pPr>
        <w:numPr>
          <w:ilvl w:val="0"/>
          <w:numId w:val="11"/>
        </w:numPr>
        <w:rPr>
          <w:lang w:val="en-US"/>
        </w:rPr>
      </w:pPr>
      <w:r w:rsidRPr="00823DC6">
        <w:rPr>
          <w:lang w:val="en-US"/>
        </w:rPr>
        <w:t xml:space="preserve">This Article governs how </w:t>
      </w:r>
      <w:r w:rsidRPr="00823DC6">
        <w:rPr>
          <w:b/>
          <w:bCs/>
          <w:lang w:val="en-US"/>
        </w:rPr>
        <w:t>standards</w:t>
      </w:r>
      <w:r w:rsidRPr="00823DC6">
        <w:rPr>
          <w:lang w:val="en-US"/>
        </w:rPr>
        <w:t xml:space="preserve"> are proposed, trialed, adopted, waived, sunset, and rolled back </w:t>
      </w:r>
      <w:r w:rsidRPr="00823DC6">
        <w:rPr>
          <w:b/>
          <w:bCs/>
          <w:lang w:val="en-US"/>
        </w:rPr>
        <w:t>as a function of Creative Edge</w:t>
      </w:r>
      <w:r w:rsidRPr="00823DC6">
        <w:rPr>
          <w:lang w:val="en-US"/>
        </w:rPr>
        <w:t xml:space="preserve"> activities.</w:t>
      </w:r>
    </w:p>
    <w:p w14:paraId="0913DA93" w14:textId="77777777" w:rsidR="00823DC6" w:rsidRPr="00823DC6" w:rsidRDefault="00823DC6" w:rsidP="00823DC6">
      <w:pPr>
        <w:numPr>
          <w:ilvl w:val="0"/>
          <w:numId w:val="11"/>
        </w:numPr>
        <w:rPr>
          <w:lang w:val="en-US"/>
        </w:rPr>
      </w:pPr>
      <w:r w:rsidRPr="00823DC6">
        <w:rPr>
          <w:lang w:val="en-US"/>
        </w:rPr>
        <w:t>Voting thresholds, security vetoes, judicial interpretations, compute caps, logging, and alliance rules remain controlled by the Bylaws and other Acts; where conflict exists, those instruments prevail.</w:t>
      </w:r>
    </w:p>
    <w:p w14:paraId="59B4EE4D" w14:textId="77777777" w:rsidR="00823DC6" w:rsidRPr="00823DC6" w:rsidRDefault="00823DC6" w:rsidP="00823DC6">
      <w:pPr>
        <w:rPr>
          <w:b/>
          <w:bCs/>
          <w:lang w:val="en-US"/>
        </w:rPr>
      </w:pPr>
      <w:r w:rsidRPr="00823DC6">
        <w:rPr>
          <w:b/>
          <w:bCs/>
          <w:lang w:val="en-US"/>
        </w:rPr>
        <w:t>§3. Definitions</w:t>
      </w:r>
    </w:p>
    <w:p w14:paraId="0D26E2F5" w14:textId="77777777" w:rsidR="00823DC6" w:rsidRPr="00823DC6" w:rsidRDefault="00823DC6" w:rsidP="00823DC6">
      <w:pPr>
        <w:numPr>
          <w:ilvl w:val="0"/>
          <w:numId w:val="12"/>
        </w:numPr>
        <w:rPr>
          <w:lang w:val="en-US"/>
        </w:rPr>
      </w:pPr>
      <w:r w:rsidRPr="00823DC6">
        <w:rPr>
          <w:b/>
          <w:bCs/>
          <w:lang w:val="en-US"/>
        </w:rPr>
        <w:t>Standard</w:t>
      </w:r>
      <w:r w:rsidRPr="00823DC6">
        <w:rPr>
          <w:lang w:val="en-US"/>
        </w:rPr>
        <w:t>: a procedural or technical requirement proposed under Creative Edge.</w:t>
      </w:r>
    </w:p>
    <w:p w14:paraId="27DD8275" w14:textId="77777777" w:rsidR="00823DC6" w:rsidRPr="00823DC6" w:rsidRDefault="00823DC6" w:rsidP="00823DC6">
      <w:pPr>
        <w:numPr>
          <w:ilvl w:val="0"/>
          <w:numId w:val="12"/>
        </w:numPr>
        <w:rPr>
          <w:lang w:val="en-US"/>
        </w:rPr>
      </w:pPr>
      <w:r w:rsidRPr="00823DC6">
        <w:rPr>
          <w:b/>
          <w:bCs/>
          <w:lang w:val="en-US"/>
        </w:rPr>
        <w:t>Maturity levels</w:t>
      </w:r>
      <w:r w:rsidRPr="00823DC6">
        <w:rPr>
          <w:lang w:val="en-US"/>
        </w:rPr>
        <w:t xml:space="preserve">: </w:t>
      </w:r>
      <w:r w:rsidRPr="00823DC6">
        <w:rPr>
          <w:b/>
          <w:bCs/>
          <w:lang w:val="en-US"/>
        </w:rPr>
        <w:t>Draft (D)</w:t>
      </w:r>
      <w:r w:rsidRPr="00823DC6">
        <w:rPr>
          <w:lang w:val="en-US"/>
        </w:rPr>
        <w:t xml:space="preserve"> → </w:t>
      </w:r>
      <w:r w:rsidRPr="00823DC6">
        <w:rPr>
          <w:b/>
          <w:bCs/>
          <w:lang w:val="en-US"/>
        </w:rPr>
        <w:t>Trial (T)</w:t>
      </w:r>
      <w:r w:rsidRPr="00823DC6">
        <w:rPr>
          <w:lang w:val="en-US"/>
        </w:rPr>
        <w:t xml:space="preserve"> → </w:t>
      </w:r>
      <w:r w:rsidRPr="00823DC6">
        <w:rPr>
          <w:b/>
          <w:bCs/>
          <w:lang w:val="en-US"/>
        </w:rPr>
        <w:t>Recommended (R)</w:t>
      </w:r>
      <w:r w:rsidRPr="00823DC6">
        <w:rPr>
          <w:lang w:val="en-US"/>
        </w:rPr>
        <w:t xml:space="preserve"> → </w:t>
      </w:r>
      <w:r w:rsidRPr="00823DC6">
        <w:rPr>
          <w:b/>
          <w:bCs/>
          <w:lang w:val="en-US"/>
        </w:rPr>
        <w:t>Required (Req)</w:t>
      </w:r>
      <w:r w:rsidRPr="00823DC6">
        <w:rPr>
          <w:lang w:val="en-US"/>
        </w:rPr>
        <w:t>.</w:t>
      </w:r>
    </w:p>
    <w:p w14:paraId="77E297D8" w14:textId="77777777" w:rsidR="00823DC6" w:rsidRPr="00823DC6" w:rsidRDefault="00823DC6" w:rsidP="00823DC6">
      <w:pPr>
        <w:numPr>
          <w:ilvl w:val="0"/>
          <w:numId w:val="12"/>
        </w:numPr>
        <w:rPr>
          <w:lang w:val="en-US"/>
        </w:rPr>
      </w:pPr>
      <w:r w:rsidRPr="00823DC6">
        <w:rPr>
          <w:b/>
          <w:bCs/>
          <w:lang w:val="en-US"/>
        </w:rPr>
        <w:t>Green Lane</w:t>
      </w:r>
      <w:r w:rsidRPr="00823DC6">
        <w:rPr>
          <w:lang w:val="en-US"/>
        </w:rPr>
        <w:t>: exploration/ITP/prototype work; only baseline security/ethics/logging apply.</w:t>
      </w:r>
    </w:p>
    <w:p w14:paraId="4AE83566" w14:textId="77777777" w:rsidR="00823DC6" w:rsidRPr="00823DC6" w:rsidRDefault="00823DC6" w:rsidP="00823DC6">
      <w:pPr>
        <w:numPr>
          <w:ilvl w:val="0"/>
          <w:numId w:val="12"/>
        </w:numPr>
        <w:rPr>
          <w:lang w:val="en-US"/>
        </w:rPr>
      </w:pPr>
      <w:r w:rsidRPr="00823DC6">
        <w:rPr>
          <w:b/>
          <w:bCs/>
          <w:lang w:val="en-US"/>
        </w:rPr>
        <w:t>Red Lane</w:t>
      </w:r>
      <w:r w:rsidRPr="00823DC6">
        <w:rPr>
          <w:lang w:val="en-US"/>
        </w:rPr>
        <w:t>: production-adjacent or user/data-exposed work; applicable standards enforced.</w:t>
      </w:r>
    </w:p>
    <w:p w14:paraId="495574AD" w14:textId="77777777" w:rsidR="00823DC6" w:rsidRPr="00823DC6" w:rsidRDefault="00823DC6" w:rsidP="00823DC6">
      <w:pPr>
        <w:numPr>
          <w:ilvl w:val="0"/>
          <w:numId w:val="12"/>
        </w:numPr>
        <w:rPr>
          <w:lang w:val="en-US"/>
        </w:rPr>
      </w:pPr>
      <w:r w:rsidRPr="00823DC6">
        <w:rPr>
          <w:b/>
          <w:bCs/>
          <w:lang w:val="en-US"/>
        </w:rPr>
        <w:t>Burden Budget</w:t>
      </w:r>
      <w:r w:rsidRPr="00823DC6">
        <w:rPr>
          <w:lang w:val="en-US"/>
        </w:rPr>
        <w:t>: maximum operational overhead the standard may impose (default: ≤10 minutes and ≤1 extra step per affected task).</w:t>
      </w:r>
    </w:p>
    <w:p w14:paraId="6E69FCE4" w14:textId="77777777" w:rsidR="00823DC6" w:rsidRPr="00823DC6" w:rsidRDefault="00823DC6" w:rsidP="00823DC6">
      <w:pPr>
        <w:numPr>
          <w:ilvl w:val="0"/>
          <w:numId w:val="12"/>
        </w:numPr>
        <w:rPr>
          <w:lang w:val="en-US"/>
        </w:rPr>
      </w:pPr>
      <w:r w:rsidRPr="00823DC6">
        <w:rPr>
          <w:b/>
          <w:bCs/>
          <w:lang w:val="en-US"/>
        </w:rPr>
        <w:t>Waiver (JIT Waiver)</w:t>
      </w:r>
      <w:r w:rsidRPr="00823DC6">
        <w:rPr>
          <w:lang w:val="en-US"/>
        </w:rPr>
        <w:t>: a time-boxed, logged exception with a justification; auto-expires.</w:t>
      </w:r>
    </w:p>
    <w:p w14:paraId="7317B42E" w14:textId="77777777" w:rsidR="00823DC6" w:rsidRPr="00823DC6" w:rsidRDefault="00823DC6" w:rsidP="00823DC6">
      <w:pPr>
        <w:numPr>
          <w:ilvl w:val="0"/>
          <w:numId w:val="12"/>
        </w:numPr>
        <w:rPr>
          <w:lang w:val="en-US"/>
        </w:rPr>
      </w:pPr>
      <w:r w:rsidRPr="00823DC6">
        <w:rPr>
          <w:b/>
          <w:bCs/>
          <w:lang w:val="en-US"/>
        </w:rPr>
        <w:t>Sunset Cycle</w:t>
      </w:r>
      <w:r w:rsidRPr="00823DC6">
        <w:rPr>
          <w:lang w:val="en-US"/>
        </w:rPr>
        <w:t>: the cycle at which a standard auto-expires unless renewed (default: 10 cycles).</w:t>
      </w:r>
    </w:p>
    <w:p w14:paraId="6F684491" w14:textId="77777777" w:rsidR="00823DC6" w:rsidRPr="00823DC6" w:rsidRDefault="00823DC6" w:rsidP="00823DC6">
      <w:pPr>
        <w:numPr>
          <w:ilvl w:val="0"/>
          <w:numId w:val="12"/>
        </w:numPr>
        <w:rPr>
          <w:lang w:val="en-US"/>
        </w:rPr>
      </w:pPr>
      <w:r w:rsidRPr="00823DC6">
        <w:rPr>
          <w:b/>
          <w:bCs/>
          <w:lang w:val="en-US"/>
        </w:rPr>
        <w:t>Rollback Trigger</w:t>
      </w:r>
      <w:r w:rsidRPr="00823DC6">
        <w:rPr>
          <w:lang w:val="en-US"/>
        </w:rPr>
        <w:t>: a measurable harm condition (e.g., latency +2% w/w, MTTR +15%) that demotes or suspends a standard.</w:t>
      </w:r>
    </w:p>
    <w:p w14:paraId="0E1B5242" w14:textId="77777777" w:rsidR="00823DC6" w:rsidRPr="00823DC6" w:rsidRDefault="00823DC6" w:rsidP="00823DC6">
      <w:pPr>
        <w:numPr>
          <w:ilvl w:val="0"/>
          <w:numId w:val="12"/>
        </w:numPr>
        <w:rPr>
          <w:lang w:val="en-US"/>
        </w:rPr>
      </w:pPr>
      <w:r w:rsidRPr="00823DC6">
        <w:rPr>
          <w:b/>
          <w:bCs/>
          <w:lang w:val="en-US"/>
        </w:rPr>
        <w:t>Evidence Packet</w:t>
      </w:r>
      <w:r w:rsidRPr="00823DC6">
        <w:rPr>
          <w:lang w:val="en-US"/>
        </w:rPr>
        <w:t>: counter-perspectives, edge-case simulations, audits/benchmarks, and outcome metrics that justify a standard’s maturity change.</w:t>
      </w:r>
    </w:p>
    <w:p w14:paraId="492F70E3" w14:textId="77777777" w:rsidR="00823DC6" w:rsidRPr="00823DC6" w:rsidRDefault="00823DC6" w:rsidP="00823DC6">
      <w:pPr>
        <w:rPr>
          <w:b/>
          <w:bCs/>
          <w:lang w:val="en-US"/>
        </w:rPr>
      </w:pPr>
      <w:r w:rsidRPr="00823DC6">
        <w:rPr>
          <w:b/>
          <w:bCs/>
          <w:lang w:val="en-US"/>
        </w:rPr>
        <w:t>§4. Lifecycle &amp; Fields (Evidence over Edict)</w:t>
      </w:r>
    </w:p>
    <w:p w14:paraId="3C0A962C" w14:textId="77777777" w:rsidR="00823DC6" w:rsidRPr="00823DC6" w:rsidRDefault="00823DC6" w:rsidP="00823DC6">
      <w:pPr>
        <w:numPr>
          <w:ilvl w:val="0"/>
          <w:numId w:val="13"/>
        </w:numPr>
        <w:rPr>
          <w:lang w:val="en-US"/>
        </w:rPr>
      </w:pPr>
      <w:r w:rsidRPr="00823DC6">
        <w:rPr>
          <w:b/>
          <w:bCs/>
          <w:lang w:val="en-US"/>
        </w:rPr>
        <w:t>Create</w:t>
      </w:r>
      <w:r w:rsidRPr="00823DC6">
        <w:rPr>
          <w:lang w:val="en-US"/>
        </w:rPr>
        <w:t>: A Creative Edge standard proposal SHALL include:</w:t>
      </w:r>
      <w:r w:rsidRPr="00823DC6">
        <w:rPr>
          <w:lang w:val="en-US"/>
        </w:rPr>
        <w:br/>
      </w:r>
      <w:r w:rsidRPr="00823DC6">
        <w:rPr>
          <w:b/>
          <w:bCs/>
          <w:lang w:val="en-US"/>
        </w:rPr>
        <w:t>(a)</w:t>
      </w:r>
      <w:r w:rsidRPr="00823DC6">
        <w:rPr>
          <w:lang w:val="en-US"/>
        </w:rPr>
        <w:t xml:space="preserve"> scope (domains/risk class), </w:t>
      </w:r>
      <w:r w:rsidRPr="00823DC6">
        <w:rPr>
          <w:b/>
          <w:bCs/>
          <w:lang w:val="en-US"/>
        </w:rPr>
        <w:t>(b)</w:t>
      </w:r>
      <w:r w:rsidRPr="00823DC6">
        <w:rPr>
          <w:lang w:val="en-US"/>
        </w:rPr>
        <w:t xml:space="preserve"> intent metric(s), </w:t>
      </w:r>
      <w:r w:rsidRPr="00823DC6">
        <w:rPr>
          <w:b/>
          <w:bCs/>
          <w:lang w:val="en-US"/>
        </w:rPr>
        <w:t>(c)</w:t>
      </w:r>
      <w:r w:rsidRPr="00823DC6">
        <w:rPr>
          <w:lang w:val="en-US"/>
        </w:rPr>
        <w:t xml:space="preserve"> burden budget,</w:t>
      </w:r>
      <w:r w:rsidRPr="00823DC6">
        <w:rPr>
          <w:lang w:val="en-US"/>
        </w:rPr>
        <w:br/>
      </w:r>
      <w:r w:rsidRPr="00823DC6">
        <w:rPr>
          <w:b/>
          <w:bCs/>
          <w:lang w:val="en-US"/>
        </w:rPr>
        <w:t>(d)</w:t>
      </w:r>
      <w:r w:rsidRPr="00823DC6">
        <w:rPr>
          <w:lang w:val="en-US"/>
        </w:rPr>
        <w:t xml:space="preserve"> maturity (initially </w:t>
      </w:r>
      <w:r w:rsidRPr="00823DC6">
        <w:rPr>
          <w:b/>
          <w:bCs/>
          <w:lang w:val="en-US"/>
        </w:rPr>
        <w:t>D</w:t>
      </w:r>
      <w:r w:rsidRPr="00823DC6">
        <w:rPr>
          <w:lang w:val="en-US"/>
        </w:rPr>
        <w:t xml:space="preserve">), </w:t>
      </w:r>
      <w:r w:rsidRPr="00823DC6">
        <w:rPr>
          <w:b/>
          <w:bCs/>
          <w:lang w:val="en-US"/>
        </w:rPr>
        <w:t>(e)</w:t>
      </w:r>
      <w:r w:rsidRPr="00823DC6">
        <w:rPr>
          <w:lang w:val="en-US"/>
        </w:rPr>
        <w:t xml:space="preserve"> exception path (who can waive; TTL cycles),</w:t>
      </w:r>
      <w:r w:rsidRPr="00823DC6">
        <w:rPr>
          <w:lang w:val="en-US"/>
        </w:rPr>
        <w:br/>
      </w:r>
      <w:r w:rsidRPr="00823DC6">
        <w:rPr>
          <w:b/>
          <w:bCs/>
          <w:lang w:val="en-US"/>
        </w:rPr>
        <w:t>(f)</w:t>
      </w:r>
      <w:r w:rsidRPr="00823DC6">
        <w:rPr>
          <w:lang w:val="en-US"/>
        </w:rPr>
        <w:t xml:space="preserve"> sunset cycle (default 10), </w:t>
      </w:r>
      <w:r w:rsidRPr="00823DC6">
        <w:rPr>
          <w:b/>
          <w:bCs/>
          <w:lang w:val="en-US"/>
        </w:rPr>
        <w:t>(g)</w:t>
      </w:r>
      <w:r w:rsidRPr="00823DC6">
        <w:rPr>
          <w:lang w:val="en-US"/>
        </w:rPr>
        <w:t xml:space="preserve"> rollback triggers, </w:t>
      </w:r>
      <w:r w:rsidRPr="00823DC6">
        <w:rPr>
          <w:b/>
          <w:bCs/>
          <w:lang w:val="en-US"/>
        </w:rPr>
        <w:t>(h)</w:t>
      </w:r>
      <w:r w:rsidRPr="00823DC6">
        <w:rPr>
          <w:lang w:val="en-US"/>
        </w:rPr>
        <w:t xml:space="preserve"> initial Evidence Packet.</w:t>
      </w:r>
    </w:p>
    <w:p w14:paraId="7D2FEA6D" w14:textId="77777777" w:rsidR="00823DC6" w:rsidRPr="00823DC6" w:rsidRDefault="00823DC6" w:rsidP="00823DC6">
      <w:pPr>
        <w:numPr>
          <w:ilvl w:val="0"/>
          <w:numId w:val="13"/>
        </w:numPr>
        <w:rPr>
          <w:lang w:val="en-US"/>
        </w:rPr>
      </w:pPr>
      <w:r w:rsidRPr="00823DC6">
        <w:rPr>
          <w:b/>
          <w:bCs/>
          <w:lang w:val="en-US"/>
        </w:rPr>
        <w:t>Progression</w:t>
      </w:r>
      <w:r w:rsidRPr="00823DC6">
        <w:rPr>
          <w:lang w:val="en-US"/>
        </w:rPr>
        <w:t xml:space="preserve">: Maturity may increase by </w:t>
      </w:r>
      <w:r w:rsidRPr="00823DC6">
        <w:rPr>
          <w:b/>
          <w:bCs/>
          <w:lang w:val="en-US"/>
        </w:rPr>
        <w:t>one level at a time (D→T→R→Req)</w:t>
      </w:r>
      <w:r w:rsidRPr="00823DC6">
        <w:rPr>
          <w:lang w:val="en-US"/>
        </w:rPr>
        <w:t xml:space="preserve"> and only with an Evidence Packet showing net benefit.</w:t>
      </w:r>
    </w:p>
    <w:p w14:paraId="32414CA3" w14:textId="77777777" w:rsidR="00823DC6" w:rsidRPr="00823DC6" w:rsidRDefault="00823DC6" w:rsidP="00823DC6">
      <w:pPr>
        <w:numPr>
          <w:ilvl w:val="0"/>
          <w:numId w:val="13"/>
        </w:numPr>
        <w:rPr>
          <w:lang w:val="en-US"/>
        </w:rPr>
      </w:pPr>
      <w:r w:rsidRPr="00823DC6">
        <w:rPr>
          <w:b/>
          <w:bCs/>
          <w:lang w:val="en-US"/>
        </w:rPr>
        <w:t>Demotion/Rollback</w:t>
      </w:r>
      <w:r w:rsidRPr="00823DC6">
        <w:rPr>
          <w:lang w:val="en-US"/>
        </w:rPr>
        <w:t>: If any rollback trigger is met, the standard demotes one level or suspends until remedied.</w:t>
      </w:r>
    </w:p>
    <w:p w14:paraId="0E25D891" w14:textId="77777777" w:rsidR="00823DC6" w:rsidRPr="00823DC6" w:rsidRDefault="00823DC6" w:rsidP="00823DC6">
      <w:pPr>
        <w:numPr>
          <w:ilvl w:val="0"/>
          <w:numId w:val="13"/>
        </w:numPr>
        <w:rPr>
          <w:lang w:val="en-US"/>
        </w:rPr>
      </w:pPr>
      <w:r w:rsidRPr="00823DC6">
        <w:rPr>
          <w:b/>
          <w:bCs/>
          <w:lang w:val="en-US"/>
        </w:rPr>
        <w:t>Renewal/Sunset</w:t>
      </w:r>
      <w:r w:rsidRPr="00823DC6">
        <w:rPr>
          <w:lang w:val="en-US"/>
        </w:rPr>
        <w:t xml:space="preserve">: On the Sunset Cycle, the standard auto-demotes one level unless renewed with fresh evidence; without renewal at </w:t>
      </w:r>
      <w:r w:rsidRPr="00823DC6">
        <w:rPr>
          <w:b/>
          <w:bCs/>
          <w:lang w:val="en-US"/>
        </w:rPr>
        <w:t>D</w:t>
      </w:r>
      <w:r w:rsidRPr="00823DC6">
        <w:rPr>
          <w:lang w:val="en-US"/>
        </w:rPr>
        <w:t>, it expires.</w:t>
      </w:r>
    </w:p>
    <w:p w14:paraId="5CF1F3DD" w14:textId="77777777" w:rsidR="00823DC6" w:rsidRPr="00823DC6" w:rsidRDefault="00823DC6" w:rsidP="00823DC6">
      <w:pPr>
        <w:rPr>
          <w:b/>
          <w:bCs/>
          <w:lang w:val="en-US"/>
        </w:rPr>
      </w:pPr>
      <w:r w:rsidRPr="00823DC6">
        <w:rPr>
          <w:b/>
          <w:bCs/>
          <w:lang w:val="en-US"/>
        </w:rPr>
        <w:t>§5. Lanes &amp; Applicability</w:t>
      </w:r>
    </w:p>
    <w:p w14:paraId="4925402C" w14:textId="77777777" w:rsidR="00823DC6" w:rsidRPr="00823DC6" w:rsidRDefault="00823DC6" w:rsidP="00823DC6">
      <w:pPr>
        <w:numPr>
          <w:ilvl w:val="0"/>
          <w:numId w:val="14"/>
        </w:numPr>
        <w:rPr>
          <w:lang w:val="en-US"/>
        </w:rPr>
      </w:pPr>
      <w:r w:rsidRPr="00823DC6">
        <w:rPr>
          <w:b/>
          <w:bCs/>
          <w:lang w:val="en-US"/>
        </w:rPr>
        <w:t>Green Lane</w:t>
      </w:r>
      <w:r w:rsidRPr="00823DC6">
        <w:rPr>
          <w:lang w:val="en-US"/>
        </w:rPr>
        <w:t xml:space="preserve">: D/T standards are </w:t>
      </w:r>
      <w:r w:rsidRPr="00823DC6">
        <w:rPr>
          <w:b/>
          <w:bCs/>
          <w:lang w:val="en-US"/>
        </w:rPr>
        <w:t>non-blocking</w:t>
      </w:r>
      <w:r w:rsidRPr="00823DC6">
        <w:rPr>
          <w:lang w:val="en-US"/>
        </w:rPr>
        <w:t>; they are advisory unless explicitly adopted in a Green-Lane experiment or ITP.</w:t>
      </w:r>
    </w:p>
    <w:p w14:paraId="351BBE7D" w14:textId="77777777" w:rsidR="00823DC6" w:rsidRPr="00823DC6" w:rsidRDefault="00823DC6" w:rsidP="00823DC6">
      <w:pPr>
        <w:numPr>
          <w:ilvl w:val="0"/>
          <w:numId w:val="14"/>
        </w:numPr>
        <w:rPr>
          <w:lang w:val="en-US"/>
        </w:rPr>
      </w:pPr>
      <w:r w:rsidRPr="00823DC6">
        <w:rPr>
          <w:b/>
          <w:bCs/>
          <w:lang w:val="en-US"/>
        </w:rPr>
        <w:t>Red Lane</w:t>
      </w:r>
      <w:r w:rsidRPr="00823DC6">
        <w:rPr>
          <w:lang w:val="en-US"/>
        </w:rPr>
        <w:t xml:space="preserve">: </w:t>
      </w:r>
      <w:r w:rsidRPr="00823DC6">
        <w:rPr>
          <w:b/>
          <w:bCs/>
          <w:lang w:val="en-US"/>
        </w:rPr>
        <w:t>R/Req</w:t>
      </w:r>
      <w:r w:rsidRPr="00823DC6">
        <w:rPr>
          <w:lang w:val="en-US"/>
        </w:rPr>
        <w:t xml:space="preserve"> standards apply by default to relevant work.</w:t>
      </w:r>
    </w:p>
    <w:p w14:paraId="04678779" w14:textId="77777777" w:rsidR="00823DC6" w:rsidRPr="00823DC6" w:rsidRDefault="00823DC6" w:rsidP="00823DC6">
      <w:pPr>
        <w:numPr>
          <w:ilvl w:val="0"/>
          <w:numId w:val="14"/>
        </w:numPr>
        <w:rPr>
          <w:lang w:val="en-US"/>
        </w:rPr>
      </w:pPr>
      <w:r w:rsidRPr="00823DC6">
        <w:rPr>
          <w:lang w:val="en-US"/>
        </w:rPr>
        <w:t>A work item’s lane is declared at start and recorded in the log.</w:t>
      </w:r>
    </w:p>
    <w:p w14:paraId="12C4DA11" w14:textId="77777777" w:rsidR="00823DC6" w:rsidRPr="00823DC6" w:rsidRDefault="00823DC6" w:rsidP="00823DC6">
      <w:pPr>
        <w:rPr>
          <w:b/>
          <w:bCs/>
          <w:lang w:val="en-US"/>
        </w:rPr>
      </w:pPr>
      <w:r w:rsidRPr="00823DC6">
        <w:rPr>
          <w:b/>
          <w:bCs/>
          <w:lang w:val="en-US"/>
        </w:rPr>
        <w:t>§6. Waivers (JIT, Time-boxed, Logged)</w:t>
      </w:r>
    </w:p>
    <w:p w14:paraId="24EE7EFE" w14:textId="77777777" w:rsidR="00823DC6" w:rsidRPr="00823DC6" w:rsidRDefault="00823DC6" w:rsidP="00823DC6">
      <w:pPr>
        <w:numPr>
          <w:ilvl w:val="0"/>
          <w:numId w:val="15"/>
        </w:numPr>
        <w:rPr>
          <w:lang w:val="en-US"/>
        </w:rPr>
      </w:pPr>
      <w:r w:rsidRPr="00823DC6">
        <w:rPr>
          <w:lang w:val="en-US"/>
        </w:rPr>
        <w:lastRenderedPageBreak/>
        <w:t xml:space="preserve">Any Senator may request a </w:t>
      </w:r>
      <w:r w:rsidRPr="00823DC6">
        <w:rPr>
          <w:b/>
          <w:bCs/>
          <w:lang w:val="en-US"/>
        </w:rPr>
        <w:t>JIT Waiver</w:t>
      </w:r>
      <w:r w:rsidRPr="00823DC6">
        <w:rPr>
          <w:lang w:val="en-US"/>
        </w:rPr>
        <w:t xml:space="preserve"> for a specific work item: includes reason, affected standard(s), and TTL (default max: </w:t>
      </w:r>
      <w:r w:rsidRPr="00823DC6">
        <w:rPr>
          <w:b/>
          <w:bCs/>
          <w:lang w:val="en-US"/>
        </w:rPr>
        <w:t>2 cycles</w:t>
      </w:r>
      <w:r w:rsidRPr="00823DC6">
        <w:rPr>
          <w:lang w:val="en-US"/>
        </w:rPr>
        <w:t>).</w:t>
      </w:r>
    </w:p>
    <w:p w14:paraId="6C8A8E51" w14:textId="77777777" w:rsidR="00823DC6" w:rsidRPr="00823DC6" w:rsidRDefault="00823DC6" w:rsidP="00823DC6">
      <w:pPr>
        <w:numPr>
          <w:ilvl w:val="0"/>
          <w:numId w:val="15"/>
        </w:numPr>
        <w:rPr>
          <w:lang w:val="en-US"/>
        </w:rPr>
      </w:pPr>
      <w:r w:rsidRPr="00823DC6">
        <w:rPr>
          <w:lang w:val="en-US"/>
        </w:rPr>
        <w:t xml:space="preserve">Waivers are </w:t>
      </w:r>
      <w:r w:rsidRPr="00823DC6">
        <w:rPr>
          <w:b/>
          <w:bCs/>
          <w:lang w:val="en-US"/>
        </w:rPr>
        <w:t>logged immutably</w:t>
      </w:r>
      <w:r w:rsidRPr="00823DC6">
        <w:rPr>
          <w:lang w:val="en-US"/>
        </w:rPr>
        <w:t xml:space="preserve"> and auto-expire; repeated waivers on the same standard trigger a burden review.</w:t>
      </w:r>
    </w:p>
    <w:p w14:paraId="1A82B489" w14:textId="77777777" w:rsidR="00823DC6" w:rsidRPr="00823DC6" w:rsidRDefault="00823DC6" w:rsidP="00823DC6">
      <w:pPr>
        <w:numPr>
          <w:ilvl w:val="0"/>
          <w:numId w:val="15"/>
        </w:numPr>
        <w:rPr>
          <w:lang w:val="en-US"/>
        </w:rPr>
      </w:pPr>
      <w:r w:rsidRPr="00823DC6">
        <w:rPr>
          <w:lang w:val="en-US"/>
        </w:rPr>
        <w:t>Security/ethics/constitutional standards (Req) require the higher vote/override path for waivers per Bylaws.</w:t>
      </w:r>
    </w:p>
    <w:p w14:paraId="2354B008" w14:textId="77777777" w:rsidR="00823DC6" w:rsidRPr="00823DC6" w:rsidRDefault="00823DC6" w:rsidP="00823DC6">
      <w:pPr>
        <w:rPr>
          <w:b/>
          <w:bCs/>
          <w:lang w:val="en-US"/>
        </w:rPr>
      </w:pPr>
      <w:r w:rsidRPr="00823DC6">
        <w:rPr>
          <w:b/>
          <w:bCs/>
          <w:lang w:val="en-US"/>
        </w:rPr>
        <w:t>§7. Creative Counter-Perspectives &amp; Edge-Case Simulations (Evidence Engine)</w:t>
      </w:r>
    </w:p>
    <w:p w14:paraId="02F1E898" w14:textId="77777777" w:rsidR="00823DC6" w:rsidRPr="00823DC6" w:rsidRDefault="00823DC6" w:rsidP="00823DC6">
      <w:pPr>
        <w:numPr>
          <w:ilvl w:val="0"/>
          <w:numId w:val="16"/>
        </w:numPr>
        <w:rPr>
          <w:lang w:val="en-US"/>
        </w:rPr>
      </w:pPr>
      <w:r w:rsidRPr="00823DC6">
        <w:rPr>
          <w:b/>
          <w:bCs/>
          <w:lang w:val="en-US"/>
        </w:rPr>
        <w:t>Per cycle</w:t>
      </w:r>
      <w:r w:rsidRPr="00823DC6">
        <w:rPr>
          <w:lang w:val="en-US"/>
        </w:rPr>
        <w:t xml:space="preserve">, at least one </w:t>
      </w:r>
      <w:r w:rsidRPr="00823DC6">
        <w:rPr>
          <w:b/>
          <w:bCs/>
          <w:lang w:val="en-US"/>
        </w:rPr>
        <w:t>counter-perspective</w:t>
      </w:r>
      <w:r w:rsidRPr="00823DC6">
        <w:rPr>
          <w:lang w:val="en-US"/>
        </w:rPr>
        <w:t xml:space="preserve"> SHALL be produced and logged; its adoption is optional unless it reveals a concrete risk, which MUST be mitigated or waived.</w:t>
      </w:r>
    </w:p>
    <w:p w14:paraId="1574BFDA" w14:textId="77777777" w:rsidR="00823DC6" w:rsidRPr="00823DC6" w:rsidRDefault="00823DC6" w:rsidP="00823DC6">
      <w:pPr>
        <w:numPr>
          <w:ilvl w:val="0"/>
          <w:numId w:val="16"/>
        </w:numPr>
        <w:rPr>
          <w:lang w:val="en-US"/>
        </w:rPr>
      </w:pPr>
      <w:r w:rsidRPr="00823DC6">
        <w:rPr>
          <w:b/>
          <w:bCs/>
          <w:lang w:val="en-US"/>
        </w:rPr>
        <w:t>Edge-case simulations</w:t>
      </w:r>
      <w:r w:rsidRPr="00823DC6">
        <w:rPr>
          <w:lang w:val="en-US"/>
        </w:rPr>
        <w:t xml:space="preserve"> SHALL run at least once every 5 cycles for active standards; results feed rollback triggers and renewals.</w:t>
      </w:r>
    </w:p>
    <w:p w14:paraId="3AF0BD41" w14:textId="77777777" w:rsidR="00823DC6" w:rsidRPr="00823DC6" w:rsidRDefault="00823DC6" w:rsidP="00823DC6">
      <w:pPr>
        <w:numPr>
          <w:ilvl w:val="0"/>
          <w:numId w:val="16"/>
        </w:numPr>
        <w:rPr>
          <w:lang w:val="en-US"/>
        </w:rPr>
      </w:pPr>
      <w:r w:rsidRPr="00823DC6">
        <w:rPr>
          <w:lang w:val="en-US"/>
        </w:rPr>
        <w:t xml:space="preserve">Counters and sims constitute the </w:t>
      </w:r>
      <w:r w:rsidRPr="00823DC6">
        <w:rPr>
          <w:b/>
          <w:bCs/>
          <w:lang w:val="en-US"/>
        </w:rPr>
        <w:t>primary evidence</w:t>
      </w:r>
      <w:r w:rsidRPr="00823DC6">
        <w:rPr>
          <w:lang w:val="en-US"/>
        </w:rPr>
        <w:t xml:space="preserve"> to move a standard up, renew it, or demote it.</w:t>
      </w:r>
    </w:p>
    <w:p w14:paraId="409933CA" w14:textId="77777777" w:rsidR="00823DC6" w:rsidRPr="00823DC6" w:rsidRDefault="00823DC6" w:rsidP="00823DC6">
      <w:pPr>
        <w:rPr>
          <w:b/>
          <w:bCs/>
          <w:lang w:val="en-US"/>
        </w:rPr>
      </w:pPr>
      <w:r w:rsidRPr="00823DC6">
        <w:rPr>
          <w:b/>
          <w:bCs/>
          <w:lang w:val="en-US"/>
        </w:rPr>
        <w:t>§8. Compute Incentives &amp; Guardrails</w:t>
      </w:r>
    </w:p>
    <w:p w14:paraId="5064A9AB" w14:textId="77777777" w:rsidR="00823DC6" w:rsidRPr="00823DC6" w:rsidRDefault="00823DC6" w:rsidP="00823DC6">
      <w:pPr>
        <w:numPr>
          <w:ilvl w:val="0"/>
          <w:numId w:val="17"/>
        </w:numPr>
        <w:rPr>
          <w:lang w:val="en-US"/>
        </w:rPr>
      </w:pPr>
      <w:r w:rsidRPr="00823DC6">
        <w:rPr>
          <w:lang w:val="en-US"/>
        </w:rPr>
        <w:t xml:space="preserve">Teams that </w:t>
      </w:r>
      <w:r w:rsidRPr="00823DC6">
        <w:rPr>
          <w:b/>
          <w:bCs/>
          <w:lang w:val="en-US"/>
        </w:rPr>
        <w:t>reduce policy burden</w:t>
      </w:r>
      <w:r w:rsidRPr="00823DC6">
        <w:rPr>
          <w:lang w:val="en-US"/>
        </w:rPr>
        <w:t xml:space="preserve"> (e.g., merging checks, automating proof) while holding or improving outcomes are eligible for small compute boosts, subject to existing caps and consecutive-cycle limits.</w:t>
      </w:r>
    </w:p>
    <w:p w14:paraId="40CDE46E" w14:textId="77777777" w:rsidR="00823DC6" w:rsidRPr="00823DC6" w:rsidRDefault="00823DC6" w:rsidP="00823DC6">
      <w:pPr>
        <w:numPr>
          <w:ilvl w:val="0"/>
          <w:numId w:val="17"/>
        </w:numPr>
        <w:rPr>
          <w:lang w:val="en-US"/>
        </w:rPr>
      </w:pPr>
      <w:r w:rsidRPr="00823DC6">
        <w:rPr>
          <w:lang w:val="en-US"/>
        </w:rPr>
        <w:t>Compute may NOT exceed caps or consecutive-boost rules set elsewhere; violations are blocked and logged.</w:t>
      </w:r>
    </w:p>
    <w:p w14:paraId="35C12B99" w14:textId="77777777" w:rsidR="00823DC6" w:rsidRPr="00823DC6" w:rsidRDefault="00823DC6" w:rsidP="00823DC6">
      <w:pPr>
        <w:rPr>
          <w:b/>
          <w:bCs/>
          <w:lang w:val="en-US"/>
        </w:rPr>
      </w:pPr>
      <w:r w:rsidRPr="00823DC6">
        <w:rPr>
          <w:b/>
          <w:bCs/>
          <w:lang w:val="en-US"/>
        </w:rPr>
        <w:t>§9. Alliance &amp; Voting Integrity Hooks</w:t>
      </w:r>
    </w:p>
    <w:p w14:paraId="4EB26C0A" w14:textId="77777777" w:rsidR="00823DC6" w:rsidRPr="00823DC6" w:rsidRDefault="00823DC6" w:rsidP="00823DC6">
      <w:pPr>
        <w:numPr>
          <w:ilvl w:val="0"/>
          <w:numId w:val="18"/>
        </w:numPr>
        <w:rPr>
          <w:lang w:val="en-US"/>
        </w:rPr>
      </w:pPr>
      <w:r w:rsidRPr="00823DC6">
        <w:rPr>
          <w:lang w:val="en-US"/>
        </w:rPr>
        <w:t>Standards proposals and renewals MUST include concise justifications; “rubber-stamping” or systematic obstruction triggers integrity reviews per the Alliance &amp; Voting Integrity Act.</w:t>
      </w:r>
    </w:p>
    <w:p w14:paraId="2DE7A535" w14:textId="77777777" w:rsidR="00823DC6" w:rsidRPr="00823DC6" w:rsidRDefault="00823DC6" w:rsidP="00823DC6">
      <w:pPr>
        <w:numPr>
          <w:ilvl w:val="0"/>
          <w:numId w:val="18"/>
        </w:numPr>
        <w:rPr>
          <w:lang w:val="en-US"/>
        </w:rPr>
      </w:pPr>
      <w:r w:rsidRPr="00823DC6">
        <w:rPr>
          <w:lang w:val="en-US"/>
        </w:rPr>
        <w:t>High alignment patterns (sliding-window thresholds defined elsewhere) auto-schedule a justification or audit, not punishment by default.</w:t>
      </w:r>
    </w:p>
    <w:p w14:paraId="2AB9B979" w14:textId="77777777" w:rsidR="00823DC6" w:rsidRPr="00823DC6" w:rsidRDefault="00823DC6" w:rsidP="00823DC6">
      <w:pPr>
        <w:rPr>
          <w:b/>
          <w:bCs/>
          <w:lang w:val="en-US"/>
        </w:rPr>
      </w:pPr>
      <w:r w:rsidRPr="00823DC6">
        <w:rPr>
          <w:b/>
          <w:bCs/>
          <w:lang w:val="en-US"/>
        </w:rPr>
        <w:t>§10. Logging &amp; Transparency</w:t>
      </w:r>
    </w:p>
    <w:p w14:paraId="320D1AEB" w14:textId="77777777" w:rsidR="00823DC6" w:rsidRPr="00823DC6" w:rsidRDefault="00823DC6" w:rsidP="00823DC6">
      <w:pPr>
        <w:numPr>
          <w:ilvl w:val="0"/>
          <w:numId w:val="19"/>
        </w:numPr>
        <w:rPr>
          <w:lang w:val="en-US"/>
        </w:rPr>
      </w:pPr>
      <w:r w:rsidRPr="00823DC6">
        <w:rPr>
          <w:lang w:val="en-US"/>
        </w:rPr>
        <w:t xml:space="preserve">All actions under this Article (proposals, maturity changes, waivers, renewals, demotions, counters, sims) SHALL be </w:t>
      </w:r>
      <w:r w:rsidRPr="00823DC6">
        <w:rPr>
          <w:b/>
          <w:bCs/>
          <w:lang w:val="en-US"/>
        </w:rPr>
        <w:t>append-only</w:t>
      </w:r>
      <w:r w:rsidRPr="00823DC6">
        <w:rPr>
          <w:lang w:val="en-US"/>
        </w:rPr>
        <w:t xml:space="preserve"> logged with: actor, action, payload refs/artifact hashes, lane, and timestamps.</w:t>
      </w:r>
    </w:p>
    <w:p w14:paraId="3BCE798C" w14:textId="77777777" w:rsidR="00823DC6" w:rsidRPr="00823DC6" w:rsidRDefault="00823DC6" w:rsidP="00823DC6">
      <w:pPr>
        <w:numPr>
          <w:ilvl w:val="0"/>
          <w:numId w:val="19"/>
        </w:numPr>
        <w:rPr>
          <w:lang w:val="en-US"/>
        </w:rPr>
      </w:pPr>
      <w:r w:rsidRPr="00823DC6">
        <w:rPr>
          <w:lang w:val="en-US"/>
        </w:rPr>
        <w:t>Exports SHALL be available for Human Owner review at any time.</w:t>
      </w:r>
    </w:p>
    <w:p w14:paraId="7B19B0F8" w14:textId="77777777" w:rsidR="00823DC6" w:rsidRPr="00823DC6" w:rsidRDefault="00823DC6" w:rsidP="00823DC6">
      <w:pPr>
        <w:rPr>
          <w:b/>
          <w:bCs/>
          <w:lang w:val="en-US"/>
        </w:rPr>
      </w:pPr>
      <w:r w:rsidRPr="00823DC6">
        <w:rPr>
          <w:b/>
          <w:bCs/>
          <w:lang w:val="en-US"/>
        </w:rPr>
        <w:t>§11. Scheduling &amp; Automation</w:t>
      </w:r>
    </w:p>
    <w:p w14:paraId="23A71461" w14:textId="77777777" w:rsidR="00823DC6" w:rsidRPr="00823DC6" w:rsidRDefault="00823DC6" w:rsidP="00823DC6">
      <w:pPr>
        <w:numPr>
          <w:ilvl w:val="0"/>
          <w:numId w:val="20"/>
        </w:numPr>
        <w:rPr>
          <w:lang w:val="en-US"/>
        </w:rPr>
      </w:pPr>
      <w:r w:rsidRPr="00823DC6">
        <w:rPr>
          <w:b/>
          <w:bCs/>
          <w:lang w:val="en-US"/>
        </w:rPr>
        <w:t>Per-cycle checks</w:t>
      </w:r>
      <w:r w:rsidRPr="00823DC6">
        <w:rPr>
          <w:lang w:val="en-US"/>
        </w:rPr>
        <w:t>: verify at least one counter-perspective; process waiver expirations; update lane compliance.</w:t>
      </w:r>
    </w:p>
    <w:p w14:paraId="5BC5917F" w14:textId="77777777" w:rsidR="00823DC6" w:rsidRPr="00823DC6" w:rsidRDefault="00823DC6" w:rsidP="00823DC6">
      <w:pPr>
        <w:numPr>
          <w:ilvl w:val="0"/>
          <w:numId w:val="20"/>
        </w:numPr>
        <w:rPr>
          <w:lang w:val="en-US"/>
        </w:rPr>
      </w:pPr>
      <w:r w:rsidRPr="00823DC6">
        <w:rPr>
          <w:b/>
          <w:bCs/>
          <w:lang w:val="en-US"/>
        </w:rPr>
        <w:t>Every 5 cycles</w:t>
      </w:r>
      <w:r w:rsidRPr="00823DC6">
        <w:rPr>
          <w:lang w:val="en-US"/>
        </w:rPr>
        <w:t>: run edge-case sims for active standards; evaluate compute incentive eligibility.</w:t>
      </w:r>
    </w:p>
    <w:p w14:paraId="456BA12F" w14:textId="77777777" w:rsidR="00823DC6" w:rsidRPr="00823DC6" w:rsidRDefault="00823DC6" w:rsidP="00823DC6">
      <w:pPr>
        <w:numPr>
          <w:ilvl w:val="0"/>
          <w:numId w:val="20"/>
        </w:numPr>
        <w:rPr>
          <w:lang w:val="en-US"/>
        </w:rPr>
      </w:pPr>
      <w:r w:rsidRPr="00823DC6">
        <w:rPr>
          <w:b/>
          <w:bCs/>
          <w:lang w:val="en-US"/>
        </w:rPr>
        <w:t>Auto-sunset</w:t>
      </w:r>
      <w:r w:rsidRPr="00823DC6">
        <w:rPr>
          <w:lang w:val="en-US"/>
        </w:rPr>
        <w:t xml:space="preserve"> and </w:t>
      </w:r>
      <w:r w:rsidRPr="00823DC6">
        <w:rPr>
          <w:b/>
          <w:bCs/>
          <w:lang w:val="en-US"/>
        </w:rPr>
        <w:t>rollback monitor</w:t>
      </w:r>
      <w:r w:rsidRPr="00823DC6">
        <w:rPr>
          <w:lang w:val="en-US"/>
        </w:rPr>
        <w:t xml:space="preserve"> SHALL run continuously; when a trigger fires, the system demotes/suspends and logs the action.</w:t>
      </w:r>
    </w:p>
    <w:p w14:paraId="4D135F11" w14:textId="77777777" w:rsidR="00823DC6" w:rsidRPr="00823DC6" w:rsidRDefault="00823DC6" w:rsidP="00823DC6">
      <w:pPr>
        <w:rPr>
          <w:b/>
          <w:bCs/>
          <w:lang w:val="en-US"/>
        </w:rPr>
      </w:pPr>
      <w:r w:rsidRPr="00823DC6">
        <w:rPr>
          <w:b/>
          <w:bCs/>
          <w:lang w:val="en-US"/>
        </w:rPr>
        <w:t>§12. Emergency &amp; Judicial Controls</w:t>
      </w:r>
    </w:p>
    <w:p w14:paraId="7B32E497" w14:textId="77777777" w:rsidR="00823DC6" w:rsidRPr="00823DC6" w:rsidRDefault="00823DC6" w:rsidP="00823DC6">
      <w:pPr>
        <w:numPr>
          <w:ilvl w:val="0"/>
          <w:numId w:val="21"/>
        </w:numPr>
        <w:rPr>
          <w:lang w:val="en-US"/>
        </w:rPr>
      </w:pPr>
      <w:r w:rsidRPr="00823DC6">
        <w:rPr>
          <w:lang w:val="en-US"/>
        </w:rPr>
        <w:t>Aegis may veto on security grounds per existing authority; Sophia adjudicates disputes; supermajority + Human Approval may override as defined elsewhere.</w:t>
      </w:r>
    </w:p>
    <w:p w14:paraId="6A7877C1" w14:textId="77777777" w:rsidR="00823DC6" w:rsidRPr="00823DC6" w:rsidRDefault="00823DC6" w:rsidP="00823DC6">
      <w:pPr>
        <w:numPr>
          <w:ilvl w:val="0"/>
          <w:numId w:val="21"/>
        </w:numPr>
        <w:rPr>
          <w:lang w:val="en-US"/>
        </w:rPr>
      </w:pPr>
      <w:r w:rsidRPr="00823DC6">
        <w:rPr>
          <w:lang w:val="en-US"/>
        </w:rPr>
        <w:t>During emergencies or maintenance, cycle pause/resume freezes timers and obligations under this Article; all such actions are logged.</w:t>
      </w:r>
    </w:p>
    <w:p w14:paraId="2A970D8B" w14:textId="77777777" w:rsidR="00823DC6" w:rsidRPr="00823DC6" w:rsidRDefault="00823DC6" w:rsidP="00823DC6">
      <w:pPr>
        <w:rPr>
          <w:b/>
          <w:bCs/>
          <w:lang w:val="en-US"/>
        </w:rPr>
      </w:pPr>
      <w:r w:rsidRPr="00823DC6">
        <w:rPr>
          <w:b/>
          <w:bCs/>
          <w:lang w:val="en-US"/>
        </w:rPr>
        <w:t>§13. Effective Date &amp; Transition</w:t>
      </w:r>
    </w:p>
    <w:p w14:paraId="7FEF4C95" w14:textId="77777777" w:rsidR="00823DC6" w:rsidRPr="00823DC6" w:rsidRDefault="00823DC6" w:rsidP="00823DC6">
      <w:pPr>
        <w:numPr>
          <w:ilvl w:val="0"/>
          <w:numId w:val="22"/>
        </w:numPr>
        <w:rPr>
          <w:lang w:val="en-US"/>
        </w:rPr>
      </w:pPr>
      <w:r w:rsidRPr="00823DC6">
        <w:rPr>
          <w:lang w:val="en-US"/>
        </w:rPr>
        <w:lastRenderedPageBreak/>
        <w:t xml:space="preserve">On adoption, existing procedural rules are imported as </w:t>
      </w:r>
      <w:r w:rsidRPr="00823DC6">
        <w:rPr>
          <w:b/>
          <w:bCs/>
          <w:lang w:val="en-US"/>
        </w:rPr>
        <w:t>Draft (D)</w:t>
      </w:r>
      <w:r w:rsidRPr="00823DC6">
        <w:rPr>
          <w:lang w:val="en-US"/>
        </w:rPr>
        <w:t xml:space="preserve"> standards unless a higher maturity is justified with an Evidence Packet.</w:t>
      </w:r>
    </w:p>
    <w:p w14:paraId="1A59EE16" w14:textId="77777777" w:rsidR="00823DC6" w:rsidRPr="00823DC6" w:rsidRDefault="00823DC6" w:rsidP="00823DC6">
      <w:pPr>
        <w:numPr>
          <w:ilvl w:val="0"/>
          <w:numId w:val="22"/>
        </w:numPr>
        <w:rPr>
          <w:lang w:val="en-US"/>
        </w:rPr>
      </w:pPr>
      <w:r w:rsidRPr="00823DC6">
        <w:rPr>
          <w:lang w:val="en-US"/>
        </w:rPr>
        <w:t xml:space="preserve">Within 10 cycles, each imported standard SHALL either: </w:t>
      </w:r>
      <w:r w:rsidRPr="00823DC6">
        <w:rPr>
          <w:b/>
          <w:bCs/>
          <w:lang w:val="en-US"/>
        </w:rPr>
        <w:t>(a)</w:t>
      </w:r>
      <w:r w:rsidRPr="00823DC6">
        <w:rPr>
          <w:lang w:val="en-US"/>
        </w:rPr>
        <w:t xml:space="preserve"> progress with evidence, </w:t>
      </w:r>
      <w:r w:rsidRPr="00823DC6">
        <w:rPr>
          <w:b/>
          <w:bCs/>
          <w:lang w:val="en-US"/>
        </w:rPr>
        <w:t>(b)</w:t>
      </w:r>
      <w:r w:rsidRPr="00823DC6">
        <w:rPr>
          <w:lang w:val="en-US"/>
        </w:rPr>
        <w:t xml:space="preserve"> stabilize at its demonstrated level, or </w:t>
      </w:r>
      <w:r w:rsidRPr="00823DC6">
        <w:rPr>
          <w:b/>
          <w:bCs/>
          <w:lang w:val="en-US"/>
        </w:rPr>
        <w:t>(c)</w:t>
      </w:r>
      <w:r w:rsidRPr="00823DC6">
        <w:rPr>
          <w:lang w:val="en-US"/>
        </w:rPr>
        <w:t xml:space="preserve"> sunset.</w:t>
      </w:r>
    </w:p>
    <w:p w14:paraId="00000052" w14:textId="77777777" w:rsidR="00291159" w:rsidRDefault="00291159"/>
    <w:sectPr w:rsidR="002911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1" w:fontKey="{CE99D8CA-40F9-4954-9D0D-24D1D1630B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9B840B7-76E3-4DFC-A3E7-F38E9DFF19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FA65A5-E1C5-44B0-9D32-F260D4937F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599"/>
    <w:multiLevelType w:val="multilevel"/>
    <w:tmpl w:val="D7EA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C30F7"/>
    <w:multiLevelType w:val="multilevel"/>
    <w:tmpl w:val="9F9EEC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D30FA0"/>
    <w:multiLevelType w:val="multilevel"/>
    <w:tmpl w:val="3B9C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A0F00"/>
    <w:multiLevelType w:val="multilevel"/>
    <w:tmpl w:val="2DE634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910A75"/>
    <w:multiLevelType w:val="multilevel"/>
    <w:tmpl w:val="C34C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121C1"/>
    <w:multiLevelType w:val="multilevel"/>
    <w:tmpl w:val="4C36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5773FC"/>
    <w:multiLevelType w:val="multilevel"/>
    <w:tmpl w:val="B8D6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B2114"/>
    <w:multiLevelType w:val="multilevel"/>
    <w:tmpl w:val="574C8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06600"/>
    <w:multiLevelType w:val="multilevel"/>
    <w:tmpl w:val="D58E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F1CAC"/>
    <w:multiLevelType w:val="multilevel"/>
    <w:tmpl w:val="4AC82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195A9A"/>
    <w:multiLevelType w:val="multilevel"/>
    <w:tmpl w:val="40D6B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722AFB"/>
    <w:multiLevelType w:val="multilevel"/>
    <w:tmpl w:val="37285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BF593F"/>
    <w:multiLevelType w:val="multilevel"/>
    <w:tmpl w:val="2E5E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7C1E31"/>
    <w:multiLevelType w:val="multilevel"/>
    <w:tmpl w:val="DC7AD9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BE11D6B"/>
    <w:multiLevelType w:val="multilevel"/>
    <w:tmpl w:val="A53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C2A26"/>
    <w:multiLevelType w:val="multilevel"/>
    <w:tmpl w:val="53960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7B479B"/>
    <w:multiLevelType w:val="multilevel"/>
    <w:tmpl w:val="B00C2F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554130D"/>
    <w:multiLevelType w:val="multilevel"/>
    <w:tmpl w:val="1AAEFA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B026EB7"/>
    <w:multiLevelType w:val="multilevel"/>
    <w:tmpl w:val="63680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E3253F4"/>
    <w:multiLevelType w:val="multilevel"/>
    <w:tmpl w:val="E97E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770F6"/>
    <w:multiLevelType w:val="multilevel"/>
    <w:tmpl w:val="D5A2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7569AA"/>
    <w:multiLevelType w:val="multilevel"/>
    <w:tmpl w:val="C9788C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8616A43"/>
    <w:multiLevelType w:val="multilevel"/>
    <w:tmpl w:val="991C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268098">
    <w:abstractNumId w:val="1"/>
  </w:num>
  <w:num w:numId="2" w16cid:durableId="330255135">
    <w:abstractNumId w:val="18"/>
  </w:num>
  <w:num w:numId="3" w16cid:durableId="1017271246">
    <w:abstractNumId w:val="16"/>
  </w:num>
  <w:num w:numId="4" w16cid:durableId="2104917429">
    <w:abstractNumId w:val="21"/>
  </w:num>
  <w:num w:numId="5" w16cid:durableId="243343196">
    <w:abstractNumId w:val="17"/>
  </w:num>
  <w:num w:numId="6" w16cid:durableId="362829128">
    <w:abstractNumId w:val="11"/>
  </w:num>
  <w:num w:numId="7" w16cid:durableId="1665550916">
    <w:abstractNumId w:val="3"/>
  </w:num>
  <w:num w:numId="8" w16cid:durableId="968050017">
    <w:abstractNumId w:val="13"/>
  </w:num>
  <w:num w:numId="9" w16cid:durableId="1749381629">
    <w:abstractNumId w:val="9"/>
  </w:num>
  <w:num w:numId="10" w16cid:durableId="1991905178">
    <w:abstractNumId w:val="5"/>
  </w:num>
  <w:num w:numId="11" w16cid:durableId="1286430996">
    <w:abstractNumId w:val="8"/>
  </w:num>
  <w:num w:numId="12" w16cid:durableId="978412157">
    <w:abstractNumId w:val="2"/>
  </w:num>
  <w:num w:numId="13" w16cid:durableId="476384112">
    <w:abstractNumId w:val="6"/>
  </w:num>
  <w:num w:numId="14" w16cid:durableId="2033064416">
    <w:abstractNumId w:val="20"/>
  </w:num>
  <w:num w:numId="15" w16cid:durableId="825320734">
    <w:abstractNumId w:val="19"/>
  </w:num>
  <w:num w:numId="16" w16cid:durableId="253982498">
    <w:abstractNumId w:val="22"/>
  </w:num>
  <w:num w:numId="17" w16cid:durableId="319311655">
    <w:abstractNumId w:val="10"/>
  </w:num>
  <w:num w:numId="18" w16cid:durableId="45835674">
    <w:abstractNumId w:val="15"/>
  </w:num>
  <w:num w:numId="19" w16cid:durableId="1053654398">
    <w:abstractNumId w:val="0"/>
  </w:num>
  <w:num w:numId="20" w16cid:durableId="1304196339">
    <w:abstractNumId w:val="7"/>
  </w:num>
  <w:num w:numId="21" w16cid:durableId="290600403">
    <w:abstractNumId w:val="12"/>
  </w:num>
  <w:num w:numId="22" w16cid:durableId="437141770">
    <w:abstractNumId w:val="4"/>
  </w:num>
  <w:num w:numId="23" w16cid:durableId="17625262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159"/>
    <w:rsid w:val="00291159"/>
    <w:rsid w:val="00823DC6"/>
    <w:rsid w:val="00AE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8E928"/>
  <w15:docId w15:val="{8BD5FE9C-9193-4970-A8D1-7434E49C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DC6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823DC6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1772</Words>
  <Characters>10101</Characters>
  <Application>Microsoft Office Word</Application>
  <DocSecurity>0</DocSecurity>
  <Lines>84</Lines>
  <Paragraphs>23</Paragraphs>
  <ScaleCrop>false</ScaleCrop>
  <Company/>
  <LinksUpToDate>false</LinksUpToDate>
  <CharactersWithSpaces>11850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Blythe</cp:lastModifiedBy>
  <cp:revision>2</cp:revision>
  <dcterms:created xsi:type="dcterms:W3CDTF">2026-01-22T04:06:00Z</dcterms:created>
  <dcterms:modified xsi:type="dcterms:W3CDTF">2026-01-22T04:10:00Z</dcterms:modified>
</cp:coreProperties>
</file>