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МЕТОДИЧЕСКИЕ РЕКОМЕНДАЦИИ ДЛЯ СТУДЕНТОВ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 изучению дисциплины «Дополнительные главы алгебры и анализа для ML»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1. Общие сведения о дисциплине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1.1. Краткая характеристика дисциплины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Дисциплина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«Дополнительные главы алгебры и анализа для ML»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предназначена для формирования системного математического мышления и навыков теоретического обоснования алгоритмов машинного обучения.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Дисциплина включает изучение: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методов линейной алгебры и матричного анализа;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дифференциального исчисления функций многих переменных;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выпуклой оптимизации;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численных методов и их прикладного использования в ML.</w:t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1.2. Структура дисциплины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Дисциплина состоит из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трёх модулей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090"/>
        <w:gridCol w:w="4276"/>
        <w:gridCol w:w="5914"/>
        <w:tblGridChange w:id="0">
          <w:tblGrid>
            <w:gridCol w:w="1090"/>
            <w:gridCol w:w="4276"/>
            <w:gridCol w:w="59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главы математического анализа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Градиент, матрица Гессе, метод множителей Лагранжа, теория меры и интеграла, свёртка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главы алгебры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Линейные пространства и операторы, SVD, спектральный анализ, тензоры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Численные методы оптимизации и линейной алгебры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Градиентные методы, метод Якоби, степенной метод, QR-алгоритм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1.3. Формируемые компетенции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87"/>
        <w:gridCol w:w="10493"/>
        <w:tblGridChange w:id="0">
          <w:tblGrid>
            <w:gridCol w:w="787"/>
            <w:gridCol w:w="10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Компетенция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применять методы оптимизации для разработки и исследования обучающихся алгоритмов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Способен применять продвинутые математические методы для решения сложных задач ИИ и разработки новых алгоритмов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1.4. Результаты обучения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результате освоения дисциплины вы сможете: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Математически обосновывать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корректность алгоритмов оптимизации.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Применять сингулярное разложение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для сжатия данных и понижения размерности.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Использовать аппарат дифференциальной геометрии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(якобианы, криволинейные координаты).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Анализировать ландшафт функции потерь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и обосновывать выбор методов оптимизации.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Решать задачи спектрального анализа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матриц и применять их для анализа данных.</w:t>
      </w:r>
    </w:p>
    <w:p w:rsidR="00000000" w:rsidDel="00000000" w:rsidP="00000000" w:rsidRDefault="00000000" w:rsidRPr="00000000" w14:paraId="0000002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1.5. Целевые профессиональные роли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495"/>
        <w:gridCol w:w="8785"/>
        <w:tblGridChange w:id="0">
          <w:tblGrid>
            <w:gridCol w:w="2495"/>
            <w:gridCol w:w="8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ML Engineer (MLE)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Разрабатывает, обучает и валидирует модели машинного и глубокого обучения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Architect (AIA)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Проектирует архитектуру ИИ-системы, обосновывает архитектурные решения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2. Оценочные средства и система оценивания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2.1. Перечень оценочных средств</w:t>
      </w:r>
    </w:p>
    <w:tbl>
      <w:tblPr>
        <w:tblStyle w:val="Table4"/>
        <w:tblW w:w="14570.0" w:type="dxa"/>
        <w:jc w:val="left"/>
        <w:tblLayout w:type="fixed"/>
        <w:tblLook w:val="0400"/>
      </w:tblPr>
      <w:tblGrid>
        <w:gridCol w:w="784"/>
        <w:gridCol w:w="4308"/>
        <w:gridCol w:w="4051"/>
        <w:gridCol w:w="2708"/>
        <w:gridCol w:w="2719"/>
        <w:tblGridChange w:id="0">
          <w:tblGrid>
            <w:gridCol w:w="784"/>
            <w:gridCol w:w="4308"/>
            <w:gridCol w:w="4051"/>
            <w:gridCol w:w="2708"/>
            <w:gridCol w:w="27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Оценочное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 в итоговой оценке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Минимальный 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работы (3 работы)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Практическое задание с защитой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L_avg ≥ 4,0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Практические задачи (типовые расчёты)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Письменное решение + устный 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70% заданий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Коллоквиум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Устный 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(промежуточный)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с вопросами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Зачёт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Собеседование + практическая задача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Z ≥ 4,0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2.2. 10-балльная шкала оценивания</w:t>
      </w:r>
    </w:p>
    <w:tbl>
      <w:tblPr>
        <w:tblStyle w:val="Table5"/>
        <w:tblW w:w="11158.999999999998" w:type="dxa"/>
        <w:jc w:val="left"/>
        <w:tblLayout w:type="fixed"/>
        <w:tblLook w:val="0400"/>
      </w:tblPr>
      <w:tblGrid>
        <w:gridCol w:w="788"/>
        <w:gridCol w:w="3109"/>
        <w:gridCol w:w="4764"/>
        <w:gridCol w:w="2498"/>
        <w:tblGridChange w:id="0">
          <w:tblGrid>
            <w:gridCol w:w="788"/>
            <w:gridCol w:w="3109"/>
            <w:gridCol w:w="4764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5-балльная шкала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Архитектор-визионер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Формирует стратегию, признаки новизны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Отлично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Продвинутый архитектор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Проектирует комплексные решения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Отлично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Уверенный 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Самостоятельно реализует 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Самостоятельный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Реализует MVP по паттерну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Применяет инструменты по инструкции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Удовлетворительно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Ниже порога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Компетенция не сформирована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Неудовлетворительно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2.3. Формула расчёта итоговой оценки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 = 0,20 × L_avg + 0,15 × P_avg + 0,10 × C + 0,15 × T + 0,40 × Z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064"/>
        <w:gridCol w:w="8216"/>
        <w:tblGridChange w:id="0">
          <w:tblGrid>
            <w:gridCol w:w="3064"/>
            <w:gridCol w:w="8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 оценка за лабораторные работы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 оценка за практические задачи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за коллоквиум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за тест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за зачёт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2.4. Условия успешного освоения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успешного завершения дисциплины необходимо выполнить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следующие условия: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Итоговая оценка 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f1115"/>
          <w:sz w:val="24"/>
          <w:szCs w:val="24"/>
          <w:rtl w:val="0"/>
        </w:rPr>
        <w:t xml:space="preserve">I ≥ 4,0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Оценка за зачёт 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f1115"/>
          <w:sz w:val="24"/>
          <w:szCs w:val="24"/>
          <w:rtl w:val="0"/>
        </w:rPr>
        <w:t xml:space="preserve">Z ≥ 4,0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Средняя оценка за лабораторные работы 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f1115"/>
          <w:sz w:val="24"/>
          <w:szCs w:val="24"/>
          <w:rtl w:val="0"/>
        </w:rPr>
        <w:t xml:space="preserve">L_avg ≥ 4,0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Выполнено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не менее 70%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практических заданий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Отсутствие академической задолженности</w:t>
      </w:r>
    </w:p>
    <w:p w:rsidR="00000000" w:rsidDel="00000000" w:rsidP="00000000" w:rsidRDefault="00000000" w:rsidRPr="00000000" w14:paraId="00000081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3. Методические рекомендации по изучению модулей</w:t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 Модуль 1. Дополнительные главы математического анализа</w:t>
      </w:r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3.1.1. Ключевые темы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18"/>
        <w:gridCol w:w="3577"/>
        <w:gridCol w:w="6585"/>
        <w:tblGridChange w:id="0">
          <w:tblGrid>
            <w:gridCol w:w="1118"/>
            <w:gridCol w:w="3577"/>
            <w:gridCol w:w="6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понятия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Функции нескольких переменных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График, линия уровня, частные производные, дифференциал, градиент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Скалярные и векторные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Экстремумы, матрица Гессе, метод множителей Лагранжа, ряд Тейлора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Матрица Якоби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Якобиан, теоремы о неявной и обратной функциях, норма матрицы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Мера и интеграл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Интеграл Лебега, теорема Фубини, замена переменных, формула Грина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Свёртка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Непрерывная и дискретная свёртка, свойства, теорема о свёртке, БПФ</w:t>
            </w:r>
          </w:p>
        </w:tc>
      </w:tr>
    </w:tbl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3.1.3. Рекомендуемые источники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Основная литература: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Зорич В.А. Математический анализ. Ч. 1–2. — М.: МЦНМО, 2023.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Кудрявцев Л.Д. Курс математического анализа. — М.: Юрайт, 2022.</w:t>
      </w:r>
    </w:p>
    <w:p w:rsidR="00000000" w:rsidDel="00000000" w:rsidP="00000000" w:rsidRDefault="00000000" w:rsidRPr="00000000" w14:paraId="0000009B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3.2. Модуль 2. Дополнительные главы алгебры</w:t>
      </w:r>
    </w:p>
    <w:p w:rsidR="00000000" w:rsidDel="00000000" w:rsidP="00000000" w:rsidRDefault="00000000" w:rsidRPr="00000000" w14:paraId="0000009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3.2.1. Ключевые темы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18"/>
        <w:gridCol w:w="3933"/>
        <w:gridCol w:w="6229"/>
        <w:tblGridChange w:id="0">
          <w:tblGrid>
            <w:gridCol w:w="1118"/>
            <w:gridCol w:w="3933"/>
            <w:gridCol w:w="6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понятия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Теория линейных пространств и операторов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Базис, размерность, матрица оператора, ядро, образ, собственные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Сингулярное и полярное разложение матриц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SVD, усечённое SVD, PCA, спектральная теорема, низкоранговая аппроксимация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Тензоры и свёртка тензоров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Ранг тензора, операции над тензорами, применение в ML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3.2.3. Рекомендуемые источники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Основная литература: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Кострикин А.И. Введение в алгебру. Ч. 2: Линейная алгебра. — М.: МЦНМО, 2022.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Гельфанд И.М. Лекции по линейной алгебре. — М.: МЦНМО.</w:t>
      </w:r>
    </w:p>
    <w:p w:rsidR="00000000" w:rsidDel="00000000" w:rsidP="00000000" w:rsidRDefault="00000000" w:rsidRPr="00000000" w14:paraId="000000AE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3.3. Модуль 3. Численные методы оптимизации и линейной алгебры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3.3.1. Ключевые темы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18"/>
        <w:gridCol w:w="3705"/>
        <w:gridCol w:w="6457"/>
        <w:tblGridChange w:id="0">
          <w:tblGrid>
            <w:gridCol w:w="1118"/>
            <w:gridCol w:w="3705"/>
            <w:gridCol w:w="64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понятия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Особенности методов оптимизации в ML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Прямые и итерационные методы, невязка, метод скорейшего спуска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Методы оптимизации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Тяжёлый шарик, ускоренный спуск Нестерова, метод Якоби, адаптивный выбор шага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Методы поиска собственных значений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Степенной метод, метод обратных итераций, QR-алгоритм, ньютоновские методы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3.3.3. Рекомендуемые источники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Основная литература: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Пирумов, У. Г. Численные методы : учебник и практикум для вузов / У. Г. Пирумов, В. Ю. Гидаспов, И. Э. Иванов, Д. Л. Ревизников [и др.]. — 5-е изд., перераб. и доп. — Москва : Юрайт, 2022. — 421 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Зализняк, В. Е.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Численные методы. Основы научных вычислений : учебник и практикум для вузов / В. Е. Зализняк. — 2-е изд., перераб. и доп. — Москва : Издательство Юрайт, 2026. — 356 с.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4. Подготовка к оценочным мероприятиям</w:t>
      </w:r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 Лабораторные работы (ОС-1)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4.1.1. Перечень лабораторных работ</w:t>
      </w:r>
    </w:p>
    <w:tbl>
      <w:tblPr>
        <w:tblStyle w:val="Table10"/>
        <w:tblW w:w="14084.0" w:type="dxa"/>
        <w:jc w:val="left"/>
        <w:tblLayout w:type="fixed"/>
        <w:tblLook w:val="0400"/>
      </w:tblPr>
      <w:tblGrid>
        <w:gridCol w:w="482"/>
        <w:gridCol w:w="3337"/>
        <w:gridCol w:w="1985"/>
        <w:gridCol w:w="8280"/>
        <w:tblGridChange w:id="0">
          <w:tblGrid>
            <w:gridCol w:w="482"/>
            <w:gridCol w:w="3337"/>
            <w:gridCol w:w="1985"/>
            <w:gridCol w:w="8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нужно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SVD и сжатие изображений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Применить SVD для сжатия, проанализировать зависимость качества от ранга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Свёртка и фильтры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1 (1.5)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Реализовать свёртку, применить фильтры к изображению</w:t>
            </w:r>
          </w:p>
        </w:tc>
      </w:tr>
    </w:tbl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4.1.2. Рекомендации по выполнению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Начните с теории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ознакомьтесь с математическими основами.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Разбейте задачу на шаги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реализуйте по частям.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Визуализируйте результаты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графики и изображения помогут понять происходящее.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Анализируйте результаты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делайте выводы, сравнивайте подходы.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Готовьтесь к защите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вы должны уметь объяснить каждую строку кода.</w:t>
      </w:r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4.1.3. Вопросы для самопроверки к защите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Почему вы выбрали именно этот подход?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вы проверяли корректность реализации?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происходит при изменении параметров?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Какой результат вы ожидали и что получили?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Где этот метод применяется в реальных задачах ML?</w:t>
      </w:r>
    </w:p>
    <w:p w:rsidR="00000000" w:rsidDel="00000000" w:rsidP="00000000" w:rsidRDefault="00000000" w:rsidRPr="00000000" w14:paraId="000000DD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 Практические задачи / Типовые расчёты (ОС-2)</w:t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4.2.1. Формат контроля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Письменное решение задач (типовой расчёт)/контрольная работа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Устный опрос по решению</w:t>
      </w:r>
    </w:p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4.2.2. Как подготовиться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Решайте задачи регулярно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на каждом практическом занятии.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Разбирайте ошибки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анализируйте, где допустили неточность.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Объясняйте решение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проговорите вслух каждый шаг.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Проверяйте себя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подставляйте ответы в исходное условие.</w:t>
      </w:r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4.2.3. Чего ожидать на устном опросе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Преподаватель может задать вопросы: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такое [термин]? Дайте определение.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вы нашли [промежуточный результат]?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Почему вы использовали именно этот метод?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связан результат с ML?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произойдёт, если изменить [параметр]?</w:t>
      </w:r>
    </w:p>
    <w:p w:rsidR="00000000" w:rsidDel="00000000" w:rsidP="00000000" w:rsidRDefault="00000000" w:rsidRPr="00000000" w14:paraId="000000EE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4.3. Коллоквиум (ОС-3)</w:t>
      </w:r>
    </w:p>
    <w:p w:rsidR="00000000" w:rsidDel="00000000" w:rsidP="00000000" w:rsidRDefault="00000000" w:rsidRPr="00000000" w14:paraId="000000F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4.3.1. Формат контроля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Устный опрос по завершении каждого модуля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Студент получает 2–3 вопроса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подготовку — 10–15 минут</w:t>
      </w:r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4.3.2. Как подготовиться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Изучите конспекты лекций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выделите ключевые определения и теоремы.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Проговорите ответы вслух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это помогает запомнить и структурировать.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Приводите примеры из ML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это показывает понимание.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Составьте связи между темами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например, как SVD связан с PCA.</w:t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4.3.3. Примерные вопросы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такое градиент и как он используется в оптимизации?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чём суть метода множителей Лагранжа?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Что такое SVD и чем оно отличается от диагонализации?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свёртка применяется в CNN?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чём отличие ньютоновских и квазиньютоновских методов?</w:t>
      </w:r>
    </w:p>
    <w:p w:rsidR="00000000" w:rsidDel="00000000" w:rsidP="00000000" w:rsidRDefault="00000000" w:rsidRPr="00000000" w14:paraId="000000FF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4.4. Зачёт (ОС-5)</w:t>
      </w:r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4.4.1. Формат проведения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882"/>
        <w:gridCol w:w="2903"/>
        <w:gridCol w:w="6495"/>
        <w:tblGridChange w:id="0">
          <w:tblGrid>
            <w:gridCol w:w="1882"/>
            <w:gridCol w:w="2903"/>
            <w:gridCol w:w="6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5–7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теоретический вопрос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практической задачи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вопросы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4.4.2. Структура билета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Теоретический вопрос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Практическая задача</w:t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4.4.3. Как подготовиться к зачёту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Теоретическая часть: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Изучите все вопросы из перечня (Приложение 1 к ФОС).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Составьте краткие конспекты для каждого вопроса.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Проговорите ответы вслух.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Приводите примеры из ML.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Практическая часть: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Решите все типовые задачи из перечня (Приложение 2 к ФОС).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Проверьте себя: подставляйте ответы в условия.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Понимайте, а не просто запоминайте алгоритмы.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Общие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Повторите ключевые формулы: градиент, матрица Гессе, SVD, собственные значения.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Вспомните, как эти методы применяются в ML.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Отдохните перед зачётом — свежая голова важнее зубрёжки.</w:t>
      </w:r>
    </w:p>
    <w:p w:rsidR="00000000" w:rsidDel="00000000" w:rsidP="00000000" w:rsidRDefault="00000000" w:rsidRPr="00000000" w14:paraId="0000011F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5. Самостоятельная работа</w:t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5.1. Объём и структура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416"/>
        <w:gridCol w:w="1113"/>
        <w:gridCol w:w="7751"/>
        <w:tblGridChange w:id="0">
          <w:tblGrid>
            <w:gridCol w:w="2416"/>
            <w:gridCol w:w="1113"/>
            <w:gridCol w:w="77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нужно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Изучение теории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учебной литературы, конспектирование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задач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Подготовка к практическим занятиям, выполнение домашних заданий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Подготовка к зачёту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Повторение теоретического материала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5.2. Рекомендации по организации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Планируйте время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выделяйте 2–3 часа в неделю на самостоятельную работу.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Ведите конспект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записывайте ключевые определения, теоремы, формулы.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Решайте задачи регулярно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лучше каждый день по 30 минут, чем раз в неделю 3 часа.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Используйте визуализацию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стройте графики, схемы, таблицы.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Находите связи с ML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— понимайте, зачем это нужно в реальных задачах.</w:t>
      </w:r>
    </w:p>
    <w:p w:rsidR="00000000" w:rsidDel="00000000" w:rsidP="00000000" w:rsidRDefault="00000000" w:rsidRPr="00000000" w14:paraId="0000013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5.3. Рекомендуемые источники для самостоятельного изучения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Основные учебники: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Зорич В.А. Математический анализ. — М.: МЦНМО, 2023.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Кострикин А.И. Введение в алгебру. — М.: МЦНМО, 2022.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Пирумов У.Г. Численные методы. — М.: Юрайт, 2022.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Сборники задач: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Демидович Б.П. Сборник задач и упражнений по математическому анализу.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Икрамов Х.Д. Задачник по линейной алгебре.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Дополнительные ресурсы: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hd w:fill="ffffff" w:val="clear"/>
        <w:spacing w:after="0" w:before="28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Гудфеллоу Я., Бенджио И., Курвилль А. Глубокое обучение. — М.: ДМК Пресс, 2018.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hd w:fill="ffffff" w:val="clear"/>
        <w:spacing w:after="0" w:before="0" w:lineRule="auto"/>
        <w:ind w:left="66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Bishop C.M. Pattern Recognition and Machine Learning. — Springer, 2006.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Онлайн-ресурсы: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hd w:fill="ffffff" w:val="clear"/>
        <w:spacing w:after="0" w:before="28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Khan Academy — Linear Algebra, Multivariable Calculus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hd w:fill="ffffff" w:val="clear"/>
        <w:spacing w:after="0" w:before="0" w:lineRule="auto"/>
        <w:ind w:left="66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Coursera / Stepik — курсы по линейной алгебре и машинному обучению</w:t>
      </w:r>
    </w:p>
    <w:p w:rsidR="00000000" w:rsidDel="00000000" w:rsidP="00000000" w:rsidRDefault="00000000" w:rsidRPr="00000000" w14:paraId="00000145">
      <w:pPr>
        <w:shd w:fill="ffffff" w:val="clear"/>
        <w:spacing w:after="48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Итоговая оценка рассчитывается по формуле: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 = 0,20 × L_avg + 0,15 × P_avg + 0,10 × C + 0,15 × T + 0,40 ×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dmqv106oa3l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коэффициенты указаны в разделе 2.3.</w:t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