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МЕТОДИЧЕСКИЕ УКАЗАНИЯ ДЛЯ ПРЕПОДАВАТЕЛЯ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по проведению контроля успеваемости по дисциплине «Дополнительные главы алгебры и анализа для ML»</w:t>
      </w:r>
    </w:p>
    <w:p w:rsidR="00000000" w:rsidDel="00000000" w:rsidP="00000000" w:rsidRDefault="00000000" w:rsidRPr="00000000" w14:paraId="00000003">
      <w:pPr>
        <w:pStyle w:val="Heading2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 Цель методических указаний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Методические указания предназначены для преподавателей, осуществляющих контроль успеваемости по дисциплине «Дополнительные главы алгебры и анализа для ML». Указания содержат: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порядок оценивания и критерии;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процедуры защиты и пересдачи;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рекомендации по проведению всех видов контроля;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формы документов для фиксации результатов.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10-балльная шкала оценивания (общие правила)</w:t>
      </w:r>
    </w:p>
    <w:p w:rsidR="00000000" w:rsidDel="00000000" w:rsidP="00000000" w:rsidRDefault="00000000" w:rsidRPr="00000000" w14:paraId="0000000B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всех оценочных средств применяется единая 10-балльная шкала. Ключевые опорные точки шкалы соответствуют уровням освоения роли по КРМ: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100"/>
        <w:gridCol w:w="4060"/>
        <w:gridCol w:w="2400"/>
        <w:tblGridChange w:id="0">
          <w:tblGrid>
            <w:gridCol w:w="800"/>
            <w:gridCol w:w="2100"/>
            <w:gridCol w:w="40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Характеристика (по КРМ)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5-балльная шкала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Архитектор-визионер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Формирует стратегию, стандартизирует практики роли, признаки научной новизны или высокой практической ценности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Продвинутый архитектор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Проектирует комплексные решения, обосновывает выбор архитектурных паттернов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Проектировщик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Самостоятельно проектирует и оптимизирует компоненты, обосновывает нефункциональные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Уверенный 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Самостоятельно реализует роль на прикладной задаче, применяет лучшие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Самостоятельный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Самостоятельно реализует MVP по типовому паттерну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Начинающий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Реализует роль по инструкции, требует консультаций по нетиповым решениям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Применяет инструменты по инструкции, минимально приемлемый уровень для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Ниже порога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Частично освоил инструменты, серьёзные пробелы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Фрагментарно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Демонстрирует лишь отдельные элементы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Не сформирован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Компетенция не подтверждена оценочным средством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Перечень оценочных средств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8"/>
        <w:gridCol w:w="2695"/>
        <w:gridCol w:w="4212"/>
        <w:gridCol w:w="1585"/>
        <w:tblGridChange w:id="0">
          <w:tblGrid>
            <w:gridCol w:w="868"/>
            <w:gridCol w:w="2695"/>
            <w:gridCol w:w="4212"/>
            <w:gridCol w:w="1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Оценочное 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Форма проведения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Тип оценивания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ОС-1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Лабораторные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Практическое задание с защитой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формирующее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ОС-2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Практические задачи (типовые расчёты)/контрольные работы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Письменное решение, устный 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формирующее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ОС-3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Коллоквиум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Устный опрос по теоретическим вопросам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формирующее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ОС-4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Тест (промежуточный)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Тест с открытыми и закрытыми вопросами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формирующее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ОС-5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Зачет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Комплексное собеседование + практическая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суммирующее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tcBorders>
              <w:top w:color="b0b0b0" w:space="0" w:sz="4" w:val="single"/>
              <w:left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Правила пересчёта и итоговая оценка</w:t>
      </w:r>
    </w:p>
    <w:p w:rsidR="00000000" w:rsidDel="00000000" w:rsidP="00000000" w:rsidRDefault="00000000" w:rsidRPr="00000000" w14:paraId="00000057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оценка по дисциплине формируется как средневзвешенное баллов по всем оценочным средствам.</w:t>
      </w:r>
    </w:p>
    <w:p w:rsidR="00000000" w:rsidDel="00000000" w:rsidP="00000000" w:rsidRDefault="00000000" w:rsidRPr="00000000" w14:paraId="00000058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1.3.1. Весовые коэффициенты оценочных средств</w:t>
      </w:r>
    </w:p>
    <w:p w:rsidR="00000000" w:rsidDel="00000000" w:rsidP="00000000" w:rsidRDefault="00000000" w:rsidRPr="00000000" w14:paraId="0000005A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</w:t>
        <w:tab/>
        <w:t xml:space="preserve">Оценочное средство</w:t>
        <w:tab/>
        <w:t xml:space="preserve">Вес в итоговой оценке</w:t>
      </w:r>
    </w:p>
    <w:p w:rsidR="00000000" w:rsidDel="00000000" w:rsidP="00000000" w:rsidRDefault="00000000" w:rsidRPr="00000000" w14:paraId="0000005B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ОС-1</w:t>
        <w:tab/>
        <w:t xml:space="preserve">Лабораторные работы (3 работы)</w:t>
        <w:tab/>
        <w:t xml:space="preserve">20%</w:t>
      </w:r>
    </w:p>
    <w:p w:rsidR="00000000" w:rsidDel="00000000" w:rsidP="00000000" w:rsidRDefault="00000000" w:rsidRPr="00000000" w14:paraId="0000005C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ОС-2</w:t>
        <w:tab/>
        <w:t xml:space="preserve">Практические задачи (типовые расчёты)/контрольные работы</w:t>
        <w:tab/>
        <w:t xml:space="preserve">15%</w:t>
      </w:r>
    </w:p>
    <w:p w:rsidR="00000000" w:rsidDel="00000000" w:rsidP="00000000" w:rsidRDefault="00000000" w:rsidRPr="00000000" w14:paraId="0000005D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ОС-3</w:t>
        <w:tab/>
        <w:t xml:space="preserve">Коллоквиум (устный опрос)</w:t>
        <w:tab/>
        <w:t xml:space="preserve">10%</w:t>
      </w:r>
    </w:p>
    <w:p w:rsidR="00000000" w:rsidDel="00000000" w:rsidP="00000000" w:rsidRDefault="00000000" w:rsidRPr="00000000" w14:paraId="0000005E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ОС-4</w:t>
        <w:tab/>
        <w:t xml:space="preserve">Тест (промежуточный)</w:t>
        <w:tab/>
        <w:t xml:space="preserve">15%</w:t>
      </w:r>
    </w:p>
    <w:p w:rsidR="00000000" w:rsidDel="00000000" w:rsidP="00000000" w:rsidRDefault="00000000" w:rsidRPr="00000000" w14:paraId="0000005F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ОС-5</w:t>
        <w:tab/>
        <w:t xml:space="preserve">Зачёт (собеседование + практическая задача)</w:t>
        <w:tab/>
        <w:t xml:space="preserve">40%</w:t>
      </w:r>
    </w:p>
    <w:p w:rsidR="00000000" w:rsidDel="00000000" w:rsidP="00000000" w:rsidRDefault="00000000" w:rsidRPr="00000000" w14:paraId="00000060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</w:t>
        <w:tab/>
        <w:tab/>
        <w:t xml:space="preserve">100% </w:t>
      </w:r>
    </w:p>
    <w:p w:rsidR="00000000" w:rsidDel="00000000" w:rsidP="00000000" w:rsidRDefault="00000000" w:rsidRPr="00000000" w14:paraId="00000061">
      <w:pPr>
        <w:spacing w:after="30" w:before="30" w:line="29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1.3.2. Формула расчёта итоговой оценки</w:t>
      </w:r>
    </w:p>
    <w:p w:rsidR="00000000" w:rsidDel="00000000" w:rsidP="00000000" w:rsidRDefault="00000000" w:rsidRPr="00000000" w14:paraId="00000062">
      <w:pPr>
        <w:spacing w:after="30" w:before="30" w:line="290" w:lineRule="auto"/>
        <w:ind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оценка I (0–10 баллов) вычисляется по формуле:</w:t>
      </w:r>
    </w:p>
    <w:p w:rsidR="00000000" w:rsidDel="00000000" w:rsidP="00000000" w:rsidRDefault="00000000" w:rsidRPr="00000000" w14:paraId="00000063">
      <w:pPr>
        <w:spacing w:after="30" w:before="30" w:line="29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" w:before="30" w:line="29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0,20 × L_avg + 0,15 × P_avg + 0,10 × C + 0,15 × T + 0,40 × Z, где</w:t>
      </w:r>
    </w:p>
    <w:p w:rsidR="00000000" w:rsidDel="00000000" w:rsidP="00000000" w:rsidRDefault="00000000" w:rsidRPr="00000000" w14:paraId="00000065">
      <w:pPr>
        <w:spacing w:after="30" w:before="30" w:line="29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743"/>
        <w:gridCol w:w="4058"/>
        <w:gridCol w:w="5479"/>
        <w:tblGridChange w:id="0">
          <w:tblGrid>
            <w:gridCol w:w="1743"/>
            <w:gridCol w:w="4058"/>
            <w:gridCol w:w="54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Расшифровка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Способ расчёта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L_avg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Средняя оценка за лабораторные работы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Среднее арифметическое оценок за все лабораторные работы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P_avg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Средняя оценка за практические задачи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Среднее арифметическое оценок за все практические задачи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Оценка за коллоквиум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Оценка за устный опрос (0–10)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Оценка за тест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Оценка за промежуточный тест (0–10)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Оценка за зачёт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Оценка за собеседование + практическую задачу (0–10)</w:t>
            </w:r>
          </w:p>
        </w:tc>
      </w:tr>
    </w:tbl>
    <w:p w:rsidR="00000000" w:rsidDel="00000000" w:rsidP="00000000" w:rsidRDefault="00000000" w:rsidRPr="00000000" w14:paraId="00000078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1.3.3. Условия успешного освоения дисциплины</w:t>
      </w:r>
    </w:p>
    <w:p w:rsidR="00000000" w:rsidDel="00000000" w:rsidP="00000000" w:rsidRDefault="00000000" w:rsidRPr="00000000" w14:paraId="00000079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 считается освоенной при выполнении всех следующих условий:</w:t>
      </w:r>
    </w:p>
    <w:p w:rsidR="00000000" w:rsidDel="00000000" w:rsidP="00000000" w:rsidRDefault="00000000" w:rsidRPr="00000000" w14:paraId="0000007A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Итоговая оценка I ≥ 4,0 баллов (по 10-балльной шкале).</w:t>
      </w:r>
    </w:p>
    <w:p w:rsidR="00000000" w:rsidDel="00000000" w:rsidP="00000000" w:rsidRDefault="00000000" w:rsidRPr="00000000" w14:paraId="0000007B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Оценка за зачёт Z ≥ 4,0 баллов (зачёт является обязательным суммирующим оценочным средством).</w:t>
      </w:r>
    </w:p>
    <w:p w:rsidR="00000000" w:rsidDel="00000000" w:rsidP="00000000" w:rsidRDefault="00000000" w:rsidRPr="00000000" w14:paraId="0000007C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Средняя оценка за лабораторные работы L_avg ≥ 4,0 баллов (лабораторные работы являются обязательными для допуска к зачёту).</w:t>
      </w:r>
    </w:p>
    <w:p w:rsidR="00000000" w:rsidDel="00000000" w:rsidP="00000000" w:rsidRDefault="00000000" w:rsidRPr="00000000" w14:paraId="0000007D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Выполнены не менее 70% практических заданий (ОС-2) в течение семестра.</w:t>
      </w:r>
    </w:p>
    <w:p w:rsidR="00000000" w:rsidDel="00000000" w:rsidP="00000000" w:rsidRDefault="00000000" w:rsidRPr="00000000" w14:paraId="0000007E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академической задолженности по дисциплине.</w:t>
      </w:r>
    </w:p>
    <w:p w:rsidR="00000000" w:rsidDel="00000000" w:rsidP="00000000" w:rsidRDefault="00000000" w:rsidRPr="00000000" w14:paraId="0000007F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1.3.4. Правила округления</w:t>
      </w:r>
    </w:p>
    <w:p w:rsidR="00000000" w:rsidDel="00000000" w:rsidP="00000000" w:rsidRDefault="00000000" w:rsidRPr="00000000" w14:paraId="00000081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Промежуточные вычисления производятся с точностью до двух знаков после запятой.</w:t>
      </w:r>
    </w:p>
    <w:p w:rsidR="00000000" w:rsidDel="00000000" w:rsidP="00000000" w:rsidRDefault="00000000" w:rsidRPr="00000000" w14:paraId="00000082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оценка I округляется до целого числа по правилам арифметического округления:</w:t>
      </w:r>
    </w:p>
    <w:p w:rsidR="00000000" w:rsidDel="00000000" w:rsidP="00000000" w:rsidRDefault="00000000" w:rsidRPr="00000000" w14:paraId="00000083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 ≥ 4,5 → округление вверх (например, 4,5 → 5; 6,7 → 7);</w:t>
      </w:r>
    </w:p>
    <w:p w:rsidR="00000000" w:rsidDel="00000000" w:rsidP="00000000" w:rsidRDefault="00000000" w:rsidRPr="00000000" w14:paraId="00000085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 &lt; 4,5 → округление вниз (например, 4,4 → 4; 6,4 → 6).</w:t>
      </w:r>
    </w:p>
    <w:p w:rsidR="00000000" w:rsidDel="00000000" w:rsidP="00000000" w:rsidRDefault="00000000" w:rsidRPr="00000000" w14:paraId="00000086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Оценки за отдельные оценочные средства могут быть дробными (с одним знаком после запятой).</w:t>
      </w:r>
    </w:p>
    <w:p w:rsidR="00000000" w:rsidDel="00000000" w:rsidP="00000000" w:rsidRDefault="00000000" w:rsidRPr="00000000" w14:paraId="00000088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1.3.5. Соответствие 10-балльной и 5-балльной шкал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092"/>
        <w:gridCol w:w="3597"/>
        <w:gridCol w:w="4591"/>
        <w:tblGridChange w:id="0">
          <w:tblGrid>
            <w:gridCol w:w="3092"/>
            <w:gridCol w:w="3597"/>
            <w:gridCol w:w="45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10-балльная шкала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5-балльная шкала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Уровень освоения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8,0 – 10,0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Отлично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Высокий (продвинутый)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6,0 – 7,9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Хорошо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Базовый (самостоятельный)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4,0 – 5,9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Удовлетворительно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Пороговый (исполнительский)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0,0 – 3,9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Неудовлетворительно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Ниже порога (не сформирован)</w:t>
            </w:r>
          </w:p>
        </w:tc>
      </w:tr>
    </w:tbl>
    <w:p w:rsidR="00000000" w:rsidDel="00000000" w:rsidP="00000000" w:rsidRDefault="00000000" w:rsidRPr="00000000" w14:paraId="00000099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Сводная таблица оценочных средств и их весов</w:t>
      </w:r>
    </w:p>
    <w:p w:rsidR="00000000" w:rsidDel="00000000" w:rsidP="00000000" w:rsidRDefault="00000000" w:rsidRPr="00000000" w14:paraId="0000009A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86.0" w:type="dxa"/>
        <w:jc w:val="left"/>
        <w:tblLayout w:type="fixed"/>
        <w:tblLook w:val="0400"/>
      </w:tblPr>
      <w:tblGrid>
        <w:gridCol w:w="1113"/>
        <w:gridCol w:w="3889"/>
        <w:gridCol w:w="2275"/>
        <w:gridCol w:w="1080"/>
        <w:gridCol w:w="3229"/>
        <w:tblGridChange w:id="0">
          <w:tblGrid>
            <w:gridCol w:w="1113"/>
            <w:gridCol w:w="3889"/>
            <w:gridCol w:w="2275"/>
            <w:gridCol w:w="1080"/>
            <w:gridCol w:w="3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Оценочное 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Тип оценивания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Минимальный 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ОС-1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Лабораторные работы (3 работы)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формирующее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4"/>
                <w:szCs w:val="24"/>
                <w:rtl w:val="0"/>
              </w:rPr>
              <w:t xml:space="preserve">L_avg ≥ 4,0 (допуск к зачёту)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ОС-2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0" w:lineRule="auto"/>
              <w:ind w:left="6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Практические задачи (типовые расчёты)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формирующее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4"/>
                <w:szCs w:val="24"/>
                <w:rtl w:val="0"/>
              </w:rPr>
              <w:t xml:space="preserve">≥ 70% выполненных заданий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ОС-3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Коллоквиум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формирующее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ОС-4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Тест (промежуточный)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формирующее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ОС-5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Зачёт (собеседование + задача)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суммирующее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4"/>
                <w:szCs w:val="24"/>
                <w:rtl w:val="0"/>
              </w:rPr>
              <w:t xml:space="preserve">Z ≥ 4,0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4"/>
                <w:szCs w:val="24"/>
                <w:rtl w:val="0"/>
              </w:rPr>
              <w:t xml:space="preserve">I ≥ 4,0</w:t>
            </w:r>
          </w:p>
        </w:tc>
      </w:tr>
    </w:tbl>
    <w:p w:rsidR="00000000" w:rsidDel="00000000" w:rsidP="00000000" w:rsidRDefault="00000000" w:rsidRPr="00000000" w14:paraId="000000BE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4adjbq6omd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Пример расчёта итоговой оценки</w:t>
      </w:r>
    </w:p>
    <w:p w:rsidR="00000000" w:rsidDel="00000000" w:rsidP="00000000" w:rsidRDefault="00000000" w:rsidRPr="00000000" w14:paraId="000000C0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18.0" w:type="dxa"/>
        <w:jc w:val="left"/>
        <w:tblLayout w:type="fixed"/>
        <w:tblLook w:val="0400"/>
      </w:tblPr>
      <w:tblGrid>
        <w:gridCol w:w="3347"/>
        <w:gridCol w:w="3017"/>
        <w:gridCol w:w="900"/>
        <w:gridCol w:w="2454"/>
        <w:tblGridChange w:id="0">
          <w:tblGrid>
            <w:gridCol w:w="3347"/>
            <w:gridCol w:w="3017"/>
            <w:gridCol w:w="900"/>
            <w:gridCol w:w="24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Оценочное 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Оценка студента (0–10)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Взвешенный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Лабораторные работы (L_avg)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7,5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0,20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1,50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Практические задачи (типовые расчёты)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 (P_avg)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6,0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0,15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0,90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Коллоквиум (C)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8,0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0,10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0,80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Тест (T)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7,0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0,15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1,05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Зачёт (Z)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8,0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0,40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3,20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Итоговая оценка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7,45 →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Заключение: студент получил итоговую оценку 7 баллов («хорошо»). Все минимальные пороги выполнены (L_avg ≥ 4,0; Z ≥ 4,0; ≥ 70% практических заданий выполнено). Дисциплина считается освоенной.</w:t>
      </w:r>
    </w:p>
    <w:p w:rsidR="00000000" w:rsidDel="00000000" w:rsidP="00000000" w:rsidRDefault="00000000" w:rsidRPr="00000000" w14:paraId="000000DE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Особые случаи</w:t>
      </w:r>
    </w:p>
    <w:p w:rsidR="00000000" w:rsidDel="00000000" w:rsidP="00000000" w:rsidRDefault="00000000" w:rsidRPr="00000000" w14:paraId="000000E0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1.5.1. Пересдача зачёта</w:t>
      </w:r>
    </w:p>
    <w:p w:rsidR="00000000" w:rsidDel="00000000" w:rsidP="00000000" w:rsidRDefault="00000000" w:rsidRPr="00000000" w14:paraId="000000E1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получении оценки за зачёт Z &lt; 4,0 студент направляется на пересдачу.</w:t>
      </w:r>
    </w:p>
    <w:p w:rsidR="00000000" w:rsidDel="00000000" w:rsidP="00000000" w:rsidRDefault="00000000" w:rsidRPr="00000000" w14:paraId="000000E2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Первая пересдача проводится в установленные сроки и включает те же формы контроля (теоретический вопрос + практическая задача).</w:t>
      </w:r>
    </w:p>
    <w:p w:rsidR="00000000" w:rsidDel="00000000" w:rsidP="00000000" w:rsidRDefault="00000000" w:rsidRPr="00000000" w14:paraId="000000E3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Вторая пересдача проводится перед комиссией с расширенным перечнем вопросов.</w:t>
      </w:r>
    </w:p>
    <w:p w:rsidR="00000000" w:rsidDel="00000000" w:rsidP="00000000" w:rsidRDefault="00000000" w:rsidRPr="00000000" w14:paraId="000000E4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Максимальная оценка при пересдаче — 8 баллов (если студент демонстрирует отличный уровень на пересдаче, но изначально не сдал зачёт из-за объективных причин, допускается 8 баллов).</w:t>
      </w:r>
    </w:p>
    <w:p w:rsidR="00000000" w:rsidDel="00000000" w:rsidP="00000000" w:rsidRDefault="00000000" w:rsidRPr="00000000" w14:paraId="000000E5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1.5.2. Академическая недобросовестность</w:t>
      </w:r>
    </w:p>
    <w:p w:rsidR="00000000" w:rsidDel="00000000" w:rsidP="00000000" w:rsidRDefault="00000000" w:rsidRPr="00000000" w14:paraId="000000E6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выявлении фактов академической недобросовестности (списывание на зачёте, плагиат в лабораторных работах, подмена кода, использование генеративных моделей без указания источника):</w:t>
      </w:r>
    </w:p>
    <w:p w:rsidR="00000000" w:rsidDel="00000000" w:rsidP="00000000" w:rsidRDefault="00000000" w:rsidRPr="00000000" w14:paraId="000000E7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соответствующее оценочное средство оценивается в 0 баллов;</w:t>
      </w:r>
    </w:p>
    <w:p w:rsidR="00000000" w:rsidDel="00000000" w:rsidP="00000000" w:rsidRDefault="00000000" w:rsidRPr="00000000" w14:paraId="000000E8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оценка не может превышать 4 баллов (удовлетворительно);</w:t>
      </w:r>
    </w:p>
    <w:p w:rsidR="00000000" w:rsidDel="00000000" w:rsidP="00000000" w:rsidRDefault="00000000" w:rsidRPr="00000000" w14:paraId="000000E9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о дисциплинарном взыскании передаётся на рассмотрение учебной части.</w:t>
      </w:r>
    </w:p>
    <w:p w:rsidR="00000000" w:rsidDel="00000000" w:rsidP="00000000" w:rsidRDefault="00000000" w:rsidRPr="00000000" w14:paraId="000000EA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1.5.3. Уважительные причины пропуска</w:t>
      </w:r>
    </w:p>
    <w:p w:rsidR="00000000" w:rsidDel="00000000" w:rsidP="00000000" w:rsidRDefault="00000000" w:rsidRPr="00000000" w14:paraId="000000EB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наличии документально подтверждённых уважительных причин (болезнь, служебная командировка и т.п.):</w:t>
      </w:r>
    </w:p>
    <w:p w:rsidR="00000000" w:rsidDel="00000000" w:rsidP="00000000" w:rsidRDefault="00000000" w:rsidRPr="00000000" w14:paraId="000000EC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имеет право выполнить пропущенные оценочные средства в установленные дополнительные сроки;</w:t>
      </w:r>
    </w:p>
    <w:p w:rsidR="00000000" w:rsidDel="00000000" w:rsidP="00000000" w:rsidRDefault="00000000" w:rsidRPr="00000000" w14:paraId="000000ED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и форма выполнения согласуются с преподавателем индивидуально.</w:t>
      </w:r>
    </w:p>
    <w:p w:rsidR="00000000" w:rsidDel="00000000" w:rsidP="00000000" w:rsidRDefault="00000000" w:rsidRPr="00000000" w14:paraId="000000EE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 считается освоенной при итоговой оценке не ниже 4,0 баллов и получении не менее 4 баллов по каждой оси оценивания.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Матрица «компетенция × оценочное средство»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 «●» в ячейке означает, что данное оценочное средство используется для оценки соответствующей компетенции. Одна компетенция может оцениваться несколькими средствами (триангуляция оценки), что повышает валидность и надёжность результата.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28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2"/>
        <w:gridCol w:w="1427"/>
        <w:gridCol w:w="1074"/>
        <w:gridCol w:w="1074"/>
        <w:gridCol w:w="1074"/>
        <w:gridCol w:w="1074"/>
        <w:gridCol w:w="1074"/>
        <w:tblGridChange w:id="0">
          <w:tblGrid>
            <w:gridCol w:w="1492"/>
            <w:gridCol w:w="1427"/>
            <w:gridCol w:w="1074"/>
            <w:gridCol w:w="1074"/>
            <w:gridCol w:w="1074"/>
            <w:gridCol w:w="1074"/>
            <w:gridCol w:w="1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Компетенция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3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ML-инженер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ML-инженер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Архитектор ИИ-систем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Архитектор ИИ-систем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7"/>
            <w:tcBorders>
              <w:top w:color="b0b0b0" w:space="0" w:sz="4" w:val="single"/>
              <w:left w:color="b0b0b0" w:space="0" w:sz="4" w:val="single"/>
              <w:right w:color="b0b0b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Раздел 2. Организация и проведение текущего контроля</w:t>
      </w:r>
    </w:p>
    <w:p w:rsidR="00000000" w:rsidDel="00000000" w:rsidP="00000000" w:rsidRDefault="00000000" w:rsidRPr="00000000" w14:paraId="00000120">
      <w:pPr>
        <w:pStyle w:val="Heading2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2.1. Лабораторные работы (ОС-1)</w:t>
      </w:r>
    </w:p>
    <w:p w:rsidR="00000000" w:rsidDel="00000000" w:rsidP="00000000" w:rsidRDefault="00000000" w:rsidRPr="00000000" w14:paraId="00000121">
      <w:pPr>
        <w:pStyle w:val="Heading3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2.1.1. Общие положения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Лабораторные работы являются обязательным элементом формирования компетенций. Допуск к зачёту возможен только при 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L_avg ≥ 4,0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(средняя оценка за все лабораторные работы).</w:t>
      </w:r>
    </w:p>
    <w:p w:rsidR="00000000" w:rsidDel="00000000" w:rsidP="00000000" w:rsidRDefault="00000000" w:rsidRPr="00000000" w14:paraId="00000123">
      <w:pPr>
        <w:pStyle w:val="Heading3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2.1.2. Перечень лабораторных работ</w:t>
      </w:r>
    </w:p>
    <w:tbl>
      <w:tblPr>
        <w:tblStyle w:val="Table8"/>
        <w:tblW w:w="13351.000000000002" w:type="dxa"/>
        <w:jc w:val="left"/>
        <w:tblLayout w:type="fixed"/>
        <w:tblLook w:val="0400"/>
      </w:tblPr>
      <w:tblGrid>
        <w:gridCol w:w="482"/>
        <w:gridCol w:w="8242"/>
        <w:gridCol w:w="1465"/>
        <w:gridCol w:w="3162"/>
        <w:tblGridChange w:id="0">
          <w:tblGrid>
            <w:gridCol w:w="482"/>
            <w:gridCol w:w="8242"/>
            <w:gridCol w:w="1465"/>
            <w:gridCol w:w="3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SVD и сжатие изображений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Jupyter Notebook + защита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Исследование операции свёртки и её применения в обработке изображений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Письменный отчёт + защита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2.1.3. Рекомендации по проведению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Этапы проведения лабораторной работы: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818"/>
        <w:gridCol w:w="2514"/>
        <w:gridCol w:w="5948"/>
        <w:tblGridChange w:id="0">
          <w:tblGrid>
            <w:gridCol w:w="2818"/>
            <w:gridCol w:w="2514"/>
            <w:gridCol w:w="59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Действия преподавателя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Инструктаж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10–15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Объяснение цели, задач, требований к отчёту, критериев оценивания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2–4 ак. часа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Консультации, ответы на вопросы, контроль промежуточных результатов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Приём отчёта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5–10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отчёта, выставление предварительной оценки за письменную часть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Защита (устный опрос)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10–15 мин на студента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понимания материала, ответы на вопросы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Итоговое оценивание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Выставление итоговой оценки по 10-балльной шкале</w:t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2.2. Практические задачи / Типовые расчёты/контрольные работы (ОС-2)</w:t>
      </w:r>
    </w:p>
    <w:p w:rsidR="00000000" w:rsidDel="00000000" w:rsidP="00000000" w:rsidRDefault="00000000" w:rsidRPr="00000000" w14:paraId="00000149">
      <w:pPr>
        <w:pStyle w:val="Heading3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2.2.1. Общие положения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Практические задачи (типовые расчёты) проводятся в письменной форме с последующим устным опросом.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Выполнено не менее 70% заданий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условие допуска к зачёту.</w:t>
      </w:r>
    </w:p>
    <w:p w:rsidR="00000000" w:rsidDel="00000000" w:rsidP="00000000" w:rsidRDefault="00000000" w:rsidRPr="00000000" w14:paraId="0000014B">
      <w:pPr>
        <w:pStyle w:val="Heading3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2.2.2. Структура оценивания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374"/>
        <w:gridCol w:w="920"/>
        <w:gridCol w:w="6986"/>
        <w:tblGridChange w:id="0">
          <w:tblGrid>
            <w:gridCol w:w="3374"/>
            <w:gridCol w:w="920"/>
            <w:gridCol w:w="69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Составляющая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Корректность письменного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Правильность применения математического аппарата, точность вычислений, полнота решения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Устный опрос (защита)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Ответы на вопросы преподавателя по теории и ходу решения, 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Обоснование и 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Пояснение шагов решения, интерпретация результата в контексте задач ML</w:t>
            </w:r>
          </w:p>
        </w:tc>
      </w:tr>
    </w:tbl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Процедура проведения устного опроса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233"/>
        <w:gridCol w:w="2251"/>
        <w:gridCol w:w="4796"/>
        <w:tblGridChange w:id="0">
          <w:tblGrid>
            <w:gridCol w:w="4233"/>
            <w:gridCol w:w="2251"/>
            <w:gridCol w:w="4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Проверка письменного решения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5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 просматривает работу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Устный 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5–10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отвечает на 3–5 вопросов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Уточняющие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2–3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Вопросы по ходу решения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Дополнительные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2–3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Вопросы на междисциплинарные связи</w:t>
            </w:r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2.3. Коллоквиум (ОС-3)</w:t>
      </w:r>
    </w:p>
    <w:p w:rsidR="00000000" w:rsidDel="00000000" w:rsidP="00000000" w:rsidRDefault="00000000" w:rsidRPr="00000000" w14:paraId="0000016A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2.3.1. Общие положения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Коллоквиум проводится в устной форме по завершении каждого модуля. Цель — проверка глубины понимания теоретического материала.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Рекомендуемый формат: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Группа студентов (5–8 человек)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Каждый студент получает 2–3 вопроса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 подготовку — 10–15 минут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Ответ — 5–7 минут</w:t>
      </w:r>
    </w:p>
    <w:p w:rsidR="00000000" w:rsidDel="00000000" w:rsidP="00000000" w:rsidRDefault="00000000" w:rsidRPr="00000000" w14:paraId="0000017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2.3.2. Критерии оценивания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89"/>
        <w:gridCol w:w="10491"/>
        <w:tblGridChange w:id="0">
          <w:tblGrid>
            <w:gridCol w:w="789"/>
            <w:gridCol w:w="104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Полный развёрнутый ответ на все вопросы; демонстрация понимания; приведение примеров из ML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на все вопросы; незначительные неточности; примеры не всегда корректны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на большинство вопросов; существенные неточности; примеры отсутствуют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Ответы на менее половины вопросов; грубые ошибки</w:t>
            </w:r>
          </w:p>
        </w:tc>
      </w:tr>
    </w:tbl>
    <w:p w:rsidR="00000000" w:rsidDel="00000000" w:rsidP="00000000" w:rsidRDefault="00000000" w:rsidRPr="00000000" w14:paraId="0000017C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2.4. Тест (ОС-4)</w:t>
      </w:r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2.4.1. Общие положения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Тест проводится в письменной или электронной форме. Рекомендуемое время — 30–40 минут.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Структура теста: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10–15 вопросов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Закрытые вопросы (выбор ответа) — 60%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Открытые вопросы (краткий ответ) — 40%</w:t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2.4.2. Рекомендуемое распределение баллов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6461"/>
        <w:gridCol w:w="4819"/>
        <w:tblGridChange w:id="0">
          <w:tblGrid>
            <w:gridCol w:w="6461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правильных ответов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Оценка (10-балльная)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90–100%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80–89%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8–9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70–79%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60–69%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4–5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60%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0–3</w:t>
            </w:r>
          </w:p>
        </w:tc>
      </w:tr>
    </w:tbl>
    <w:p w:rsidR="00000000" w:rsidDel="00000000" w:rsidP="00000000" w:rsidRDefault="00000000" w:rsidRPr="00000000" w14:paraId="00000191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3. Организация и проведение промежуточной аттестации</w:t>
      </w:r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 Зачёт (ОС-5)</w:t>
      </w:r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3.1.1. Общие положения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Зачёт является суммирующим оценочным средством. Проводится в форме собеседования, включающего ответ на теоретический вопрос и решение практической задачи.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Обязательные условия допуска к зачёту: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L_avg ≥ 4,0 (средняя оценка за лабораторные работы)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Выполнено ≥ 70% практических заданий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Отсутствие академической задолженности</w:t>
      </w:r>
    </w:p>
    <w:p w:rsidR="00000000" w:rsidDel="00000000" w:rsidP="00000000" w:rsidRDefault="00000000" w:rsidRPr="00000000" w14:paraId="0000019A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3.1.2. Формат проведения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03"/>
        <w:gridCol w:w="2973"/>
        <w:gridCol w:w="7204"/>
        <w:tblGridChange w:id="0">
          <w:tblGrid>
            <w:gridCol w:w="1103"/>
            <w:gridCol w:w="2973"/>
            <w:gridCol w:w="72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5–7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на теоретический вопрос (билет содержит 1 вопрос)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10–15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 практической задачи (расчётная или аналитическая)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3–5 мин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вопросы по материалу дисциплины</w:t>
            </w:r>
          </w:p>
        </w:tc>
      </w:tr>
    </w:tbl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