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3790F" w14:textId="77777777" w:rsidR="00BC633C" w:rsidRPr="00BC633C" w:rsidRDefault="00BC633C" w:rsidP="00BC633C">
      <w:pPr>
        <w:rPr>
          <w:b/>
          <w:bCs/>
        </w:rPr>
      </w:pPr>
      <w:r w:rsidRPr="00BC633C">
        <w:rPr>
          <w:b/>
          <w:bCs/>
        </w:rPr>
        <w:t>Paso 1: ANÁLISIS (Preguntas de validación)</w:t>
      </w:r>
    </w:p>
    <w:p w14:paraId="7F67FAA7" w14:textId="77777777" w:rsidR="00BC633C" w:rsidRPr="00BC633C" w:rsidRDefault="00BC633C" w:rsidP="00BC633C">
      <w:r w:rsidRPr="00BC633C">
        <w:t xml:space="preserve">Para mantener el control absoluto sobre el motor visual y no asumir nada, necesito que me aclares estos </w:t>
      </w:r>
      <w:r w:rsidRPr="00BC633C">
        <w:rPr>
          <w:b/>
          <w:bCs/>
        </w:rPr>
        <w:t>3 puntos clave</w:t>
      </w:r>
      <w:r w:rsidRPr="00BC633C">
        <w:t>:</w:t>
      </w:r>
    </w:p>
    <w:p w14:paraId="5307E070" w14:textId="77777777" w:rsidR="00BC633C" w:rsidRPr="00BC633C" w:rsidRDefault="00BC633C" w:rsidP="00BC633C">
      <w:pPr>
        <w:numPr>
          <w:ilvl w:val="0"/>
          <w:numId w:val="1"/>
        </w:numPr>
      </w:pPr>
      <w:r w:rsidRPr="00BC633C">
        <w:rPr>
          <w:b/>
          <w:bCs/>
        </w:rPr>
        <w:t>Sobre los colores de los botones específicos:</w:t>
      </w:r>
      <w:r w:rsidRPr="00BC633C">
        <w:t xml:space="preserve"> Para no saturar la base de datos con 10 columnas individuales para cada botón, ¿estás de acuerdo en que los agrupemos por </w:t>
      </w:r>
      <w:r w:rsidRPr="00BC633C">
        <w:rPr>
          <w:b/>
          <w:bCs/>
        </w:rPr>
        <w:t>Roles Comerciales Lógicos</w:t>
      </w:r>
      <w:r w:rsidRPr="00BC633C">
        <w:t>? Por ejemplo:</w:t>
      </w:r>
    </w:p>
    <w:p w14:paraId="703A079E" w14:textId="77777777" w:rsidR="00BC633C" w:rsidRPr="00BC633C" w:rsidRDefault="00BC633C" w:rsidP="00BC633C">
      <w:pPr>
        <w:numPr>
          <w:ilvl w:val="1"/>
          <w:numId w:val="1"/>
        </w:numPr>
      </w:pPr>
      <w:r w:rsidRPr="00BC633C">
        <w:rPr>
          <w:b/>
          <w:bCs/>
        </w:rPr>
        <w:t>Color Éxito/Creación</w:t>
      </w:r>
      <w:r w:rsidRPr="00BC633C">
        <w:t xml:space="preserve"> (Afecta a: </w:t>
      </w:r>
      <w:r w:rsidRPr="00BC633C">
        <w:rPr>
          <w:i/>
          <w:iCs/>
        </w:rPr>
        <w:t>Nuevo</w:t>
      </w:r>
      <w:r w:rsidRPr="00BC633C">
        <w:t xml:space="preserve">, </w:t>
      </w:r>
      <w:r w:rsidRPr="00BC633C">
        <w:rPr>
          <w:i/>
          <w:iCs/>
        </w:rPr>
        <w:t>Registrar</w:t>
      </w:r>
      <w:r w:rsidRPr="00BC633C">
        <w:t xml:space="preserve">, </w:t>
      </w:r>
      <w:r w:rsidRPr="00BC633C">
        <w:rPr>
          <w:i/>
          <w:iCs/>
        </w:rPr>
        <w:t>Restaurar</w:t>
      </w:r>
      <w:r w:rsidRPr="00BC633C">
        <w:t>)</w:t>
      </w:r>
    </w:p>
    <w:p w14:paraId="7D433DEB" w14:textId="77777777" w:rsidR="00BC633C" w:rsidRPr="00BC633C" w:rsidRDefault="00BC633C" w:rsidP="00BC633C">
      <w:pPr>
        <w:numPr>
          <w:ilvl w:val="1"/>
          <w:numId w:val="1"/>
        </w:numPr>
      </w:pPr>
      <w:r w:rsidRPr="00BC633C">
        <w:rPr>
          <w:b/>
          <w:bCs/>
        </w:rPr>
        <w:t>Color Acción/Inyección</w:t>
      </w:r>
      <w:r w:rsidRPr="00BC633C">
        <w:t xml:space="preserve"> (Afecta a: </w:t>
      </w:r>
      <w:r w:rsidRPr="00BC633C">
        <w:rPr>
          <w:i/>
          <w:iCs/>
        </w:rPr>
        <w:t>Guardar/Aceptar</w:t>
      </w:r>
      <w:r w:rsidRPr="00BC633C">
        <w:t xml:space="preserve">, </w:t>
      </w:r>
      <w:r w:rsidRPr="00BC633C">
        <w:rPr>
          <w:i/>
          <w:iCs/>
        </w:rPr>
        <w:t>Inyectar</w:t>
      </w:r>
      <w:r w:rsidRPr="00BC633C">
        <w:t>)</w:t>
      </w:r>
    </w:p>
    <w:p w14:paraId="17AB5496" w14:textId="77777777" w:rsidR="00BC633C" w:rsidRPr="00BC633C" w:rsidRDefault="00BC633C" w:rsidP="00BC633C">
      <w:pPr>
        <w:numPr>
          <w:ilvl w:val="1"/>
          <w:numId w:val="1"/>
        </w:numPr>
      </w:pPr>
      <w:r w:rsidRPr="00BC633C">
        <w:rPr>
          <w:b/>
          <w:bCs/>
        </w:rPr>
        <w:t>Color Peligro/Eliminación</w:t>
      </w:r>
      <w:r w:rsidRPr="00BC633C">
        <w:t xml:space="preserve"> (Afecta a: </w:t>
      </w:r>
      <w:r w:rsidRPr="00BC633C">
        <w:rPr>
          <w:i/>
          <w:iCs/>
        </w:rPr>
        <w:t>Eliminar</w:t>
      </w:r>
      <w:r w:rsidRPr="00BC633C">
        <w:t>)</w:t>
      </w:r>
    </w:p>
    <w:p w14:paraId="22D8CDD8" w14:textId="77777777" w:rsidR="00BC633C" w:rsidRPr="00BC633C" w:rsidRDefault="00BC633C" w:rsidP="00BC633C">
      <w:pPr>
        <w:numPr>
          <w:ilvl w:val="1"/>
          <w:numId w:val="1"/>
        </w:numPr>
      </w:pPr>
      <w:r w:rsidRPr="00BC633C">
        <w:rPr>
          <w:b/>
          <w:bCs/>
        </w:rPr>
        <w:t>Color Neutral/Control</w:t>
      </w:r>
      <w:r w:rsidRPr="00BC633C">
        <w:t xml:space="preserve"> (Afecta a: </w:t>
      </w:r>
      <w:r w:rsidRPr="00BC633C">
        <w:rPr>
          <w:i/>
          <w:iCs/>
        </w:rPr>
        <w:t>Salir</w:t>
      </w:r>
      <w:r w:rsidRPr="00BC633C">
        <w:t xml:space="preserve">, </w:t>
      </w:r>
      <w:r w:rsidRPr="00BC633C">
        <w:rPr>
          <w:i/>
          <w:iCs/>
        </w:rPr>
        <w:t>Editar</w:t>
      </w:r>
      <w:r w:rsidRPr="00BC633C">
        <w:t xml:space="preserve">) </w:t>
      </w:r>
      <w:r w:rsidRPr="00BC633C">
        <w:rPr>
          <w:i/>
          <w:iCs/>
        </w:rPr>
        <w:t>¿Te parece una segmentación correcta o prefieres obligatoriamente una columna independiente para cada uno en la BD?</w:t>
      </w:r>
    </w:p>
    <w:p w14:paraId="725D98A7" w14:textId="77777777" w:rsidR="00BC633C" w:rsidRPr="00BC633C" w:rsidRDefault="00BC633C" w:rsidP="00BC633C">
      <w:pPr>
        <w:numPr>
          <w:ilvl w:val="0"/>
          <w:numId w:val="1"/>
        </w:numPr>
      </w:pPr>
      <w:r w:rsidRPr="00BC633C">
        <w:rPr>
          <w:b/>
          <w:bCs/>
        </w:rPr>
        <w:t xml:space="preserve">Sobre los colores del </w:t>
      </w:r>
      <w:proofErr w:type="spellStart"/>
      <w:r w:rsidRPr="00BC633C">
        <w:rPr>
          <w:b/>
          <w:bCs/>
        </w:rPr>
        <w:t>Prompt</w:t>
      </w:r>
      <w:proofErr w:type="spellEnd"/>
      <w:r w:rsidRPr="00BC633C">
        <w:rPr>
          <w:b/>
          <w:bCs/>
        </w:rPr>
        <w:t xml:space="preserve"> en la Lista:</w:t>
      </w:r>
      <w:r w:rsidRPr="00BC633C">
        <w:t xml:space="preserve"> Deseas poder editar el color del contorno y fondo de cada </w:t>
      </w:r>
      <w:proofErr w:type="spellStart"/>
      <w:r w:rsidRPr="00BC633C">
        <w:t>prompt</w:t>
      </w:r>
      <w:proofErr w:type="spellEnd"/>
      <w:r w:rsidRPr="00BC633C">
        <w:t xml:space="preserve">. ¿Prefieres que este color sea </w:t>
      </w:r>
      <w:r w:rsidRPr="00BC633C">
        <w:rPr>
          <w:b/>
          <w:bCs/>
        </w:rPr>
        <w:t>global</w:t>
      </w:r>
      <w:r w:rsidRPr="00BC633C">
        <w:t xml:space="preserve"> (todos los ítems de la lista comparten el mismo estilo configurado en el tema activo) o que cada </w:t>
      </w:r>
      <w:proofErr w:type="spellStart"/>
      <w:r w:rsidRPr="00BC633C">
        <w:t>prompt</w:t>
      </w:r>
      <w:proofErr w:type="spellEnd"/>
      <w:r w:rsidRPr="00BC633C">
        <w:t xml:space="preserve"> individual tenga su propio color independiente? </w:t>
      </w:r>
      <w:r w:rsidRPr="00BC633C">
        <w:rPr>
          <w:i/>
          <w:iCs/>
        </w:rPr>
        <w:t xml:space="preserve">(La recomendación comercial estándar es hacerlo </w:t>
      </w:r>
      <w:r w:rsidRPr="00BC633C">
        <w:rPr>
          <w:b/>
          <w:bCs/>
          <w:i/>
          <w:iCs/>
        </w:rPr>
        <w:t>global por tema</w:t>
      </w:r>
      <w:r w:rsidRPr="00BC633C">
        <w:rPr>
          <w:i/>
          <w:iCs/>
        </w:rPr>
        <w:t xml:space="preserve"> para mantener armonía visual).</w:t>
      </w:r>
    </w:p>
    <w:p w14:paraId="0BB63FEC" w14:textId="77777777" w:rsidR="00BC633C" w:rsidRPr="00BC633C" w:rsidRDefault="00BC633C" w:rsidP="00BC633C">
      <w:pPr>
        <w:numPr>
          <w:ilvl w:val="0"/>
          <w:numId w:val="1"/>
        </w:numPr>
      </w:pPr>
      <w:r w:rsidRPr="00BC633C">
        <w:rPr>
          <w:b/>
          <w:bCs/>
        </w:rPr>
        <w:t>¿Me confirmas el cambio definitivo de nombre de archivo a main-v26.py?</w:t>
      </w:r>
    </w:p>
    <w:p w14:paraId="69BF00F2" w14:textId="77777777" w:rsidR="00BC633C" w:rsidRPr="00BC633C" w:rsidRDefault="00BC633C" w:rsidP="00BC633C">
      <w:pPr>
        <w:rPr>
          <w:b/>
          <w:bCs/>
        </w:rPr>
      </w:pPr>
      <w:r w:rsidRPr="00BC633C">
        <w:rPr>
          <w:b/>
          <w:bCs/>
        </w:rPr>
        <w:t>Paso 2: PLAN (Estructura de la Nueva Base de Datos y UI)</w:t>
      </w:r>
    </w:p>
    <w:p w14:paraId="5F94374D" w14:textId="77777777" w:rsidR="00BC633C" w:rsidRPr="00BC633C" w:rsidRDefault="00BC633C" w:rsidP="00BC633C">
      <w:r w:rsidRPr="00BC633C">
        <w:t>Una vez me des tu validación, la arquitectura de datos se expandirá para soportar el diseño premium de la siguiente manera:</w:t>
      </w:r>
    </w:p>
    <w:p w14:paraId="541A7AAF" w14:textId="77777777" w:rsidR="00BC633C" w:rsidRPr="00BC633C" w:rsidRDefault="00BC633C" w:rsidP="00BC633C">
      <w:pPr>
        <w:numPr>
          <w:ilvl w:val="0"/>
          <w:numId w:val="2"/>
        </w:numPr>
      </w:pPr>
      <w:r w:rsidRPr="00BC633C">
        <w:rPr>
          <w:b/>
          <w:bCs/>
        </w:rPr>
        <w:t xml:space="preserve">Ampliación de la Tabla </w:t>
      </w:r>
      <w:proofErr w:type="spellStart"/>
      <w:r w:rsidRPr="00BC633C">
        <w:rPr>
          <w:b/>
          <w:bCs/>
        </w:rPr>
        <w:t>temas_comerciales</w:t>
      </w:r>
      <w:proofErr w:type="spellEnd"/>
      <w:r w:rsidRPr="00BC633C">
        <w:rPr>
          <w:b/>
          <w:bCs/>
        </w:rPr>
        <w:t>:</w:t>
      </w:r>
    </w:p>
    <w:p w14:paraId="510E09D6" w14:textId="1AB80DCC" w:rsidR="00132F3F" w:rsidRDefault="00BC633C">
      <w:r w:rsidRPr="00BC633C">
        <w:drawing>
          <wp:inline distT="0" distB="0" distL="0" distR="0" wp14:anchorId="21F61C7C" wp14:editId="6C65158A">
            <wp:extent cx="5400040" cy="2313305"/>
            <wp:effectExtent l="0" t="0" r="0" b="0"/>
            <wp:docPr id="2071582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2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1CC9" w14:textId="77777777" w:rsidR="00BC633C" w:rsidRPr="00BC633C" w:rsidRDefault="00BC633C" w:rsidP="00BC633C">
      <w:proofErr w:type="gramStart"/>
      <w:r w:rsidRPr="00BC633C">
        <w:lastRenderedPageBreak/>
        <w:t xml:space="preserve">  </w:t>
      </w:r>
      <w:r w:rsidRPr="00BC633C">
        <w:rPr>
          <w:b/>
          <w:bCs/>
        </w:rPr>
        <w:t>Rediseño</w:t>
      </w:r>
      <w:proofErr w:type="gramEnd"/>
      <w:r w:rsidRPr="00BC633C">
        <w:rPr>
          <w:b/>
          <w:bCs/>
        </w:rPr>
        <w:t xml:space="preserve"> del Ítem de la Lista (Estilo Tarjeta de la Imagen):</w:t>
      </w:r>
      <w:r w:rsidRPr="00BC633C">
        <w:t xml:space="preserve"> Cada fila de la lista se encapsulará en un </w:t>
      </w:r>
      <w:proofErr w:type="spellStart"/>
      <w:r w:rsidRPr="00BC633C">
        <w:t>CTkFrame</w:t>
      </w:r>
      <w:proofErr w:type="spellEnd"/>
      <w:r w:rsidRPr="00BC633C">
        <w:t xml:space="preserve"> independiente que actuará como tarjeta, aplicando dinámicamente el grosor de contorno (</w:t>
      </w:r>
      <w:proofErr w:type="spellStart"/>
      <w:r w:rsidRPr="00BC633C">
        <w:t>border_width</w:t>
      </w:r>
      <w:proofErr w:type="spellEnd"/>
      <w:r w:rsidRPr="00BC633C">
        <w:t>), color de borde (</w:t>
      </w:r>
      <w:proofErr w:type="spellStart"/>
      <w:r w:rsidRPr="00BC633C">
        <w:t>border_color</w:t>
      </w:r>
      <w:proofErr w:type="spellEnd"/>
      <w:r w:rsidRPr="00BC633C">
        <w:t>) y fondo (</w:t>
      </w:r>
      <w:proofErr w:type="spellStart"/>
      <w:r w:rsidRPr="00BC633C">
        <w:t>fg_color</w:t>
      </w:r>
      <w:proofErr w:type="spellEnd"/>
      <w:r w:rsidRPr="00BC633C">
        <w:t>) leídos desde el tema activo de la BD, o desactivándolos si los interruptores están en 0.</w:t>
      </w:r>
    </w:p>
    <w:p w14:paraId="1C902AEE" w14:textId="77777777" w:rsidR="00BC633C" w:rsidRPr="00BC633C" w:rsidRDefault="00BC633C" w:rsidP="00BC633C">
      <w:proofErr w:type="gramStart"/>
      <w:r w:rsidRPr="00BC633C">
        <w:t xml:space="preserve">  </w:t>
      </w:r>
      <w:r w:rsidRPr="00BC633C">
        <w:rPr>
          <w:b/>
          <w:bCs/>
        </w:rPr>
        <w:t>Actualización</w:t>
      </w:r>
      <w:proofErr w:type="gramEnd"/>
      <w:r w:rsidRPr="00BC633C">
        <w:rPr>
          <w:b/>
          <w:bCs/>
        </w:rPr>
        <w:t xml:space="preserve"> de la Consola CRUD de Temas:</w:t>
      </w:r>
      <w:r w:rsidRPr="00BC633C">
        <w:t xml:space="preserve"> Añadiremos controles (selectores o entradas) para manipular esta avanzada paleta atómica de componentes.</w:t>
      </w:r>
    </w:p>
    <w:p w14:paraId="7D7E9A2A" w14:textId="77777777" w:rsidR="00BC633C" w:rsidRDefault="00BC633C"/>
    <w:p w14:paraId="7C6E7E64" w14:textId="77777777" w:rsidR="00BC633C" w:rsidRDefault="00BC633C"/>
    <w:sectPr w:rsidR="00BC63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CE23BC"/>
    <w:multiLevelType w:val="multilevel"/>
    <w:tmpl w:val="2772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80275E"/>
    <w:multiLevelType w:val="multilevel"/>
    <w:tmpl w:val="EB76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182090">
    <w:abstractNumId w:val="1"/>
  </w:num>
  <w:num w:numId="2" w16cid:durableId="59074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3F"/>
    <w:rsid w:val="00132F3F"/>
    <w:rsid w:val="008C3A8D"/>
    <w:rsid w:val="00BC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F84285"/>
  <w15:chartTrackingRefBased/>
  <w15:docId w15:val="{B4363E8B-E477-4A88-918C-06972A40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F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F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F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F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F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F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F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F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F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F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94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1609</Characters>
  <Application>Microsoft Office Word</Application>
  <DocSecurity>0</DocSecurity>
  <Lines>13</Lines>
  <Paragraphs>3</Paragraphs>
  <ScaleCrop>false</ScaleCrop>
  <Company>Conocimiento Adictivo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desconocido</dc:creator>
  <cp:keywords/>
  <dc:description/>
  <cp:lastModifiedBy>alex desconocido</cp:lastModifiedBy>
  <cp:revision>2</cp:revision>
  <dcterms:created xsi:type="dcterms:W3CDTF">2026-06-29T03:58:00Z</dcterms:created>
  <dcterms:modified xsi:type="dcterms:W3CDTF">2026-06-29T03:59:00Z</dcterms:modified>
</cp:coreProperties>
</file>