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72"/>
        <w:gridCol w:w="7978"/>
      </w:tblGrid>
      <w:tr w:rsidR="00DB3549" w14:paraId="18062089" w14:textId="77777777" w:rsidTr="00DB3549">
        <w:tc>
          <w:tcPr>
            <w:tcW w:w="1419" w:type="dxa"/>
          </w:tcPr>
          <w:p w14:paraId="0CC87BED" w14:textId="77777777" w:rsidR="00DB3549" w:rsidRDefault="00DB3549">
            <w:r>
              <w:t>Gautam2024:</w:t>
            </w:r>
          </w:p>
          <w:p w14:paraId="205CE953" w14:textId="48602CE5" w:rsidR="00B80FB9" w:rsidRDefault="00B80FB9">
            <w:r w:rsidRPr="00B80FB9">
              <w:t>https://www.e-cigre.org/publications/detail/c4-11521-2024-strategies-for-mitigation-of-oscillations-in-ibr-penetrated-network-in-india.html</w:t>
            </w:r>
          </w:p>
          <w:p w14:paraId="3BEACF3E" w14:textId="02F8DDAD" w:rsidR="00B80FB9" w:rsidRDefault="00B80FB9"/>
        </w:tc>
        <w:tc>
          <w:tcPr>
            <w:tcW w:w="11309" w:type="dxa"/>
          </w:tcPr>
          <w:p w14:paraId="3A1D5172" w14:textId="7A913540" w:rsidR="00DB3549" w:rsidRDefault="000B4DB3">
            <w:r w:rsidRPr="000B4DB3">
              <w:drawing>
                <wp:inline distT="0" distB="0" distL="0" distR="0" wp14:anchorId="2FB4C0DA" wp14:editId="731D0962">
                  <wp:extent cx="5054600" cy="2907956"/>
                  <wp:effectExtent l="0" t="0" r="0" b="698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5193" cy="2919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3549" w14:paraId="3395D420" w14:textId="77777777" w:rsidTr="00DB3549">
        <w:tc>
          <w:tcPr>
            <w:tcW w:w="1419" w:type="dxa"/>
          </w:tcPr>
          <w:p w14:paraId="0E7F7FD6" w14:textId="77777777" w:rsidR="00DB3549" w:rsidRDefault="00DB3549">
            <w:r>
              <w:lastRenderedPageBreak/>
              <w:t>ESO2024:</w:t>
            </w:r>
          </w:p>
          <w:p w14:paraId="7DC1379D" w14:textId="0727CBF5" w:rsidR="00DB3549" w:rsidRDefault="008F78F3">
            <w:hyperlink r:id="rId5" w:history="1">
              <w:r w:rsidRPr="00B826D5">
                <w:rPr>
                  <w:rStyle w:val="Hipervnculo"/>
                </w:rPr>
                <w:t>https://www.neso.energy/document/319056/download</w:t>
              </w:r>
            </w:hyperlink>
          </w:p>
          <w:p w14:paraId="772F44D2" w14:textId="77777777" w:rsidR="008F78F3" w:rsidRDefault="008F78F3"/>
          <w:p w14:paraId="4621E7A1" w14:textId="77777777" w:rsidR="008F78F3" w:rsidRDefault="008F78F3" w:rsidP="008F78F3">
            <w:r>
              <w:t>Leslie2022</w:t>
            </w:r>
          </w:p>
          <w:p w14:paraId="3E1AD866" w14:textId="1DBFEEC5" w:rsidR="008F78F3" w:rsidRDefault="008F78F3" w:rsidP="008F78F3">
            <w:r w:rsidRPr="00B80FB9">
              <w:t>https://www.esig.energy/download/managing-grid-stability-in-a-high-ibr-network-julian-leslie/?wpdmdl=8504&amp;refresh=61f14353799ba1643201363</w:t>
            </w:r>
          </w:p>
        </w:tc>
        <w:tc>
          <w:tcPr>
            <w:tcW w:w="11309" w:type="dxa"/>
          </w:tcPr>
          <w:p w14:paraId="26EC967A" w14:textId="12FEA593" w:rsidR="00DB3549" w:rsidRDefault="000B4DB3">
            <w:r w:rsidRPr="000B4DB3">
              <w:drawing>
                <wp:inline distT="0" distB="0" distL="0" distR="0" wp14:anchorId="4E22B0E6" wp14:editId="3048CBD5">
                  <wp:extent cx="5538893" cy="4322355"/>
                  <wp:effectExtent l="0" t="0" r="5080" b="254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7571" cy="4329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3549" w14:paraId="4DF8EF7F" w14:textId="77777777" w:rsidTr="00DB3549">
        <w:tc>
          <w:tcPr>
            <w:tcW w:w="1419" w:type="dxa"/>
          </w:tcPr>
          <w:p w14:paraId="6F3C4AFE" w14:textId="77777777" w:rsidR="00DB3549" w:rsidRDefault="00B80FB9">
            <w:r>
              <w:lastRenderedPageBreak/>
              <w:t>Wang2022</w:t>
            </w:r>
          </w:p>
          <w:p w14:paraId="1DBB2C63" w14:textId="7E900BE9" w:rsidR="00B80FB9" w:rsidRDefault="00B80FB9">
            <w:r w:rsidRPr="00B80FB9">
              <w:t>https://ieeexplore.ieee.org/abstract/document/9916830</w:t>
            </w:r>
          </w:p>
          <w:p w14:paraId="50BB6CDE" w14:textId="77777777" w:rsidR="00B80FB9" w:rsidRDefault="00B80FB9"/>
          <w:p w14:paraId="15F7AE1D" w14:textId="4C17BFB2" w:rsidR="00B80FB9" w:rsidRDefault="00B80FB9"/>
        </w:tc>
        <w:tc>
          <w:tcPr>
            <w:tcW w:w="11309" w:type="dxa"/>
          </w:tcPr>
          <w:p w14:paraId="59DF43E2" w14:textId="7343BEF9" w:rsidR="00DB3549" w:rsidRDefault="00681257">
            <w:r w:rsidRPr="00681257">
              <w:drawing>
                <wp:inline distT="0" distB="0" distL="0" distR="0" wp14:anchorId="09025A69" wp14:editId="1375F249">
                  <wp:extent cx="5056082" cy="3973879"/>
                  <wp:effectExtent l="0" t="0" r="0" b="762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6130" cy="3981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3549" w14:paraId="0CD8AE68" w14:textId="77777777" w:rsidTr="00DB3549">
        <w:tc>
          <w:tcPr>
            <w:tcW w:w="1419" w:type="dxa"/>
          </w:tcPr>
          <w:p w14:paraId="3E62F188" w14:textId="7934DA5C" w:rsidR="00B80FB9" w:rsidRDefault="00B80FB9">
            <w:r>
              <w:lastRenderedPageBreak/>
              <w:t>Sun2025</w:t>
            </w:r>
          </w:p>
          <w:p w14:paraId="7BA9F733" w14:textId="55B102FE" w:rsidR="00B80FB9" w:rsidRDefault="00B80FB9">
            <w:r w:rsidRPr="00B80FB9">
              <w:t>https://ieeexplore.ieee.org/document/10859154</w:t>
            </w:r>
          </w:p>
          <w:p w14:paraId="7CDCA2C7" w14:textId="77777777" w:rsidR="00B80FB9" w:rsidRDefault="00B80FB9"/>
          <w:p w14:paraId="4DACC6A0" w14:textId="2930BAE2" w:rsidR="00DB3549" w:rsidRDefault="00B80FB9">
            <w:r>
              <w:t>NESO2019</w:t>
            </w:r>
          </w:p>
          <w:p w14:paraId="6208B2BA" w14:textId="679AAB0C" w:rsidR="00B80FB9" w:rsidRDefault="00B80FB9">
            <w:r w:rsidRPr="00B80FB9">
              <w:t>https://www.neso.energy/document/152346/download</w:t>
            </w:r>
          </w:p>
        </w:tc>
        <w:tc>
          <w:tcPr>
            <w:tcW w:w="11309" w:type="dxa"/>
          </w:tcPr>
          <w:p w14:paraId="02BD7060" w14:textId="3CBBAF02" w:rsidR="00DB3549" w:rsidRDefault="00B80FB9">
            <w:r w:rsidRPr="00B80FB9">
              <w:drawing>
                <wp:inline distT="0" distB="0" distL="0" distR="0" wp14:anchorId="0735BF6A" wp14:editId="4BC6C2F0">
                  <wp:extent cx="4526327" cy="5689600"/>
                  <wp:effectExtent l="0" t="0" r="7620" b="635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8384" cy="5692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A26DB4" w14:textId="77777777" w:rsidR="00E2405F" w:rsidRDefault="00E2405F" w:rsidP="00B80FB9"/>
    <w:sectPr w:rsidR="00E2405F" w:rsidSect="00DB354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549"/>
    <w:rsid w:val="000B4DB3"/>
    <w:rsid w:val="00171B05"/>
    <w:rsid w:val="00211B56"/>
    <w:rsid w:val="00681257"/>
    <w:rsid w:val="008F78F3"/>
    <w:rsid w:val="00AC0401"/>
    <w:rsid w:val="00B80FB9"/>
    <w:rsid w:val="00C90C37"/>
    <w:rsid w:val="00CB5CEA"/>
    <w:rsid w:val="00DB3549"/>
    <w:rsid w:val="00E24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8DBBE"/>
  <w15:chartTrackingRefBased/>
  <w15:docId w15:val="{49815AB2-3151-459C-9C08-38A1C3DAF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B35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DB3549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80FB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B80F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www.neso.energy/document/319056/download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Carreño</dc:creator>
  <cp:keywords/>
  <dc:description/>
  <cp:lastModifiedBy>Miguel Carreño</cp:lastModifiedBy>
  <cp:revision>2</cp:revision>
  <dcterms:created xsi:type="dcterms:W3CDTF">2025-02-14T14:07:00Z</dcterms:created>
  <dcterms:modified xsi:type="dcterms:W3CDTF">2025-02-14T14:58:00Z</dcterms:modified>
</cp:coreProperties>
</file>