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cs="Calibri" w:eastAsia="Calibri" w:hAnsi="Calibri"/>
          <w:b/>
          <w:bCs/>
          <w:color w:val="1F3864"/>
          <w:sz w:val="40"/>
          <w:szCs w:val="40"/>
        </w:rPr>
        <w:t xml:space="preserve">BruSafe MD — Comandos para S2 y S9</w:t>
      </w:r>
    </w:p>
    <w:p>
      <w:pPr>
        <w:spacing w:after="120"/>
        <w:rPr>
          <w:color w:val="595959"/>
        </w:rPr>
      </w:pPr>
      <w:r>
        <w:rPr>
          <w:rFonts w:ascii="Calibri" w:cs="Calibri" w:eastAsia="Calibri" w:hAnsi="Calibri"/>
          <w:color w:val="595959"/>
          <w:sz w:val="22"/>
          <w:szCs w:val="22"/>
        </w:rPr>
        <w:t xml:space="preserve">Lanzamiento de las simulaciones en las PCs del laboratorio (GROMACS 2026.3 con CUDA, RTX 4070). S1 y S6 ya terminaron; este plan solo incluye S2 y S9.</w:t>
      </w:r>
    </w:p>
    <w:p>
      <w:pPr>
        <w:pStyle w:val="Heading1"/>
        <w:spacing w:after="140" w:before="280"/>
      </w:pPr>
      <w:r>
        <w:rPr>
          <w:rFonts w:ascii="Calibri" w:cs="Calibri" w:eastAsia="Calibri" w:hAnsi="Calibri"/>
          <w:b/>
          <w:bCs/>
          <w:color w:val="1F3864"/>
          <w:sz w:val="30"/>
          <w:szCs w:val="30"/>
        </w:rPr>
        <w:t xml:space="preserve">1. Plan: un slot por PC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3160"/>
        <w:gridCol w:w="1800"/>
        <w:gridCol w:w="1500"/>
        <w:gridCol w:w="1900"/>
      </w:tblGrid>
      <w:tr>
        <w:trPr>
          <w:tblHeader/>
        </w:trPr>
        <w:tc>
          <w:tcPr>
            <w:tcW w:type="dxa" w:w="100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rFonts w:ascii="Calibri" w:cs="Calibri" w:eastAsia="Calibri" w:hAnsi="Calibri"/>
                <w:b/>
                <w:bCs/>
                <w:color w:val="FFFFFF"/>
                <w:sz w:val="21"/>
                <w:szCs w:val="21"/>
              </w:rPr>
              <w:t xml:space="preserve">Slot</w:t>
            </w:r>
          </w:p>
        </w:tc>
        <w:tc>
          <w:tcPr>
            <w:tcW w:type="dxa" w:w="316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rFonts w:ascii="Calibri" w:cs="Calibri" w:eastAsia="Calibri" w:hAnsi="Calibri"/>
                <w:b/>
                <w:bCs/>
                <w:color w:val="FFFFFF"/>
                <w:sz w:val="21"/>
                <w:szCs w:val="21"/>
              </w:rPr>
              <w:t xml:space="preserve">Sistema</w:t>
            </w:r>
          </w:p>
        </w:tc>
        <w:tc>
          <w:tcPr>
            <w:tcW w:type="dxa" w:w="180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rFonts w:ascii="Calibri" w:cs="Calibri" w:eastAsia="Calibri" w:hAnsi="Calibri"/>
                <w:b/>
                <w:bCs/>
                <w:color w:val="FFFFFF"/>
                <w:sz w:val="21"/>
                <w:szCs w:val="21"/>
              </w:rPr>
              <w:t xml:space="preserve">Réplica</w:t>
            </w:r>
          </w:p>
        </w:tc>
        <w:tc>
          <w:tcPr>
            <w:tcW w:type="dxa" w:w="150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rFonts w:ascii="Calibri" w:cs="Calibri" w:eastAsia="Calibri" w:hAnsi="Calibri"/>
                <w:b/>
                <w:bCs/>
                <w:color w:val="FFFFFF"/>
                <w:sz w:val="21"/>
                <w:szCs w:val="21"/>
              </w:rPr>
              <w:t xml:space="preserve">Producción</w:t>
            </w:r>
          </w:p>
        </w:tc>
        <w:tc>
          <w:tcPr>
            <w:tcW w:type="dxa" w:w="190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rFonts w:ascii="Calibri" w:cs="Calibri" w:eastAsia="Calibri" w:hAnsi="Calibri"/>
                <w:b/>
                <w:bCs/>
                <w:color w:val="FFFFFF"/>
                <w:sz w:val="21"/>
                <w:szCs w:val="21"/>
              </w:rPr>
              <w:t xml:space="preserve">Duración</w:t>
            </w:r>
          </w:p>
        </w:tc>
      </w:tr>
      <w:tr>
        <w:tc>
          <w:tcPr>
            <w:tcW w:type="dxa" w:w="10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color w:val="000000"/>
                <w:sz w:val="21"/>
                <w:szCs w:val="21"/>
              </w:rPr>
              <w:t xml:space="preserve">0</w:t>
            </w:r>
          </w:p>
        </w:tc>
        <w:tc>
          <w:tcPr>
            <w:tcW w:type="dxa" w:w="316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color w:val="000000"/>
                <w:sz w:val="21"/>
                <w:szCs w:val="21"/>
              </w:rPr>
              <w:t xml:space="preserve">S2 (scCP apo)</w:t>
            </w:r>
          </w:p>
        </w:tc>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color w:val="000000"/>
                <w:sz w:val="21"/>
                <w:szCs w:val="21"/>
              </w:rPr>
              <w:t xml:space="preserve">réplica 1</w:t>
            </w:r>
          </w:p>
        </w:tc>
        <w:tc>
          <w:tcPr>
            <w:tcW w:type="dxa" w:w="15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color w:val="000000"/>
                <w:sz w:val="21"/>
                <w:szCs w:val="21"/>
              </w:rPr>
              <w:t xml:space="preserve">100 ns</w:t>
            </w:r>
          </w:p>
        </w:tc>
        <w:tc>
          <w:tcPr>
            <w:tcW w:type="dxa" w:w="19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color w:val="000000"/>
                <w:sz w:val="21"/>
                <w:szCs w:val="21"/>
              </w:rPr>
              <w:t xml:space="preserve">≈ 4.5 h</w:t>
            </w:r>
          </w:p>
        </w:tc>
      </w:tr>
      <w:tr>
        <w:tc>
          <w:tcPr>
            <w:tcW w:type="dxa" w:w="10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color w:val="000000"/>
                <w:sz w:val="21"/>
                <w:szCs w:val="21"/>
              </w:rPr>
              <w:t xml:space="preserve">1</w:t>
            </w:r>
          </w:p>
        </w:tc>
        <w:tc>
          <w:tcPr>
            <w:tcW w:type="dxa" w:w="316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color w:val="000000"/>
                <w:sz w:val="21"/>
                <w:szCs w:val="21"/>
              </w:rPr>
              <w:t xml:space="preserve">S2 (scCP apo)</w:t>
            </w:r>
          </w:p>
        </w:tc>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color w:val="000000"/>
                <w:sz w:val="21"/>
                <w:szCs w:val="21"/>
              </w:rPr>
              <w:t xml:space="preserve">réplica 2</w:t>
            </w:r>
          </w:p>
        </w:tc>
        <w:tc>
          <w:tcPr>
            <w:tcW w:type="dxa" w:w="15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color w:val="000000"/>
                <w:sz w:val="21"/>
                <w:szCs w:val="21"/>
              </w:rPr>
              <w:t xml:space="preserve">100 ns</w:t>
            </w:r>
          </w:p>
        </w:tc>
        <w:tc>
          <w:tcPr>
            <w:tcW w:type="dxa" w:w="19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color w:val="000000"/>
                <w:sz w:val="21"/>
                <w:szCs w:val="21"/>
              </w:rPr>
              <w:t xml:space="preserve">≈ 4.5 h</w:t>
            </w:r>
          </w:p>
        </w:tc>
      </w:tr>
      <w:tr>
        <w:tc>
          <w:tcPr>
            <w:tcW w:type="dxa" w:w="10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color w:val="000000"/>
                <w:sz w:val="21"/>
                <w:szCs w:val="21"/>
              </w:rPr>
              <w:t xml:space="preserve">2</w:t>
            </w:r>
          </w:p>
        </w:tc>
        <w:tc>
          <w:tcPr>
            <w:tcW w:type="dxa" w:w="316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color w:val="000000"/>
                <w:sz w:val="21"/>
                <w:szCs w:val="21"/>
              </w:rPr>
              <w:t xml:space="preserve">S2 (scCP apo)</w:t>
            </w:r>
          </w:p>
        </w:tc>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color w:val="000000"/>
                <w:sz w:val="21"/>
                <w:szCs w:val="21"/>
              </w:rPr>
              <w:t xml:space="preserve">réplica 3</w:t>
            </w:r>
          </w:p>
        </w:tc>
        <w:tc>
          <w:tcPr>
            <w:tcW w:type="dxa" w:w="15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color w:val="000000"/>
                <w:sz w:val="21"/>
                <w:szCs w:val="21"/>
              </w:rPr>
              <w:t xml:space="preserve">100 ns</w:t>
            </w:r>
          </w:p>
        </w:tc>
        <w:tc>
          <w:tcPr>
            <w:tcW w:type="dxa" w:w="19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color w:val="000000"/>
                <w:sz w:val="21"/>
                <w:szCs w:val="21"/>
              </w:rPr>
              <w:t xml:space="preserve">≈ 4.5 h</w:t>
            </w:r>
          </w:p>
        </w:tc>
      </w:tr>
      <w:tr>
        <w:tc>
          <w:tcPr>
            <w:tcW w:type="dxa" w:w="10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color w:val="000000"/>
                <w:sz w:val="21"/>
                <w:szCs w:val="21"/>
              </w:rPr>
              <w:t xml:space="preserve">3</w:t>
            </w:r>
          </w:p>
        </w:tc>
        <w:tc>
          <w:tcPr>
            <w:tcW w:type="dxa" w:w="316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color w:val="000000"/>
                <w:sz w:val="21"/>
                <w:szCs w:val="21"/>
              </w:rPr>
              <w:t xml:space="preserve">S9 (scCP + RNA pac)</w:t>
            </w:r>
          </w:p>
        </w:tc>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color w:val="000000"/>
                <w:sz w:val="21"/>
                <w:szCs w:val="21"/>
              </w:rPr>
              <w:t xml:space="preserve">réplica 1</w:t>
            </w:r>
          </w:p>
        </w:tc>
        <w:tc>
          <w:tcPr>
            <w:tcW w:type="dxa" w:w="15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color w:val="000000"/>
                <w:sz w:val="21"/>
                <w:szCs w:val="21"/>
              </w:rPr>
              <w:t xml:space="preserve">30 ns</w:t>
            </w:r>
          </w:p>
        </w:tc>
        <w:tc>
          <w:tcPr>
            <w:tcW w:type="dxa" w:w="19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color w:val="000000"/>
                <w:sz w:val="21"/>
                <w:szCs w:val="21"/>
              </w:rPr>
              <w:t xml:space="preserve">≈ 1.5–2 h</w:t>
            </w:r>
          </w:p>
        </w:tc>
      </w:tr>
      <w:tr>
        <w:tc>
          <w:tcPr>
            <w:tcW w:type="dxa" w:w="10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color w:val="000000"/>
                <w:sz w:val="21"/>
                <w:szCs w:val="21"/>
              </w:rPr>
              <w:t xml:space="preserve">4</w:t>
            </w:r>
          </w:p>
        </w:tc>
        <w:tc>
          <w:tcPr>
            <w:tcW w:type="dxa" w:w="316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color w:val="000000"/>
                <w:sz w:val="21"/>
                <w:szCs w:val="21"/>
              </w:rPr>
              <w:t xml:space="preserve">S9 (scCP + RNA pac)</w:t>
            </w:r>
          </w:p>
        </w:tc>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color w:val="000000"/>
                <w:sz w:val="21"/>
                <w:szCs w:val="21"/>
              </w:rPr>
              <w:t xml:space="preserve">réplica 2</w:t>
            </w:r>
          </w:p>
        </w:tc>
        <w:tc>
          <w:tcPr>
            <w:tcW w:type="dxa" w:w="15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color w:val="000000"/>
                <w:sz w:val="21"/>
                <w:szCs w:val="21"/>
              </w:rPr>
              <w:t xml:space="preserve">30 ns</w:t>
            </w:r>
          </w:p>
        </w:tc>
        <w:tc>
          <w:tcPr>
            <w:tcW w:type="dxa" w:w="19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color w:val="000000"/>
                <w:sz w:val="21"/>
                <w:szCs w:val="21"/>
              </w:rPr>
              <w:t xml:space="preserve">≈ 1.5–2 h</w:t>
            </w:r>
          </w:p>
        </w:tc>
      </w:tr>
      <w:tr>
        <w:tc>
          <w:tcPr>
            <w:tcW w:type="dxa" w:w="10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color w:val="000000"/>
                <w:sz w:val="21"/>
                <w:szCs w:val="21"/>
              </w:rPr>
              <w:t xml:space="preserve">5</w:t>
            </w:r>
          </w:p>
        </w:tc>
        <w:tc>
          <w:tcPr>
            <w:tcW w:type="dxa" w:w="316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color w:val="000000"/>
                <w:sz w:val="21"/>
                <w:szCs w:val="21"/>
              </w:rPr>
              <w:t xml:space="preserve">S9 (scCP + RNA pac)</w:t>
            </w:r>
          </w:p>
        </w:tc>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color w:val="000000"/>
                <w:sz w:val="21"/>
                <w:szCs w:val="21"/>
              </w:rPr>
              <w:t xml:space="preserve">réplica 3</w:t>
            </w:r>
          </w:p>
        </w:tc>
        <w:tc>
          <w:tcPr>
            <w:tcW w:type="dxa" w:w="15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color w:val="000000"/>
                <w:sz w:val="21"/>
                <w:szCs w:val="21"/>
              </w:rPr>
              <w:t xml:space="preserve">30 ns</w:t>
            </w:r>
          </w:p>
        </w:tc>
        <w:tc>
          <w:tcPr>
            <w:tcW w:type="dxa" w:w="19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color w:val="000000"/>
                <w:sz w:val="21"/>
                <w:szCs w:val="21"/>
              </w:rPr>
              <w:t xml:space="preserve">≈ 1.5–2 h</w:t>
            </w:r>
          </w:p>
        </w:tc>
      </w:tr>
      <w:tr>
        <w:tc>
          <w:tcPr>
            <w:tcW w:type="dxa" w:w="10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color w:val="000000"/>
                <w:sz w:val="21"/>
                <w:szCs w:val="21"/>
              </w:rPr>
              <w:t xml:space="preserve">6</w:t>
            </w:r>
          </w:p>
        </w:tc>
        <w:tc>
          <w:tcPr>
            <w:tcW w:type="dxa" w:w="316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color w:val="000000"/>
                <w:sz w:val="21"/>
                <w:szCs w:val="21"/>
              </w:rPr>
              <w:t xml:space="preserve">S9 (scCP + RNA pac)</w:t>
            </w:r>
          </w:p>
        </w:tc>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color w:val="000000"/>
                <w:sz w:val="21"/>
                <w:szCs w:val="21"/>
              </w:rPr>
              <w:t xml:space="preserve">réplica 4</w:t>
            </w:r>
          </w:p>
        </w:tc>
        <w:tc>
          <w:tcPr>
            <w:tcW w:type="dxa" w:w="15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color w:val="000000"/>
                <w:sz w:val="21"/>
                <w:szCs w:val="21"/>
              </w:rPr>
              <w:t xml:space="preserve">30 ns</w:t>
            </w:r>
          </w:p>
        </w:tc>
        <w:tc>
          <w:tcPr>
            <w:tcW w:type="dxa" w:w="19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color w:val="000000"/>
                <w:sz w:val="21"/>
                <w:szCs w:val="21"/>
              </w:rPr>
              <w:t xml:space="preserve">≈ 1.5–2 h</w:t>
            </w:r>
          </w:p>
        </w:tc>
      </w:tr>
      <w:tr>
        <w:tc>
          <w:tcPr>
            <w:tcW w:type="dxa" w:w="10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color w:val="000000"/>
                <w:sz w:val="21"/>
                <w:szCs w:val="21"/>
              </w:rPr>
              <w:t xml:space="preserve">7</w:t>
            </w:r>
          </w:p>
        </w:tc>
        <w:tc>
          <w:tcPr>
            <w:tcW w:type="dxa" w:w="316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color w:val="000000"/>
                <w:sz w:val="21"/>
                <w:szCs w:val="21"/>
              </w:rPr>
              <w:t xml:space="preserve">S9 (scCP + RNA pac)</w:t>
            </w:r>
          </w:p>
        </w:tc>
        <w:tc>
          <w:tcPr>
            <w:tcW w:type="dxa" w:w="18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color w:val="000000"/>
                <w:sz w:val="21"/>
                <w:szCs w:val="21"/>
              </w:rPr>
              <w:t xml:space="preserve">réplica 5</w:t>
            </w:r>
          </w:p>
        </w:tc>
        <w:tc>
          <w:tcPr>
            <w:tcW w:type="dxa" w:w="15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color w:val="000000"/>
                <w:sz w:val="21"/>
                <w:szCs w:val="21"/>
              </w:rPr>
              <w:t xml:space="preserve">30 ns</w:t>
            </w:r>
          </w:p>
        </w:tc>
        <w:tc>
          <w:tcPr>
            <w:tcW w:type="dxa" w:w="19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val="false"/>
                <w:bCs w:val="false"/>
                <w:color w:val="000000"/>
                <w:sz w:val="21"/>
                <w:szCs w:val="21"/>
              </w:rPr>
              <w:t xml:space="preserve">≈ 1.5–2 h</w:t>
            </w:r>
          </w:p>
        </w:tc>
      </w:tr>
    </w:tbl>
    <w:p>
      <w:pPr>
        <w:spacing w:after="120"/>
      </w:pPr>
      <w:r>
        <w:rPr>
          <w:rFonts w:ascii="Calibri" w:cs="Calibri" w:eastAsia="Calibri" w:hAnsi="Calibri"/>
          <w:sz w:val="22"/>
          <w:szCs w:val="22"/>
        </w:rPr>
        <w:t xml:space="preserve"/>
      </w:r>
    </w:p>
    <w:p>
      <w:pPr>
        <w:spacing w:after="120"/>
      </w:pPr>
      <w:r>
        <w:rPr>
          <w:rFonts w:ascii="Calibri" w:cs="Calibri" w:eastAsia="Calibri" w:hAnsi="Calibri"/>
          <w:sz w:val="22"/>
          <w:szCs w:val="22"/>
        </w:rPr>
        <w:t xml:space="preserve">Anota qué PC toma cada número para no repetir trabajo. Cada slot se corre en una sola PC y cada PC corre un solo slot.</w:t>
      </w:r>
    </w:p>
    <w:p>
      <w:pPr>
        <w:pStyle w:val="Heading1"/>
        <w:spacing w:after="140" w:before="280"/>
      </w:pPr>
      <w:r>
        <w:rPr>
          <w:rFonts w:ascii="Calibri" w:cs="Calibri" w:eastAsia="Calibri" w:hAnsi="Calibri"/>
          <w:b/>
          <w:bCs/>
          <w:color w:val="1F3864"/>
          <w:sz w:val="30"/>
          <w:szCs w:val="30"/>
        </w:rPr>
        <w:t xml:space="preserve">2. Reglas mientras corre</w:t>
      </w:r>
    </w:p>
    <w:p>
      <w:pPr>
        <w:pStyle w:val="ListParagraph"/>
        <w:numPr>
          <w:ilvl w:val="0"/>
          <w:numId w:val="2"/>
        </w:numPr>
        <w:spacing w:after="60"/>
      </w:pPr>
      <w:r>
        <w:rPr>
          <w:rFonts w:ascii="Calibri" w:cs="Calibri" w:eastAsia="Calibri" w:hAnsi="Calibri"/>
          <w:sz w:val="22"/>
          <w:szCs w:val="22"/>
        </w:rPr>
        <w:t xml:space="preserve">Todos los comandos van en la terminal MSYS2 UCRT64, de uno en uno, tal cual.</w:t>
      </w:r>
    </w:p>
    <w:p>
      <w:pPr>
        <w:pStyle w:val="ListParagraph"/>
        <w:numPr>
          <w:ilvl w:val="0"/>
          <w:numId w:val="2"/>
        </w:numPr>
        <w:spacing w:after="60"/>
      </w:pPr>
      <w:r>
        <w:rPr>
          <w:rFonts w:ascii="Calibri" w:cs="Calibri" w:eastAsia="Calibri" w:hAnsi="Calibri"/>
          <w:sz w:val="22"/>
          <w:szCs w:val="22"/>
        </w:rPr>
        <w:t xml:space="preserve">Nunca Ctrl+C en la Terminal 1: detiene la corrida.</w:t>
      </w:r>
    </w:p>
    <w:p>
      <w:pPr>
        <w:pStyle w:val="ListParagraph"/>
        <w:numPr>
          <w:ilvl w:val="0"/>
          <w:numId w:val="2"/>
        </w:numPr>
        <w:spacing w:after="60"/>
      </w:pPr>
      <w:r>
        <w:rPr>
          <w:rFonts w:ascii="Calibri" w:cs="Calibri" w:eastAsia="Calibri" w:hAnsi="Calibri"/>
          <w:sz w:val="22"/>
          <w:szCs w:val="22"/>
        </w:rPr>
        <w:t xml:space="preserve">No cierres esa ventana. Bloquea con Win+L; no cierres sesión y evita que el equipo se suspenda.</w:t>
      </w:r>
    </w:p>
    <w:p>
      <w:pPr>
        <w:pStyle w:val="ListParagraph"/>
        <w:numPr>
          <w:ilvl w:val="0"/>
          <w:numId w:val="2"/>
        </w:numPr>
        <w:spacing w:after="60"/>
      </w:pPr>
      <w:r>
        <w:rPr>
          <w:rFonts w:ascii="Calibri" w:cs="Calibri" w:eastAsia="Calibri" w:hAnsi="Calibri"/>
          <w:sz w:val="22"/>
          <w:szCs w:val="22"/>
        </w:rPr>
        <w:t xml:space="preserve">Solo una corrida por PC. Antes de lanzar, comprueba que no haya otra: tasklist | grep -i gmx</w:t>
      </w:r>
    </w:p>
    <w:p>
      <w:pPr>
        <w:pStyle w:val="ListParagraph"/>
        <w:numPr>
          <w:ilvl w:val="0"/>
          <w:numId w:val="2"/>
        </w:numPr>
        <w:spacing w:after="60"/>
      </w:pPr>
      <w:r>
        <w:rPr>
          <w:rFonts w:ascii="Calibri" w:cs="Calibri" w:eastAsia="Calibri" w:hAnsi="Calibri"/>
          <w:sz w:val="22"/>
          <w:szCs w:val="22"/>
        </w:rPr>
        <w:t xml:space="preserve">Si se corta la luz o la PC se reinicia: abre UCRT64 y repite el mismo comando de lanzamiento. Retoma del último checkpoint.</w:t>
      </w:r>
    </w:p>
    <w:p>
      <w:pPr>
        <w:pStyle w:val="Heading1"/>
        <w:spacing w:after="140" w:before="280"/>
      </w:pPr>
      <w:r>
        <w:rPr>
          <w:rFonts w:ascii="Calibri" w:cs="Calibri" w:eastAsia="Calibri" w:hAnsi="Calibri"/>
          <w:b/>
          <w:bCs/>
          <w:color w:val="1F3864"/>
          <w:sz w:val="30"/>
          <w:szCs w:val="30"/>
        </w:rPr>
        <w:t xml:space="preserve">3. Terminal 1: lanzar</w:t>
      </w:r>
    </w:p>
    <w:p>
      <w:pPr>
        <w:spacing w:after="120"/>
      </w:pPr>
      <w:r>
        <w:rPr>
          <w:rFonts w:ascii="Calibri" w:cs="Calibri" w:eastAsia="Calibri" w:hAnsi="Calibri"/>
          <w:sz w:val="22"/>
          <w:szCs w:val="22"/>
        </w:rPr>
        <w:t xml:space="preserve">Copia solo la línea de tu número de slot. Actualiza el repositorio y lanza; la terminal queda ocupada y en silencio hasta terminar.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2F2F2" w:color="auto" w:val="clear"/>
            <w:tcMar>
              <w:top w:type="dxa" w:w="80"/>
              <w:left w:type="dxa" w:w="140"/>
              <w:bottom w:type="dxa" w:w="80"/>
              <w:right w:type="dxa" w:w="140"/>
            </w:tcMar>
          </w:tcPr>
          <w:p>
            <w:pPr>
              <w:spacing w:after="40"/>
            </w:pPr>
            <w:r>
              <w:rPr>
                <w:rFonts w:ascii="Calibri" w:cs="Calibri" w:eastAsia="Calibri" w:hAnsi="Calibri"/>
                <w:b/>
                <w:bCs/>
                <w:color w:val="1F3864"/>
                <w:sz w:val="20"/>
                <w:szCs w:val="20"/>
              </w:rPr>
              <w:t xml:space="preserve">Slot 0 — S2 (scCP apo), réplica 1</w:t>
            </w:r>
          </w:p>
          <w:p>
            <w:r>
              <w:rPr>
                <w:rFonts w:ascii="Consolas" w:cs="Consolas" w:eastAsia="Consolas" w:hAnsi="Consolas"/>
                <w:sz w:val="19"/>
                <w:szCs w:val="19"/>
              </w:rPr>
              <w:t xml:space="preserve">cd ~/BruSafe-MD-simulations &amp;&amp; git pull --no-rebase &amp;&amp; ./scripts/run_slot.sh 0 16 &gt; slot_0.log 2&gt;&amp;1</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2F2F2" w:color="auto" w:val="clear"/>
            <w:tcMar>
              <w:top w:type="dxa" w:w="80"/>
              <w:left w:type="dxa" w:w="140"/>
              <w:bottom w:type="dxa" w:w="80"/>
              <w:right w:type="dxa" w:w="140"/>
            </w:tcMar>
          </w:tcPr>
          <w:p>
            <w:pPr>
              <w:spacing w:after="40"/>
            </w:pPr>
            <w:r>
              <w:rPr>
                <w:rFonts w:ascii="Calibri" w:cs="Calibri" w:eastAsia="Calibri" w:hAnsi="Calibri"/>
                <w:b/>
                <w:bCs/>
                <w:color w:val="1F3864"/>
                <w:sz w:val="20"/>
                <w:szCs w:val="20"/>
              </w:rPr>
              <w:t xml:space="preserve">Slot 1 — S2 (scCP apo), réplica 2</w:t>
            </w:r>
          </w:p>
          <w:p>
            <w:r>
              <w:rPr>
                <w:rFonts w:ascii="Consolas" w:cs="Consolas" w:eastAsia="Consolas" w:hAnsi="Consolas"/>
                <w:sz w:val="19"/>
                <w:szCs w:val="19"/>
              </w:rPr>
              <w:t xml:space="preserve">cd ~/BruSafe-MD-simulations &amp;&amp; git pull --no-rebase &amp;&amp; ./scripts/run_slot.sh 1 16 &gt; slot_1.log 2&gt;&amp;1</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2F2F2" w:color="auto" w:val="clear"/>
            <w:tcMar>
              <w:top w:type="dxa" w:w="80"/>
              <w:left w:type="dxa" w:w="140"/>
              <w:bottom w:type="dxa" w:w="80"/>
              <w:right w:type="dxa" w:w="140"/>
            </w:tcMar>
          </w:tcPr>
          <w:p>
            <w:pPr>
              <w:spacing w:after="40"/>
            </w:pPr>
            <w:r>
              <w:rPr>
                <w:rFonts w:ascii="Calibri" w:cs="Calibri" w:eastAsia="Calibri" w:hAnsi="Calibri"/>
                <w:b/>
                <w:bCs/>
                <w:color w:val="1F3864"/>
                <w:sz w:val="20"/>
                <w:szCs w:val="20"/>
              </w:rPr>
              <w:t xml:space="preserve">Slot 2 — S2 (scCP apo), réplica 3</w:t>
            </w:r>
          </w:p>
          <w:p>
            <w:r>
              <w:rPr>
                <w:rFonts w:ascii="Consolas" w:cs="Consolas" w:eastAsia="Consolas" w:hAnsi="Consolas"/>
                <w:sz w:val="19"/>
                <w:szCs w:val="19"/>
              </w:rPr>
              <w:t xml:space="preserve">cd ~/BruSafe-MD-simulations &amp;&amp; git pull --no-rebase &amp;&amp; ./scripts/run_slot.sh 2 16 &gt; slot_2.log 2&gt;&amp;1</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2F2F2" w:color="auto" w:val="clear"/>
            <w:tcMar>
              <w:top w:type="dxa" w:w="80"/>
              <w:left w:type="dxa" w:w="140"/>
              <w:bottom w:type="dxa" w:w="80"/>
              <w:right w:type="dxa" w:w="140"/>
            </w:tcMar>
          </w:tcPr>
          <w:p>
            <w:pPr>
              <w:spacing w:after="40"/>
            </w:pPr>
            <w:r>
              <w:rPr>
                <w:rFonts w:ascii="Calibri" w:cs="Calibri" w:eastAsia="Calibri" w:hAnsi="Calibri"/>
                <w:b/>
                <w:bCs/>
                <w:color w:val="1F3864"/>
                <w:sz w:val="20"/>
                <w:szCs w:val="20"/>
              </w:rPr>
              <w:t xml:space="preserve">Slot 3 — S9 (scCP + RNA pac), réplica 1</w:t>
            </w:r>
          </w:p>
          <w:p>
            <w:r>
              <w:rPr>
                <w:rFonts w:ascii="Consolas" w:cs="Consolas" w:eastAsia="Consolas" w:hAnsi="Consolas"/>
                <w:sz w:val="19"/>
                <w:szCs w:val="19"/>
              </w:rPr>
              <w:t xml:space="preserve">cd ~/BruSafe-MD-simulations &amp;&amp; git pull --no-rebase &amp;&amp; ./scripts/run_slot.sh 3 16 &gt; slot_3.log 2&gt;&amp;1</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2F2F2" w:color="auto" w:val="clear"/>
            <w:tcMar>
              <w:top w:type="dxa" w:w="80"/>
              <w:left w:type="dxa" w:w="140"/>
              <w:bottom w:type="dxa" w:w="80"/>
              <w:right w:type="dxa" w:w="140"/>
            </w:tcMar>
          </w:tcPr>
          <w:p>
            <w:pPr>
              <w:spacing w:after="40"/>
            </w:pPr>
            <w:r>
              <w:rPr>
                <w:rFonts w:ascii="Calibri" w:cs="Calibri" w:eastAsia="Calibri" w:hAnsi="Calibri"/>
                <w:b/>
                <w:bCs/>
                <w:color w:val="1F3864"/>
                <w:sz w:val="20"/>
                <w:szCs w:val="20"/>
              </w:rPr>
              <w:t xml:space="preserve">Slot 4 — S9 (scCP + RNA pac), réplica 2</w:t>
            </w:r>
          </w:p>
          <w:p>
            <w:r>
              <w:rPr>
                <w:rFonts w:ascii="Consolas" w:cs="Consolas" w:eastAsia="Consolas" w:hAnsi="Consolas"/>
                <w:sz w:val="19"/>
                <w:szCs w:val="19"/>
              </w:rPr>
              <w:t xml:space="preserve">cd ~/BruSafe-MD-simulations &amp;&amp; git pull --no-rebase &amp;&amp; ./scripts/run_slot.sh 4 16 &gt; slot_4.log 2&gt;&amp;1</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2F2F2" w:color="auto" w:val="clear"/>
            <w:tcMar>
              <w:top w:type="dxa" w:w="80"/>
              <w:left w:type="dxa" w:w="140"/>
              <w:bottom w:type="dxa" w:w="80"/>
              <w:right w:type="dxa" w:w="140"/>
            </w:tcMar>
          </w:tcPr>
          <w:p>
            <w:pPr>
              <w:spacing w:after="40"/>
            </w:pPr>
            <w:r>
              <w:rPr>
                <w:rFonts w:ascii="Calibri" w:cs="Calibri" w:eastAsia="Calibri" w:hAnsi="Calibri"/>
                <w:b/>
                <w:bCs/>
                <w:color w:val="1F3864"/>
                <w:sz w:val="20"/>
                <w:szCs w:val="20"/>
              </w:rPr>
              <w:t xml:space="preserve">Slot 5 — S9 (scCP + RNA pac), réplica 3</w:t>
            </w:r>
          </w:p>
          <w:p>
            <w:r>
              <w:rPr>
                <w:rFonts w:ascii="Consolas" w:cs="Consolas" w:eastAsia="Consolas" w:hAnsi="Consolas"/>
                <w:sz w:val="19"/>
                <w:szCs w:val="19"/>
              </w:rPr>
              <w:t xml:space="preserve">cd ~/BruSafe-MD-simulations &amp;&amp; git pull --no-rebase &amp;&amp; ./scripts/run_slot.sh 5 16 &gt; slot_5.log 2&gt;&amp;1</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2F2F2" w:color="auto" w:val="clear"/>
            <w:tcMar>
              <w:top w:type="dxa" w:w="80"/>
              <w:left w:type="dxa" w:w="140"/>
              <w:bottom w:type="dxa" w:w="80"/>
              <w:right w:type="dxa" w:w="140"/>
            </w:tcMar>
          </w:tcPr>
          <w:p>
            <w:pPr>
              <w:spacing w:after="40"/>
            </w:pPr>
            <w:r>
              <w:rPr>
                <w:rFonts w:ascii="Calibri" w:cs="Calibri" w:eastAsia="Calibri" w:hAnsi="Calibri"/>
                <w:b/>
                <w:bCs/>
                <w:color w:val="1F3864"/>
                <w:sz w:val="20"/>
                <w:szCs w:val="20"/>
              </w:rPr>
              <w:t xml:space="preserve">Slot 6 — S9 (scCP + RNA pac), réplica 4</w:t>
            </w:r>
          </w:p>
          <w:p>
            <w:r>
              <w:rPr>
                <w:rFonts w:ascii="Consolas" w:cs="Consolas" w:eastAsia="Consolas" w:hAnsi="Consolas"/>
                <w:sz w:val="19"/>
                <w:szCs w:val="19"/>
              </w:rPr>
              <w:t xml:space="preserve">cd ~/BruSafe-MD-simulations &amp;&amp; git pull --no-rebase &amp;&amp; ./scripts/run_slot.sh 6 16 &gt; slot_6.log 2&gt;&amp;1</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2F2F2" w:color="auto" w:val="clear"/>
            <w:tcMar>
              <w:top w:type="dxa" w:w="80"/>
              <w:left w:type="dxa" w:w="140"/>
              <w:bottom w:type="dxa" w:w="80"/>
              <w:right w:type="dxa" w:w="140"/>
            </w:tcMar>
          </w:tcPr>
          <w:p>
            <w:pPr>
              <w:spacing w:after="40"/>
            </w:pPr>
            <w:r>
              <w:rPr>
                <w:rFonts w:ascii="Calibri" w:cs="Calibri" w:eastAsia="Calibri" w:hAnsi="Calibri"/>
                <w:b/>
                <w:bCs/>
                <w:color w:val="1F3864"/>
                <w:sz w:val="20"/>
                <w:szCs w:val="20"/>
              </w:rPr>
              <w:t xml:space="preserve">Slot 7 — S9 (scCP + RNA pac), réplica 5</w:t>
            </w:r>
          </w:p>
          <w:p>
            <w:r>
              <w:rPr>
                <w:rFonts w:ascii="Consolas" w:cs="Consolas" w:eastAsia="Consolas" w:hAnsi="Consolas"/>
                <w:sz w:val="19"/>
                <w:szCs w:val="19"/>
              </w:rPr>
              <w:t xml:space="preserve">cd ~/BruSafe-MD-simulations &amp;&amp; git pull --no-rebase &amp;&amp; ./scripts/run_slot.sh 7 16 &gt; slot_7.log 2&gt;&amp;1</w:t>
            </w:r>
          </w:p>
        </w:tc>
      </w:tr>
    </w:tbl>
    <w:p>
      <w:pPr>
        <w:spacing w:after="100"/>
      </w:pPr>
    </w:p>
    <w:p>
      <w:pPr>
        <w:pStyle w:val="Heading1"/>
        <w:spacing w:after="140" w:before="280"/>
      </w:pPr>
      <w:r>
        <w:rPr>
          <w:rFonts w:ascii="Calibri" w:cs="Calibri" w:eastAsia="Calibri" w:hAnsi="Calibri"/>
          <w:b/>
          <w:bCs/>
          <w:color w:val="1F3864"/>
          <w:sz w:val="30"/>
          <w:szCs w:val="30"/>
        </w:rPr>
        <w:t xml:space="preserve">4. Terminal 2: ver el progreso</w:t>
      </w:r>
    </w:p>
    <w:p>
      <w:pPr>
        <w:spacing w:after="120"/>
      </w:pPr>
      <w:r>
        <w:rPr>
          <w:rFonts w:ascii="Calibri" w:cs="Calibri" w:eastAsia="Calibri" w:hAnsi="Calibri"/>
          <w:sz w:val="22"/>
          <w:szCs w:val="22"/>
        </w:rPr>
        <w:t xml:space="preserve">Abre una ventana UCRT64 aparte. El mismo comando sirve en todas las PCs y se refresca solo cada 30 segundos. Salir con Ctrl+C aquí es seguro.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2F2F2" w:color="auto" w:val="clear"/>
            <w:tcMar>
              <w:top w:type="dxa" w:w="80"/>
              <w:left w:type="dxa" w:w="140"/>
              <w:bottom w:type="dxa" w:w="80"/>
              <w:right w:type="dxa" w:w="140"/>
            </w:tcMar>
          </w:tcPr>
          <w:p>
            <w:pPr>
              <w:spacing w:after="40"/>
            </w:pPr>
            <w:r>
              <w:rPr>
                <w:rFonts w:ascii="Calibri" w:cs="Calibri" w:eastAsia="Calibri" w:hAnsi="Calibri"/>
                <w:b/>
                <w:bCs/>
                <w:color w:val="1F3864"/>
                <w:sz w:val="20"/>
                <w:szCs w:val="20"/>
              </w:rPr>
              <w:t xml:space="preserve">Progreso (se refresca cada 30 s)</w:t>
            </w:r>
          </w:p>
          <w:p>
            <w:r>
              <w:rPr>
                <w:rFonts w:ascii="Consolas" w:cs="Consolas" w:eastAsia="Consolas" w:hAnsi="Consolas"/>
                <w:sz w:val="19"/>
                <w:szCs w:val="19"/>
              </w:rPr>
              <w:t xml:space="preserve">cd ~/BruSafe-MD-simulations &amp;&amp; ./scripts/progress.sh watch</w:t>
            </w:r>
          </w:p>
        </w:tc>
      </w:tr>
    </w:tbl>
    <w:p>
      <w:pPr>
        <w:spacing w:after="100"/>
      </w:pPr>
    </w:p>
    <w:p>
      <w:pPr>
        <w:spacing w:after="120"/>
      </w:pPr>
      <w:r>
        <w:rPr>
          <w:rFonts w:ascii="Calibri" w:cs="Calibri" w:eastAsia="Calibri" w:hAnsi="Calibri"/>
          <w:sz w:val="22"/>
          <w:szCs w:val="22"/>
        </w:rPr>
        <w:t xml:space="preserve">Para seguir el log de tu slot (cambia el número):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2F2F2" w:color="auto" w:val="clear"/>
            <w:tcMar>
              <w:top w:type="dxa" w:w="80"/>
              <w:left w:type="dxa" w:w="140"/>
              <w:bottom w:type="dxa" w:w="80"/>
              <w:right w:type="dxa" w:w="140"/>
            </w:tcMar>
          </w:tcPr>
          <w:p>
            <w:r>
              <w:rPr>
                <w:rFonts w:ascii="Consolas" w:cs="Consolas" w:eastAsia="Consolas" w:hAnsi="Consolas"/>
                <w:sz w:val="19"/>
                <w:szCs w:val="19"/>
              </w:rPr>
              <w:t xml:space="preserve">tail -f ~/BruSafe-MD-simulations/slot_0.log</w:t>
            </w:r>
          </w:p>
        </w:tc>
      </w:tr>
    </w:tbl>
    <w:p>
      <w:pPr>
        <w:pStyle w:val="Heading2"/>
        <w:spacing w:after="100" w:before="200"/>
      </w:pPr>
      <w:r>
        <w:rPr>
          <w:rFonts w:ascii="Calibri" w:cs="Calibri" w:eastAsia="Calibri" w:hAnsi="Calibri"/>
          <w:b/>
          <w:bCs/>
          <w:color w:val="2F5496"/>
          <w:sz w:val="25"/>
          <w:szCs w:val="25"/>
        </w:rPr>
        <w:t xml:space="preserve">Qué vas a ver</w:t>
      </w:r>
    </w:p>
    <w:p>
      <w:pPr>
        <w:pStyle w:val="ListParagraph"/>
        <w:numPr>
          <w:ilvl w:val="0"/>
          <w:numId w:val="2"/>
        </w:numPr>
        <w:spacing w:after="60"/>
      </w:pPr>
      <w:r>
        <w:rPr>
          <w:rFonts w:ascii="Calibri" w:cs="Calibri" w:eastAsia="Calibri" w:hAnsi="Calibri"/>
          <w:sz w:val="22"/>
          <w:szCs w:val="22"/>
        </w:rPr>
        <w:t xml:space="preserve">Construcción y equilibración (≈ 10–15 min): etapa equil; el log muestra building, equilibration y gate: … PASS.</w:t>
      </w:r>
    </w:p>
    <w:p>
      <w:pPr>
        <w:pStyle w:val="ListParagraph"/>
        <w:numPr>
          <w:ilvl w:val="0"/>
          <w:numId w:val="2"/>
        </w:numPr>
        <w:spacing w:after="60"/>
      </w:pPr>
      <w:r>
        <w:rPr>
          <w:rFonts w:ascii="Calibri" w:cs="Calibri" w:eastAsia="Calibri" w:hAnsi="Calibri"/>
          <w:sz w:val="22"/>
          <w:szCs w:val="22"/>
        </w:rPr>
        <w:t xml:space="preserve">Producción: etapa prod, con los ns del último checkpoint y el tamaño de prod.xtc.</w:t>
      </w:r>
    </w:p>
    <w:p>
      <w:pPr>
        <w:pStyle w:val="ListParagraph"/>
        <w:numPr>
          <w:ilvl w:val="0"/>
          <w:numId w:val="2"/>
        </w:numPr>
        <w:spacing w:after="60"/>
      </w:pPr>
      <w:r>
        <w:rPr>
          <w:rFonts w:ascii="Calibri" w:cs="Calibri" w:eastAsia="Calibri" w:hAnsi="Calibri"/>
          <w:sz w:val="22"/>
          <w:szCs w:val="22"/>
        </w:rPr>
        <w:t xml:space="preserve">Postproceso y empaquetado (unos minutos): post-processing y results packed.</w:t>
      </w:r>
    </w:p>
    <w:p>
      <w:pPr>
        <w:pStyle w:val="Heading1"/>
        <w:spacing w:after="140" w:before="280"/>
      </w:pPr>
      <w:r>
        <w:rPr>
          <w:rFonts w:ascii="Calibri" w:cs="Calibri" w:eastAsia="Calibri" w:hAnsi="Calibri"/>
          <w:b/>
          <w:bCs/>
          <w:color w:val="1F3864"/>
          <w:sz w:val="30"/>
          <w:szCs w:val="30"/>
        </w:rPr>
        <w:t xml:space="preserve">5. Si algo falla</w:t>
      </w:r>
    </w:p>
    <w:p>
      <w:pPr>
        <w:spacing w:after="120"/>
      </w:pPr>
      <w:r>
        <w:rPr>
          <w:rFonts w:ascii="Calibri" w:cs="Calibri" w:eastAsia="Calibri" w:hAnsi="Calibri"/>
          <w:sz w:val="22"/>
          <w:szCs w:val="22"/>
        </w:rPr>
        <w:t xml:space="preserve">Pega esta salida (con el número de tu slot) para diagnosticar: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2F2F2" w:color="auto" w:val="clear"/>
            <w:tcMar>
              <w:top w:type="dxa" w:w="80"/>
              <w:left w:type="dxa" w:w="140"/>
              <w:bottom w:type="dxa" w:w="80"/>
              <w:right w:type="dxa" w:w="140"/>
            </w:tcMar>
          </w:tcPr>
          <w:p>
            <w:r>
              <w:rPr>
                <w:rFonts w:ascii="Consolas" w:cs="Consolas" w:eastAsia="Consolas" w:hAnsi="Consolas"/>
                <w:sz w:val="19"/>
                <w:szCs w:val="19"/>
              </w:rPr>
              <w:t xml:space="preserve">grep -E "^\[|Fatal|FATAL|rror|gate|FAIL" ~/BruSafe-MD-simulations/slot_0.log | tail -15</w:t>
            </w:r>
          </w:p>
        </w:tc>
      </w:tr>
    </w:tbl>
    <w:p>
      <w:pPr>
        <w:spacing w:after="100"/>
      </w:pPr>
    </w:p>
    <w:p>
      <w:pPr>
        <w:spacing w:after="120"/>
      </w:pPr>
      <w:r>
        <w:rPr>
          <w:rFonts w:ascii="Calibri" w:cs="Calibri" w:eastAsia="Calibri" w:hAnsi="Calibri"/>
          <w:sz w:val="22"/>
          <w:szCs w:val="22"/>
        </w:rPr>
        <w:t xml:space="preserve">Causas ya vistas en esta campaña:</w:t>
      </w:r>
    </w:p>
    <w:p>
      <w:pPr>
        <w:pStyle w:val="ListParagraph"/>
        <w:numPr>
          <w:ilvl w:val="0"/>
          <w:numId w:val="2"/>
        </w:numPr>
        <w:spacing w:after="60"/>
      </w:pPr>
      <w:r>
        <w:rPr>
          <w:rFonts w:ascii="Calibri" w:cs="Calibri" w:eastAsia="Calibri" w:hAnsi="Calibri"/>
          <w:sz w:val="22"/>
          <w:szCs w:val="22"/>
        </w:rPr>
        <w:t xml:space="preserve">Received the INT signal → alguien pulsó Ctrl+C. Relanza el mismo comando.</w:t>
      </w:r>
    </w:p>
    <w:p>
      <w:pPr>
        <w:pStyle w:val="ListParagraph"/>
        <w:numPr>
          <w:ilvl w:val="0"/>
          <w:numId w:val="2"/>
        </w:numPr>
        <w:spacing w:after="60"/>
      </w:pPr>
      <w:r>
        <w:rPr>
          <w:rFonts w:ascii="Calibri" w:cs="Calibri" w:eastAsia="Calibri" w:hAnsi="Calibri"/>
          <w:sz w:val="22"/>
          <w:szCs w:val="22"/>
        </w:rPr>
        <w:t xml:space="preserve">Cannot rename checkpoint file → bloqueo de archivo de Windows. La versión actual reintenta sola; si no, relanza.</w:t>
      </w:r>
    </w:p>
    <w:p>
      <w:pPr>
        <w:pStyle w:val="ListParagraph"/>
        <w:numPr>
          <w:ilvl w:val="0"/>
          <w:numId w:val="2"/>
        </w:numPr>
        <w:spacing w:after="60"/>
      </w:pPr>
      <w:r>
        <w:rPr>
          <w:rFonts w:ascii="Calibri" w:cs="Calibri" w:eastAsia="Calibri" w:hAnsi="Calibri"/>
          <w:sz w:val="22"/>
          <w:szCs w:val="22"/>
        </w:rPr>
        <w:t xml:space="preserve">CUDA error / illegal memory access → casi siempre hay dos corridas en el mismo GPU.</w:t>
      </w:r>
    </w:p>
    <w:p>
      <w:pPr>
        <w:pStyle w:val="ListParagraph"/>
        <w:numPr>
          <w:ilvl w:val="0"/>
          <w:numId w:val="2"/>
        </w:numPr>
        <w:spacing w:after="60"/>
      </w:pPr>
      <w:r>
        <w:rPr>
          <w:rFonts w:ascii="Calibri" w:cs="Calibri" w:eastAsia="Calibri" w:hAnsi="Calibri"/>
          <w:sz w:val="22"/>
          <w:szCs w:val="22"/>
        </w:rPr>
        <w:t xml:space="preserve">equilibration gate FAILED → pasa las líneas de gate.</w:t>
      </w:r>
    </w:p>
    <w:p>
      <w:pPr>
        <w:pStyle w:val="ListParagraph"/>
        <w:numPr>
          <w:ilvl w:val="0"/>
          <w:numId w:val="2"/>
        </w:numPr>
        <w:spacing w:after="60"/>
      </w:pPr>
      <w:r>
        <w:rPr>
          <w:rFonts w:ascii="Calibri" w:cs="Calibri" w:eastAsia="Calibri" w:hAnsi="Calibri"/>
          <w:sz w:val="22"/>
          <w:szCs w:val="22"/>
        </w:rPr>
        <w:t xml:space="preserve">missing required command: gmx → git pull --no-rebase y relanza, o source ~/.bashrc.</w:t>
      </w:r>
    </w:p>
    <w:p>
      <w:pPr>
        <w:pStyle w:val="Heading1"/>
        <w:spacing w:after="140" w:before="280"/>
      </w:pPr>
      <w:r>
        <w:rPr>
          <w:rFonts w:ascii="Calibri" w:cs="Calibri" w:eastAsia="Calibri" w:hAnsi="Calibri"/>
          <w:b/>
          <w:bCs/>
          <w:color w:val="1F3864"/>
          <w:sz w:val="30"/>
          <w:szCs w:val="30"/>
        </w:rPr>
        <w:t xml:space="preserve">6. Al terminar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2F2F2" w:color="auto" w:val="clear"/>
            <w:tcMar>
              <w:top w:type="dxa" w:w="80"/>
              <w:left w:type="dxa" w:w="140"/>
              <w:bottom w:type="dxa" w:w="80"/>
              <w:right w:type="dxa" w:w="140"/>
            </w:tcMar>
          </w:tcPr>
          <w:p>
            <w:pPr>
              <w:spacing w:after="40"/>
            </w:pPr>
            <w:r>
              <w:rPr>
                <w:rFonts w:ascii="Calibri" w:cs="Calibri" w:eastAsia="Calibri" w:hAnsi="Calibri"/>
                <w:b/>
                <w:bCs/>
                <w:color w:val="1F3864"/>
                <w:sz w:val="20"/>
                <w:szCs w:val="20"/>
              </w:rPr>
              <w:t xml:space="preserve">Comprobar que el slot terminó (cambia el número)</w:t>
            </w:r>
          </w:p>
          <w:p>
            <w:r>
              <w:rPr>
                <w:rFonts w:ascii="Consolas" w:cs="Consolas" w:eastAsia="Consolas" w:hAnsi="Consolas"/>
                <w:sz w:val="19"/>
                <w:szCs w:val="19"/>
              </w:rPr>
              <w:t xml:space="preserve">tail -3 ~/BruSafe-MD-simulations/slot_0.log</w:t>
            </w:r>
          </w:p>
        </w:tc>
      </w:tr>
    </w:tbl>
    <w:p>
      <w:pPr>
        <w:spacing w:after="100"/>
      </w:pPr>
    </w:p>
    <w:p>
      <w:pPr>
        <w:spacing w:after="120"/>
      </w:pPr>
      <w:r>
        <w:rPr>
          <w:rFonts w:ascii="Calibri" w:cs="Calibri" w:eastAsia="Calibri" w:hAnsi="Calibri"/>
          <w:sz w:val="22"/>
          <w:szCs w:val="22"/>
        </w:rPr>
        <w:t xml:space="preserve">Debe decir: all jobs of slot N completed. Los resultados se copian a tu OneDrive, en BruSafe-MD/&lt;nombre-de-la-PC&gt;. Espera la marca verde antes de cerrar sesión, y cierra la sesión de OneDrive y de GitHub (son computadoras compartidas).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2F2F2" w:color="auto" w:val="clear"/>
            <w:tcMar>
              <w:top w:type="dxa" w:w="80"/>
              <w:left w:type="dxa" w:w="140"/>
              <w:bottom w:type="dxa" w:w="80"/>
              <w:right w:type="dxa" w:w="140"/>
            </w:tcMar>
          </w:tcPr>
          <w:p>
            <w:pPr>
              <w:spacing w:after="40"/>
            </w:pPr>
            <w:r>
              <w:rPr>
                <w:rFonts w:ascii="Calibri" w:cs="Calibri" w:eastAsia="Calibri" w:hAnsi="Calibri"/>
                <w:b/>
                <w:bCs/>
                <w:color w:val="1F3864"/>
                <w:sz w:val="20"/>
                <w:szCs w:val="20"/>
              </w:rPr>
              <w:t xml:space="preserve">Ver lo que hay en OneDrive para esta PC</w:t>
            </w:r>
          </w:p>
          <w:p>
            <w:r>
              <w:rPr>
                <w:rFonts w:ascii="Consolas" w:cs="Consolas" w:eastAsia="Consolas" w:hAnsi="Consolas"/>
                <w:sz w:val="19"/>
                <w:szCs w:val="19"/>
              </w:rPr>
              <w:t xml:space="preserve">ls -lh "/c/Users/A01563079/OneDrive - Instituto Tecnologico y de Estudios Superiores de Monterrey/BruSafe-MD/$(hostname)/"</w:t>
            </w:r>
          </w:p>
        </w:tc>
      </w:tr>
    </w:tbl>
    <w:p>
      <w:pPr>
        <w:pStyle w:val="Heading1"/>
        <w:spacing w:after="140" w:before="280"/>
      </w:pPr>
      <w:r>
        <w:rPr>
          <w:rFonts w:ascii="Calibri" w:cs="Calibri" w:eastAsia="Calibri" w:hAnsi="Calibri"/>
          <w:b/>
          <w:bCs/>
          <w:color w:val="1F3864"/>
          <w:sz w:val="30"/>
          <w:szCs w:val="30"/>
        </w:rPr>
        <w:t xml:space="preserve">7. Nota sobre S9</w:t>
      </w:r>
    </w:p>
    <w:p>
      <w:pPr>
        <w:spacing w:after="120"/>
      </w:pPr>
      <w:r>
        <w:rPr>
          <w:rFonts w:ascii="Calibri" w:cs="Calibri" w:eastAsia="Calibri" w:hAnsi="Calibri"/>
          <w:sz w:val="22"/>
          <w:szCs w:val="22"/>
        </w:rPr>
        <w:t xml:space="preserve">El modelo injertado de S9 tiene una cadena lateral (Arg49 de la copia 2) solapada con un fosfato del RNA. La minimización de prueba en CPU la resolvió, pero en la primera réplica real revisa que la etapa equil avance. Si falla en la minimización, pega las líneas del slot_N.log.</w:t>
      </w:r>
    </w:p>
    <w:sectPr>
      <w:pgSz w:w="12240" w:h="15840"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2026-10-16T01:50:28.654Z</dcterms:created>
  <dcterms:modified xsi:type="dcterms:W3CDTF">2026-10-16T01:50:28.855Z</dcterms:modified>
</cp:coreProperties>
</file>

<file path=docProps/custom.xml><?xml version="1.0" encoding="utf-8"?>
<Properties xmlns="http://schemas.openxmlformats.org/officeDocument/2006/custom-properties" xmlns:vt="http://schemas.openxmlformats.org/officeDocument/2006/docPropsVTypes"/>
</file>