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AED" w:rsidRPr="00B90E27" w:rsidRDefault="005B5AED" w:rsidP="005B5AED">
      <w:pPr>
        <w:pStyle w:val="Title"/>
        <w:jc w:val="right"/>
        <w:rPr>
          <w:rFonts w:ascii="Times New Roman" w:hAnsi="Times New Roman"/>
        </w:rPr>
      </w:pPr>
      <w:r>
        <w:fldChar w:fldCharType="begin"/>
      </w:r>
      <w:r>
        <w:instrText xml:space="preserve"> SUBJECT  \* MERGEFORMAT </w:instrText>
      </w:r>
      <w:r>
        <w:fldChar w:fldCharType="separate"/>
      </w:r>
      <w:r w:rsidRPr="006E6B65">
        <w:rPr>
          <w:i/>
        </w:rPr>
        <w:t xml:space="preserve"> </w:t>
      </w:r>
      <w:r w:rsidRPr="00456890">
        <w:t>Travel Agency Manager</w:t>
      </w:r>
      <w:r w:rsidRPr="00B90E27">
        <w:rPr>
          <w:rFonts w:ascii="Times New Roman" w:hAnsi="Times New Roman"/>
        </w:rPr>
        <w:t xml:space="preserve"> </w:t>
      </w:r>
      <w:r>
        <w:rPr>
          <w:rFonts w:ascii="Times New Roman" w:hAnsi="Times New Roman"/>
        </w:rPr>
        <w:fldChar w:fldCharType="end"/>
      </w:r>
    </w:p>
    <w:p w:rsidR="00A62B22" w:rsidRPr="00CE4FC0" w:rsidRDefault="00A62B22" w:rsidP="00A62B22">
      <w:pPr>
        <w:pStyle w:val="Title"/>
        <w:jc w:val="right"/>
        <w:rPr>
          <w:rFonts w:ascii="Times New Roman" w:hAnsi="Times New Roman"/>
        </w:rPr>
      </w:pPr>
      <w:bookmarkStart w:id="0" w:name="_GoBack"/>
      <w:bookmarkEnd w:id="0"/>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8C4E94">
        <w:rPr>
          <w:rFonts w:ascii="Times New Roman" w:hAnsi="Times New Roman"/>
        </w:rPr>
        <w:t>Vid</w:t>
      </w:r>
      <w:proofErr w:type="spellEnd"/>
      <w:proofErr w:type="gramEnd"/>
      <w:r w:rsidR="008C4E94">
        <w:rPr>
          <w:rFonts w:ascii="Times New Roman" w:hAnsi="Times New Roman"/>
        </w:rPr>
        <w:t xml:space="preserve"> </w:t>
      </w:r>
      <w:proofErr w:type="spellStart"/>
      <w:r w:rsidR="008C4E94">
        <w:rPr>
          <w:rFonts w:ascii="Times New Roman" w:hAnsi="Times New Roman"/>
        </w:rPr>
        <w:t>Alexandru</w:t>
      </w:r>
      <w:proofErr w:type="spellEnd"/>
    </w:p>
    <w:p w:rsidR="00A62B22" w:rsidRPr="00CE4FC0" w:rsidRDefault="00A62B22" w:rsidP="00A62B22">
      <w:pPr>
        <w:jc w:val="right"/>
        <w:rPr>
          <w:b/>
          <w:sz w:val="28"/>
        </w:rPr>
      </w:pPr>
      <w:r w:rsidRPr="00CE4FC0">
        <w:rPr>
          <w:b/>
          <w:sz w:val="36"/>
        </w:rPr>
        <w:t>Group</w:t>
      </w:r>
      <w:proofErr w:type="gramStart"/>
      <w:r w:rsidRPr="00CE4FC0">
        <w:rPr>
          <w:b/>
          <w:sz w:val="36"/>
        </w:rPr>
        <w:t>:</w:t>
      </w:r>
      <w:r w:rsidR="008C4E94">
        <w:rPr>
          <w:b/>
          <w:sz w:val="36"/>
        </w:rPr>
        <w:t>30234</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8267B2" w:rsidRPr="008267B2" w:rsidRDefault="008267B2" w:rsidP="008267B2">
      <w:r>
        <w:tab/>
      </w:r>
      <w:r w:rsidRPr="008267B2">
        <w:t xml:space="preserve"> </w:t>
      </w:r>
      <w:r>
        <w:t>Design a client-server application for managing the activity in a tourism agency. The application is used by the agency’s employees and allows them to add/modify/delete vacations, add/modify client information and reserve vacations for clients. Vacations can be reserved in the country and abroad. There are three types of vacations that can be reserved: cruises, tours and stays. Within a stay, a client can choose to go on one or more several sightseeing trips. The information about clients and vacations is stored in a database which is updated periodically according to the information (hotels/trips availability, etc.) provided by the operators that collaborate with the agency. This information is provided in XML files, each having a format specific to each operator.</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843094" w:rsidRPr="00843094" w:rsidRDefault="00843094" w:rsidP="00843094">
      <w:r>
        <w:rPr>
          <w:noProof/>
        </w:rPr>
        <w:drawing>
          <wp:inline distT="0" distB="0" distL="0" distR="0">
            <wp:extent cx="5939790" cy="5923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923915"/>
                    </a:xfrm>
                    <a:prstGeom prst="rect">
                      <a:avLst/>
                    </a:prstGeom>
                    <a:noFill/>
                    <a:ln>
                      <a:noFill/>
                    </a:ln>
                  </pic:spPr>
                </pic:pic>
              </a:graphicData>
            </a:graphic>
          </wp:inline>
        </w:drawing>
      </w:r>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831B22" w:rsidRDefault="00831B22" w:rsidP="00831B22">
      <w:pPr>
        <w:widowControl/>
        <w:spacing w:line="270" w:lineRule="atLeast"/>
        <w:rPr>
          <w:rFonts w:ascii="Segoe UI" w:hAnsi="Segoe UI" w:cs="Segoe UI"/>
          <w:b/>
          <w:bCs/>
          <w:color w:val="2A2A2A"/>
        </w:rPr>
      </w:pPr>
      <w:bookmarkStart w:id="6" w:name="_Toc285793959"/>
      <w:r>
        <w:rPr>
          <w:rFonts w:ascii="Segoe UI" w:hAnsi="Segoe UI" w:cs="Segoe UI"/>
          <w:b/>
          <w:bCs/>
          <w:color w:val="2A2A2A"/>
        </w:rPr>
        <w:tab/>
      </w:r>
    </w:p>
    <w:p w:rsidR="00831B22" w:rsidRDefault="00831B22" w:rsidP="00831B22">
      <w:pPr>
        <w:widowControl/>
        <w:spacing w:line="270" w:lineRule="atLeast"/>
        <w:rPr>
          <w:rFonts w:ascii="Segoe UI" w:hAnsi="Segoe UI" w:cs="Segoe UI"/>
          <w:b/>
          <w:bCs/>
          <w:color w:val="2A2A2A"/>
        </w:rPr>
      </w:pPr>
      <w:r>
        <w:rPr>
          <w:rFonts w:ascii="Segoe UI" w:hAnsi="Segoe UI" w:cs="Segoe UI"/>
          <w:b/>
          <w:bCs/>
          <w:color w:val="2A2A2A"/>
        </w:rPr>
        <w:tab/>
      </w:r>
      <w:r w:rsidRPr="00831B22">
        <w:rPr>
          <w:rFonts w:ascii="Segoe UI" w:hAnsi="Segoe UI" w:cs="Segoe UI"/>
          <w:b/>
          <w:bCs/>
          <w:color w:val="2A2A2A"/>
        </w:rPr>
        <w:t>Three-Tier Applications</w:t>
      </w:r>
    </w:p>
    <w:p w:rsidR="00831B22" w:rsidRPr="00831B22" w:rsidRDefault="00831B22" w:rsidP="00831B22">
      <w:pPr>
        <w:widowControl/>
        <w:spacing w:line="270" w:lineRule="atLeast"/>
        <w:rPr>
          <w:rFonts w:ascii="Segoe UI" w:hAnsi="Segoe UI" w:cs="Segoe UI"/>
          <w:color w:val="2A2A2A"/>
        </w:rPr>
      </w:pPr>
    </w:p>
    <w:p w:rsidR="00831B22" w:rsidRPr="00831B22" w:rsidRDefault="00831B22" w:rsidP="00831B22">
      <w:pPr>
        <w:widowControl/>
        <w:spacing w:line="270" w:lineRule="atLeast"/>
        <w:rPr>
          <w:rFonts w:ascii="Segoe UI" w:hAnsi="Segoe UI" w:cs="Segoe UI"/>
          <w:color w:val="2A2A2A"/>
        </w:rPr>
      </w:pPr>
      <w:r w:rsidRPr="00831B22">
        <w:rPr>
          <w:rFonts w:ascii="Segoe UI" w:hAnsi="Segoe UI" w:cs="Segoe UI"/>
          <w:color w:val="2A2A2A"/>
        </w:rPr>
        <w:lastRenderedPageBreak/>
        <w:t>Due to the limitations of the 2-tier client-server architecture, distributed applications are often divided up into three or more tiers. Components in each of these perform a specific type of processing – there's a </w:t>
      </w:r>
      <w:r w:rsidRPr="00831B22">
        <w:rPr>
          <w:rFonts w:ascii="Segoe UI" w:hAnsi="Segoe UI" w:cs="Segoe UI"/>
          <w:b/>
          <w:bCs/>
          <w:color w:val="2A2A2A"/>
        </w:rPr>
        <w:t>User Services</w:t>
      </w:r>
      <w:r w:rsidRPr="00831B22">
        <w:rPr>
          <w:rFonts w:ascii="Segoe UI" w:hAnsi="Segoe UI" w:cs="Segoe UI"/>
          <w:color w:val="2A2A2A"/>
        </w:rPr>
        <w:t> (Presentation) tier, a </w:t>
      </w:r>
      <w:r w:rsidRPr="00831B22">
        <w:rPr>
          <w:rFonts w:ascii="Segoe UI" w:hAnsi="Segoe UI" w:cs="Segoe UI"/>
          <w:b/>
          <w:bCs/>
          <w:color w:val="2A2A2A"/>
        </w:rPr>
        <w:t>Business Services</w:t>
      </w:r>
      <w:r w:rsidRPr="00831B22">
        <w:rPr>
          <w:rFonts w:ascii="Segoe UI" w:hAnsi="Segoe UI" w:cs="Segoe UI"/>
          <w:color w:val="2A2A2A"/>
        </w:rPr>
        <w:t> tier, and a </w:t>
      </w:r>
      <w:r w:rsidRPr="00831B22">
        <w:rPr>
          <w:rFonts w:ascii="Segoe UI" w:hAnsi="Segoe UI" w:cs="Segoe UI"/>
          <w:b/>
          <w:bCs/>
          <w:color w:val="2A2A2A"/>
        </w:rPr>
        <w:t>Data Services</w:t>
      </w:r>
      <w:r w:rsidRPr="00831B22">
        <w:rPr>
          <w:rFonts w:ascii="Segoe UI" w:hAnsi="Segoe UI" w:cs="Segoe UI"/>
          <w:color w:val="2A2A2A"/>
        </w:rPr>
        <w:t> tier in a 3-tier application.</w:t>
      </w:r>
    </w:p>
    <w:p w:rsidR="00831B22" w:rsidRPr="00831B22" w:rsidRDefault="00831B22" w:rsidP="00831B22">
      <w:pPr>
        <w:widowControl/>
        <w:spacing w:line="270" w:lineRule="atLeast"/>
        <w:rPr>
          <w:rFonts w:ascii="Segoe UI" w:hAnsi="Segoe UI" w:cs="Segoe UI"/>
          <w:color w:val="2A2A2A"/>
        </w:rPr>
      </w:pPr>
      <w:r w:rsidRPr="00831B22">
        <w:rPr>
          <w:rFonts w:ascii="Segoe UI" w:hAnsi="Segoe UI" w:cs="Segoe UI"/>
          <w:color w:val="2A2A2A"/>
        </w:rPr>
        <w:t xml:space="preserve">The main distinction between this 3-tier architecture and your traditional 2-tier client-server architecture is that, with </w:t>
      </w:r>
      <w:proofErr w:type="gramStart"/>
      <w:r w:rsidRPr="00831B22">
        <w:rPr>
          <w:rFonts w:ascii="Segoe UI" w:hAnsi="Segoe UI" w:cs="Segoe UI"/>
          <w:color w:val="2A2A2A"/>
        </w:rPr>
        <w:t>a 3</w:t>
      </w:r>
      <w:proofErr w:type="gramEnd"/>
      <w:r w:rsidRPr="00831B22">
        <w:rPr>
          <w:rFonts w:ascii="Segoe UI" w:hAnsi="Segoe UI" w:cs="Segoe UI"/>
          <w:color w:val="2A2A2A"/>
        </w:rPr>
        <w:t>-tier architecture, the business logic is separated from the user interface and the data source.</w:t>
      </w:r>
    </w:p>
    <w:p w:rsidR="00831B22" w:rsidRPr="00831B22" w:rsidRDefault="00831B22" w:rsidP="00831B22">
      <w:pPr>
        <w:widowControl/>
        <w:spacing w:line="270" w:lineRule="atLeast"/>
        <w:rPr>
          <w:rFonts w:ascii="Segoe UI" w:hAnsi="Segoe UI" w:cs="Segoe UI"/>
          <w:color w:val="2A2A2A"/>
        </w:rPr>
      </w:pPr>
      <w:r w:rsidRPr="00831B22">
        <w:rPr>
          <w:rFonts w:ascii="Segoe UI" w:hAnsi="Segoe UI" w:cs="Segoe UI"/>
          <w:color w:val="2A2A2A"/>
        </w:rPr>
        <w:t>Breaking up applications into these separate tiers or sections can reduce the complexity of the overall application, and results in applications that can meet the growing needs of today's businesses. </w:t>
      </w:r>
      <w:proofErr w:type="gramStart"/>
      <w:r w:rsidRPr="00831B22">
        <w:rPr>
          <w:rFonts w:ascii="Segoe UI" w:hAnsi="Segoe UI" w:cs="Segoe UI"/>
          <w:b/>
          <w:bCs/>
          <w:color w:val="2A2A2A"/>
        </w:rPr>
        <w:t>n-tier</w:t>
      </w:r>
      <w:proofErr w:type="gramEnd"/>
      <w:r w:rsidRPr="00831B22">
        <w:rPr>
          <w:rFonts w:ascii="Segoe UI" w:hAnsi="Segoe UI" w:cs="Segoe UI"/>
          <w:color w:val="2A2A2A"/>
        </w:rPr>
        <w:t> applications are just 3-tier applications that might further sub-divide the standard User Services, Business Services, or Data Services tiers. In any case, an application with more than two tiers can be considered an n-tier application.</w:t>
      </w:r>
    </w:p>
    <w:p w:rsidR="00831B22" w:rsidRPr="00831B22" w:rsidRDefault="00831B22" w:rsidP="00831B22">
      <w:pPr>
        <w:widowControl/>
        <w:spacing w:line="270" w:lineRule="atLeast"/>
        <w:rPr>
          <w:rFonts w:ascii="Segoe UI" w:hAnsi="Segoe UI" w:cs="Segoe UI"/>
          <w:color w:val="2A2A2A"/>
        </w:rPr>
      </w:pPr>
      <w:r>
        <w:rPr>
          <w:rFonts w:ascii="Segoe UI" w:hAnsi="Segoe UI" w:cs="Segoe UI"/>
          <w:noProof/>
          <w:color w:val="00709F"/>
        </w:rPr>
        <w:drawing>
          <wp:inline distT="0" distB="0" distL="0" distR="0" wp14:anchorId="1018A579" wp14:editId="1C90CCF4">
            <wp:extent cx="3188335" cy="962025"/>
            <wp:effectExtent l="0" t="0" r="0" b="0"/>
            <wp:docPr id="7" name="Picture 7" descr="Bb727121.image002(en-us,TechNet.10).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 descr="Bb727121.image002(en-us,TechNet.10).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962025"/>
                    </a:xfrm>
                    <a:prstGeom prst="rect">
                      <a:avLst/>
                    </a:prstGeom>
                    <a:noFill/>
                    <a:ln>
                      <a:noFill/>
                    </a:ln>
                  </pic:spPr>
                </pic:pic>
              </a:graphicData>
            </a:graphic>
          </wp:inline>
        </w:drawing>
      </w:r>
    </w:p>
    <w:p w:rsidR="00831B22" w:rsidRDefault="00831B22" w:rsidP="00831B22">
      <w:pPr>
        <w:widowControl/>
        <w:spacing w:line="270" w:lineRule="atLeast"/>
        <w:rPr>
          <w:rFonts w:ascii="Segoe UI" w:hAnsi="Segoe UI" w:cs="Segoe UI"/>
          <w:color w:val="2A2A2A"/>
        </w:rPr>
      </w:pPr>
      <w:r w:rsidRPr="00831B22">
        <w:rPr>
          <w:rFonts w:ascii="Segoe UI" w:hAnsi="Segoe UI" w:cs="Segoe UI"/>
          <w:color w:val="2A2A2A"/>
        </w:rPr>
        <w:t>In this type of application, the client should never access the data storage system directly. If it did, it would be circumventing the business rules of the application and would thus be unable to ensure that the data on display to the client was correct.</w:t>
      </w:r>
    </w:p>
    <w:p w:rsidR="00831B22" w:rsidRPr="00831B22" w:rsidRDefault="00831B22" w:rsidP="00831B22">
      <w:pPr>
        <w:widowControl/>
        <w:spacing w:line="270" w:lineRule="atLeast"/>
        <w:rPr>
          <w:rFonts w:ascii="Segoe UI" w:hAnsi="Segoe UI" w:cs="Segoe UI"/>
          <w:color w:val="2A2A2A"/>
        </w:rPr>
      </w:pPr>
    </w:p>
    <w:p w:rsidR="00D54784" w:rsidRPr="00CE4FC0" w:rsidRDefault="00D54784" w:rsidP="00D54784">
      <w:pPr>
        <w:pStyle w:val="Heading2"/>
        <w:rPr>
          <w:rFonts w:ascii="Times New Roman" w:hAnsi="Times New Roman"/>
        </w:rPr>
      </w:pPr>
      <w:r w:rsidRPr="00CE4FC0">
        <w:rPr>
          <w:rFonts w:ascii="Times New Roman" w:hAnsi="Times New Roman"/>
        </w:rPr>
        <w:t>Package Design</w:t>
      </w:r>
      <w:bookmarkEnd w:id="6"/>
    </w:p>
    <w:p w:rsidR="00D54784" w:rsidRPr="00CE4FC0" w:rsidRDefault="00D72087" w:rsidP="00D54784">
      <w:pPr>
        <w:pStyle w:val="Heading2"/>
        <w:rPr>
          <w:rFonts w:ascii="Times New Roman" w:hAnsi="Times New Roman"/>
        </w:rPr>
      </w:pPr>
      <w:bookmarkStart w:id="7" w:name="_Toc285793960"/>
      <w:r>
        <w:rPr>
          <w:rFonts w:ascii="Times New Roman" w:hAnsi="Times New Roman"/>
          <w:b w:val="0"/>
          <w:i/>
          <w:noProof/>
          <w:color w:val="943634"/>
        </w:rPr>
        <w:drawing>
          <wp:inline distT="0" distB="0" distL="0" distR="0">
            <wp:extent cx="5780405" cy="90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405" cy="906145"/>
                    </a:xfrm>
                    <a:prstGeom prst="rect">
                      <a:avLst/>
                    </a:prstGeom>
                    <a:noFill/>
                    <a:ln>
                      <a:noFill/>
                    </a:ln>
                  </pic:spPr>
                </pic:pic>
              </a:graphicData>
            </a:graphic>
          </wp:inline>
        </w:drawing>
      </w:r>
      <w:r w:rsidR="00D54784" w:rsidRPr="00CE4FC0">
        <w:rPr>
          <w:rFonts w:ascii="Times New Roman" w:hAnsi="Times New Roman"/>
        </w:rPr>
        <w:t>Component and Deployment Diagrams</w:t>
      </w:r>
      <w:bookmarkEnd w:id="7"/>
    </w:p>
    <w:p w:rsidR="00262542" w:rsidRDefault="00D72087" w:rsidP="00262542">
      <w:pPr>
        <w:pStyle w:val="Heading1"/>
        <w:numPr>
          <w:ilvl w:val="0"/>
          <w:numId w:val="0"/>
        </w:numPr>
        <w:tabs>
          <w:tab w:val="left" w:pos="720"/>
        </w:tabs>
        <w:ind w:left="1440"/>
        <w:rPr>
          <w:rFonts w:ascii="Times New Roman" w:hAnsi="Times New Roman"/>
        </w:rPr>
      </w:pPr>
      <w:r>
        <w:rPr>
          <w:rFonts w:ascii="Times New Roman" w:hAnsi="Times New Roman"/>
          <w:b w:val="0"/>
          <w:i/>
          <w:noProof/>
          <w:color w:val="943634"/>
          <w:sz w:val="20"/>
        </w:rPr>
        <w:drawing>
          <wp:inline distT="0" distB="0" distL="0" distR="0">
            <wp:extent cx="5732780" cy="2830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830830"/>
                    </a:xfrm>
                    <a:prstGeom prst="rect">
                      <a:avLst/>
                    </a:prstGeom>
                    <a:noFill/>
                    <a:ln>
                      <a:noFill/>
                    </a:ln>
                  </pic:spPr>
                </pic:pic>
              </a:graphicData>
            </a:graphic>
          </wp:inline>
        </w:drawing>
      </w:r>
    </w:p>
    <w:p w:rsidR="008267B2" w:rsidRDefault="008267B2" w:rsidP="008267B2"/>
    <w:p w:rsidR="008267B2" w:rsidRPr="008267B2" w:rsidRDefault="008267B2" w:rsidP="008267B2"/>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8267B2" w:rsidRDefault="00703A13" w:rsidP="00703A13">
      <w:pPr>
        <w:pStyle w:val="Heading1"/>
        <w:numPr>
          <w:ilvl w:val="0"/>
          <w:numId w:val="0"/>
        </w:numPr>
        <w:ind w:left="709"/>
        <w:rPr>
          <w:rFonts w:ascii="Times New Roman" w:hAnsi="Times New Roman"/>
        </w:rPr>
      </w:pPr>
      <w:bookmarkStart w:id="11" w:name="_Toc285793965"/>
      <w:r>
        <w:rPr>
          <w:rFonts w:ascii="Times New Roman" w:hAnsi="Times New Roman"/>
          <w:noProof/>
        </w:rPr>
        <w:drawing>
          <wp:inline distT="0" distB="0" distL="0" distR="0" wp14:anchorId="2B04C20A" wp14:editId="7094BC64">
            <wp:extent cx="5939790" cy="427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277995"/>
                    </a:xfrm>
                    <a:prstGeom prst="rect">
                      <a:avLst/>
                    </a:prstGeom>
                    <a:noFill/>
                    <a:ln>
                      <a:noFill/>
                    </a:ln>
                  </pic:spPr>
                </pic:pic>
              </a:graphicData>
            </a:graphic>
          </wp:inline>
        </w:drawing>
      </w:r>
      <w:r w:rsidR="0015725A">
        <w:rPr>
          <w:noProof/>
        </w:rPr>
        <w:lastRenderedPageBreak/>
        <w:drawing>
          <wp:inline distT="0" distB="0" distL="0" distR="0" wp14:anchorId="150C4277" wp14:editId="125E85B5">
            <wp:extent cx="5939790" cy="3864610"/>
            <wp:effectExtent l="0" t="0" r="0" b="0"/>
            <wp:docPr id="3" name="Picture 3" descr="Untitle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864610"/>
                    </a:xfrm>
                    <a:prstGeom prst="rect">
                      <a:avLst/>
                    </a:prstGeom>
                    <a:noFill/>
                    <a:ln>
                      <a:noFill/>
                    </a:ln>
                  </pic:spPr>
                </pic:pic>
              </a:graphicData>
            </a:graphic>
          </wp:inline>
        </w:drawing>
      </w: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8267B2" w:rsidRDefault="008267B2" w:rsidP="00703A13">
      <w:pPr>
        <w:pStyle w:val="Heading1"/>
        <w:numPr>
          <w:ilvl w:val="0"/>
          <w:numId w:val="0"/>
        </w:numPr>
        <w:ind w:left="709"/>
        <w:rPr>
          <w:rFonts w:ascii="Times New Roman" w:hAnsi="Times New Roman"/>
        </w:rPr>
      </w:pPr>
    </w:p>
    <w:p w:rsidR="00EA67BF" w:rsidRDefault="00703A13" w:rsidP="00703A13">
      <w:pPr>
        <w:pStyle w:val="Heading1"/>
        <w:numPr>
          <w:ilvl w:val="0"/>
          <w:numId w:val="0"/>
        </w:numPr>
        <w:ind w:left="709"/>
        <w:rPr>
          <w:rFonts w:ascii="Times New Roman" w:hAnsi="Times New Roman"/>
        </w:rPr>
      </w:pPr>
      <w:proofErr w:type="gramStart"/>
      <w:r>
        <w:rPr>
          <w:rFonts w:ascii="Times New Roman" w:hAnsi="Times New Roman"/>
        </w:rPr>
        <w:lastRenderedPageBreak/>
        <w:t>2.</w:t>
      </w:r>
      <w:r w:rsidR="00D54784" w:rsidRPr="00CE4FC0">
        <w:rPr>
          <w:rFonts w:ascii="Times New Roman" w:hAnsi="Times New Roman"/>
        </w:rPr>
        <w:t>Data</w:t>
      </w:r>
      <w:proofErr w:type="gramEnd"/>
      <w:r w:rsidR="00D54784" w:rsidRPr="00CE4FC0">
        <w:rPr>
          <w:rFonts w:ascii="Times New Roman" w:hAnsi="Times New Roman"/>
        </w:rPr>
        <w:t xml:space="preserve"> Model</w:t>
      </w:r>
      <w:bookmarkEnd w:id="11"/>
    </w:p>
    <w:p w:rsidR="00695A9C" w:rsidRPr="00695A9C" w:rsidRDefault="00695A9C" w:rsidP="00695A9C">
      <w:r>
        <w:rPr>
          <w:noProof/>
        </w:rPr>
        <w:drawing>
          <wp:inline distT="0" distB="0" distL="0" distR="0">
            <wp:extent cx="3768725" cy="430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725" cy="4301490"/>
                    </a:xfrm>
                    <a:prstGeom prst="rect">
                      <a:avLst/>
                    </a:prstGeom>
                    <a:noFill/>
                    <a:ln>
                      <a:noFill/>
                    </a:ln>
                  </pic:spPr>
                </pic:pic>
              </a:graphicData>
            </a:graphic>
          </wp:inline>
        </w:drawing>
      </w:r>
    </w:p>
    <w:p w:rsidR="00695A9C" w:rsidRDefault="00695A9C" w:rsidP="00695A9C">
      <w:pPr>
        <w:pStyle w:val="Heading1"/>
        <w:numPr>
          <w:ilvl w:val="0"/>
          <w:numId w:val="0"/>
        </w:numPr>
        <w:ind w:left="709"/>
        <w:rPr>
          <w:rFonts w:ascii="Times New Roman" w:hAnsi="Times New Roman"/>
        </w:rPr>
      </w:pPr>
      <w:bookmarkStart w:id="12" w:name="_Toc285793966"/>
    </w:p>
    <w:bookmarkEnd w:id="12"/>
    <w:p w:rsidR="006B37CF" w:rsidRPr="00CE4FC0" w:rsidRDefault="006B37CF" w:rsidP="00D54784">
      <w:pPr>
        <w:ind w:firstLine="720"/>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3" w:name="_Toc285793971"/>
      <w:r w:rsidRPr="00CE4FC0">
        <w:rPr>
          <w:rFonts w:ascii="Times New Roman" w:hAnsi="Times New Roman"/>
        </w:rPr>
        <w:t>Construction and Transition</w:t>
      </w:r>
      <w:bookmarkEnd w:id="13"/>
    </w:p>
    <w:p w:rsidR="007C0639" w:rsidRPr="00CE4FC0" w:rsidRDefault="007C0639" w:rsidP="007C0639">
      <w:pPr>
        <w:ind w:firstLine="720"/>
        <w:rPr>
          <w:color w:val="943634"/>
        </w:rPr>
      </w:pPr>
    </w:p>
    <w:p w:rsidR="007E4D26" w:rsidRPr="001F30EF" w:rsidRDefault="007E4D26" w:rsidP="001F30EF">
      <w:pPr>
        <w:pStyle w:val="Heading1"/>
        <w:numPr>
          <w:ilvl w:val="0"/>
          <w:numId w:val="14"/>
        </w:numPr>
        <w:ind w:left="709" w:hanging="709"/>
        <w:rPr>
          <w:rFonts w:ascii="Times New Roman" w:hAnsi="Times New Roman"/>
        </w:rPr>
      </w:pPr>
      <w:bookmarkStart w:id="14" w:name="_Toc285793973"/>
      <w:r w:rsidRPr="001F30EF">
        <w:rPr>
          <w:rFonts w:ascii="Times New Roman" w:hAnsi="Times New Roman"/>
        </w:rPr>
        <w:t>Future improvements</w:t>
      </w:r>
      <w:bookmarkEnd w:id="14"/>
    </w:p>
    <w:p w:rsidR="008267B2" w:rsidRDefault="008267B2" w:rsidP="008267B2">
      <w:pPr>
        <w:pStyle w:val="TOC1"/>
        <w:tabs>
          <w:tab w:val="left" w:pos="660"/>
        </w:tabs>
        <w:rPr>
          <w:noProof/>
        </w:rPr>
      </w:pPr>
      <w:r>
        <w:rPr>
          <w:noProof/>
        </w:rPr>
        <w:tab/>
        <w:t>The application could be improved by adding more features for the employee user.</w:t>
      </w:r>
    </w:p>
    <w:p w:rsidR="008267B2" w:rsidRDefault="008267B2" w:rsidP="008267B2">
      <w:r>
        <w:tab/>
        <w:t>Another improvement that could be done is extending the application for mobile use.</w:t>
      </w:r>
    </w:p>
    <w:p w:rsidR="008267B2" w:rsidRPr="008267B2" w:rsidRDefault="008267B2" w:rsidP="008267B2">
      <w:r>
        <w:tab/>
        <w:t xml:space="preserve">Many improvements are possible for the UI and the code behind it. </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15" w:name="_Toc285793974"/>
      <w:r w:rsidRPr="00CE4FC0">
        <w:rPr>
          <w:rFonts w:ascii="Times New Roman" w:hAnsi="Times New Roman"/>
        </w:rPr>
        <w:t>Bibliography</w:t>
      </w:r>
      <w:bookmarkEnd w:id="15"/>
    </w:p>
    <w:p w:rsidR="002F1EA4" w:rsidRPr="002F1EA4" w:rsidRDefault="00A95E85" w:rsidP="002F1EA4">
      <w:hyperlink r:id="rId17" w:history="1">
        <w:r w:rsidR="002F1EA4" w:rsidRPr="002F1EA4">
          <w:rPr>
            <w:rStyle w:val="Hyperlink"/>
          </w:rPr>
          <w:t>http://wikipedia.com</w:t>
        </w:r>
      </w:hyperlink>
    </w:p>
    <w:p w:rsidR="007E4D26" w:rsidRPr="00CE4FC0" w:rsidRDefault="00A95E85" w:rsidP="00EA67BF">
      <w:hyperlink r:id="rId18" w:history="1">
        <w:r w:rsidR="002F1EA4" w:rsidRPr="002F1EA4">
          <w:rPr>
            <w:rStyle w:val="Hyperlink"/>
          </w:rPr>
          <w:t>http://stackoverflow.com</w:t>
        </w:r>
      </w:hyperlink>
      <w:r w:rsidR="002F1EA4" w:rsidRPr="002F1EA4">
        <w:t xml:space="preserve">     </w:t>
      </w:r>
    </w:p>
    <w:p w:rsidR="00934A61" w:rsidRPr="00CE4FC0" w:rsidRDefault="00934A61" w:rsidP="002F1EA4">
      <w:pPr>
        <w:ind w:left="720" w:firstLine="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E85" w:rsidRDefault="00A95E85" w:rsidP="00A62B22">
      <w:pPr>
        <w:spacing w:line="240" w:lineRule="auto"/>
      </w:pPr>
      <w:r>
        <w:separator/>
      </w:r>
    </w:p>
  </w:endnote>
  <w:endnote w:type="continuationSeparator" w:id="0">
    <w:p w:rsidR="00A95E85" w:rsidRDefault="00A95E8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5B5AED">
            <w:rPr>
              <w:rStyle w:val="PageNumber"/>
              <w:noProof/>
            </w:rPr>
            <w:t>9</w:t>
          </w:r>
          <w:r w:rsidR="001F34F3">
            <w:rPr>
              <w:rStyle w:val="PageNumber"/>
            </w:rPr>
            <w:fldChar w:fldCharType="end"/>
          </w:r>
          <w:r>
            <w:rPr>
              <w:rStyle w:val="PageNumber"/>
            </w:rPr>
            <w:t xml:space="preserve"> of </w:t>
          </w:r>
          <w:fldSimple w:instr=" NUMPAGES  \* MERGEFORMAT ">
            <w:r w:rsidR="005B5AED" w:rsidRPr="005B5AED">
              <w:rPr>
                <w:rStyle w:val="PageNumber"/>
                <w:noProof/>
              </w:rPr>
              <w:t>9</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E85" w:rsidRDefault="00A95E85" w:rsidP="00A62B22">
      <w:pPr>
        <w:spacing w:line="240" w:lineRule="auto"/>
      </w:pPr>
      <w:r>
        <w:separator/>
      </w:r>
    </w:p>
  </w:footnote>
  <w:footnote w:type="continuationSeparator" w:id="0">
    <w:p w:rsidR="00A95E85" w:rsidRDefault="00A95E85"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A1BE8">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FA1BE8"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5725A"/>
    <w:rsid w:val="001C2682"/>
    <w:rsid w:val="001C56D4"/>
    <w:rsid w:val="001F30EF"/>
    <w:rsid w:val="001F34F3"/>
    <w:rsid w:val="0023360C"/>
    <w:rsid w:val="0025137C"/>
    <w:rsid w:val="00262542"/>
    <w:rsid w:val="002731DA"/>
    <w:rsid w:val="00294AD3"/>
    <w:rsid w:val="002F1EA4"/>
    <w:rsid w:val="002F4115"/>
    <w:rsid w:val="003E0060"/>
    <w:rsid w:val="00441759"/>
    <w:rsid w:val="00455674"/>
    <w:rsid w:val="004C40DD"/>
    <w:rsid w:val="004F7992"/>
    <w:rsid w:val="00510302"/>
    <w:rsid w:val="00535995"/>
    <w:rsid w:val="005440CE"/>
    <w:rsid w:val="00555E92"/>
    <w:rsid w:val="005A1B80"/>
    <w:rsid w:val="005B5AED"/>
    <w:rsid w:val="00695A9C"/>
    <w:rsid w:val="006B37CF"/>
    <w:rsid w:val="00703A13"/>
    <w:rsid w:val="007C0639"/>
    <w:rsid w:val="007E4D26"/>
    <w:rsid w:val="007F7A26"/>
    <w:rsid w:val="00810587"/>
    <w:rsid w:val="008267B2"/>
    <w:rsid w:val="00831B22"/>
    <w:rsid w:val="00842479"/>
    <w:rsid w:val="00843094"/>
    <w:rsid w:val="00853F01"/>
    <w:rsid w:val="0085767F"/>
    <w:rsid w:val="008A38E3"/>
    <w:rsid w:val="008B5580"/>
    <w:rsid w:val="008C4E94"/>
    <w:rsid w:val="008E0878"/>
    <w:rsid w:val="00934A61"/>
    <w:rsid w:val="009B1885"/>
    <w:rsid w:val="009B262E"/>
    <w:rsid w:val="00A62B22"/>
    <w:rsid w:val="00A9057F"/>
    <w:rsid w:val="00A95E85"/>
    <w:rsid w:val="00BA56F3"/>
    <w:rsid w:val="00BC68E4"/>
    <w:rsid w:val="00C06CA0"/>
    <w:rsid w:val="00C21B51"/>
    <w:rsid w:val="00C9146D"/>
    <w:rsid w:val="00CE4FC0"/>
    <w:rsid w:val="00D2368D"/>
    <w:rsid w:val="00D54784"/>
    <w:rsid w:val="00D72087"/>
    <w:rsid w:val="00DC2B73"/>
    <w:rsid w:val="00E75FDF"/>
    <w:rsid w:val="00E936F5"/>
    <w:rsid w:val="00EA5975"/>
    <w:rsid w:val="00EA67BF"/>
    <w:rsid w:val="00EC05FC"/>
    <w:rsid w:val="00F04728"/>
    <w:rsid w:val="00F34810"/>
    <w:rsid w:val="00F43BCE"/>
    <w:rsid w:val="00FA1BE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2F1EA4"/>
    <w:rPr>
      <w:color w:val="0000FF" w:themeColor="hyperlink"/>
      <w:u w:val="single"/>
    </w:rPr>
  </w:style>
  <w:style w:type="paragraph" w:styleId="NormalWeb">
    <w:name w:val="Normal (Web)"/>
    <w:basedOn w:val="Normal"/>
    <w:uiPriority w:val="99"/>
    <w:semiHidden/>
    <w:unhideWhenUsed/>
    <w:rsid w:val="00831B22"/>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831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tackoverflow.com"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ikipedia.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msdn.microsoft.com/en-us/library/bb727121.image002_big(l=en-us).gi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Vid</cp:lastModifiedBy>
  <cp:revision>12</cp:revision>
  <dcterms:created xsi:type="dcterms:W3CDTF">2010-02-24T07:53:00Z</dcterms:created>
  <dcterms:modified xsi:type="dcterms:W3CDTF">2017-05-31T15:46:00Z</dcterms:modified>
</cp:coreProperties>
</file>