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00"/>
        <w:gridCol w:w="2000"/>
        <w:gridCol w:w="4000"/>
        <w:gridCol w:w="1000"/>
        <w:gridCol w:w="4500"/>
        <w:gridCol w:w="500"/>
        <w:gridCol w:w="440"/>
      </w:tblGrid>
      <w:tr>
        <w:trPr>
          <w:trHeight w:hRule="exact" w:val="4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caegroup Ingenieure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Prozessdokumentation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</w:rPr>
              <w:t xml:space="preserve">BMW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alexander.vogel@caegroup.de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+49 171 / 42 777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Gesamtprozess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